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EE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6A0B8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6F90E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漳州市人工智能典型应用场景项目推荐汇总表</w:t>
      </w:r>
      <w:bookmarkEnd w:id="0"/>
    </w:p>
    <w:p w14:paraId="343BFF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420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</w:p>
    <w:p w14:paraId="7BB8C574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  <w:u w:val="none"/>
        </w:rPr>
        <w:t xml:space="preserve">推荐单位（盖章）：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  <w:u w:val="none"/>
          <w:lang w:val="en-US" w:eastAsia="zh-CN"/>
        </w:rPr>
        <w:t xml:space="preserve">     </w:t>
      </w:r>
      <w:r>
        <w:rPr>
          <w:rFonts w:hint="eastAsia" w:ascii="仿宋_GB2312" w:hAnsi="仿宋_GB2312" w:cs="仿宋_GB2312"/>
          <w:b w:val="0"/>
          <w:bCs w:val="0"/>
          <w:color w:val="auto"/>
          <w:spacing w:val="0"/>
          <w:sz w:val="28"/>
          <w:szCs w:val="28"/>
          <w:u w:val="none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  <w:u w:val="none"/>
        </w:rPr>
        <w:t>年   月   日</w:t>
      </w:r>
    </w:p>
    <w:tbl>
      <w:tblPr>
        <w:tblStyle w:val="4"/>
        <w:tblW w:w="144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6"/>
        <w:gridCol w:w="768"/>
        <w:gridCol w:w="700"/>
        <w:gridCol w:w="683"/>
        <w:gridCol w:w="3683"/>
        <w:gridCol w:w="3567"/>
        <w:gridCol w:w="1650"/>
        <w:gridCol w:w="1083"/>
        <w:gridCol w:w="934"/>
        <w:gridCol w:w="821"/>
      </w:tblGrid>
      <w:tr w14:paraId="14C3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B6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6C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行业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67D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F3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8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应用环节</w:t>
            </w:r>
          </w:p>
        </w:tc>
        <w:tc>
          <w:tcPr>
            <w:tcW w:w="3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0CE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场景概述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967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应用的人工</w:t>
            </w:r>
          </w:p>
          <w:p w14:paraId="68FC4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智能技术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99E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服务</w:t>
            </w:r>
          </w:p>
          <w:p w14:paraId="11691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供应商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F4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97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C157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4A64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7ED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B7A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96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DB5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  <w:t>包括但不限于以下环节和应用：产品设计、工艺设计、营销管理、售后服务、计划排程、生产管控、质量管理、设备管理、安全生产、能耗管理、采购管理、仓储物流、财务管理、人力资源、协同办公、决策支持等环节。</w:t>
            </w:r>
          </w:p>
        </w:tc>
        <w:tc>
          <w:tcPr>
            <w:tcW w:w="3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303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重点描述场景中针对什么问题，采用什么技术，达到什么成效。（100字）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9E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如：图像识别、语音识别、目标检测、大模型应用等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3E8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如为自研，也请注明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695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29E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E322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CBC4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FCB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E90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85B4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34F4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CF9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4F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CA2B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9A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1517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3BE3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  <w:jc w:val="center"/>
        </w:trPr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12E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F50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7B2A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414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F7B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428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EE6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B68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187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6886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</w:tbl>
    <w:p w14:paraId="7D51E382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color w:val="auto"/>
          <w:spacing w:val="0"/>
          <w:sz w:val="28"/>
          <w:szCs w:val="28"/>
          <w:u w:val="none"/>
          <w:lang w:val="en-US" w:eastAsia="zh-CN"/>
        </w:rPr>
      </w:pPr>
    </w:p>
    <w:p w14:paraId="15096EC6"/>
    <w:sectPr>
      <w:pgSz w:w="16838" w:h="11906" w:orient="landscape"/>
      <w:pgMar w:top="1587" w:right="2098" w:bottom="1474" w:left="1984" w:header="851" w:footer="992" w:gutter="0"/>
      <w:pgNumType w:fmt="decimal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81502"/>
    <w:rsid w:val="6E781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line="620" w:lineRule="exact"/>
      <w:ind w:firstLine="420"/>
      <w:jc w:val="both"/>
    </w:pPr>
    <w:rPr>
      <w:rFonts w:ascii="Calibri" w:hAnsi="Calibri" w:eastAsia="仿宋_GB2312" w:cs="Times New Roman"/>
      <w:b/>
      <w:bCs/>
      <w:kern w:val="2"/>
      <w:sz w:val="32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仿宋_GB2312" w:eastAsia="仿宋_GB2312" w:cs="仿宋_GB2312"/>
      <w:b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2026-09-04T09:47:00Z</dcterms:created>
  <dc:creator>颜～</dc:creator>
  <cp:lastModifiedBy>颜～</cp:lastModifiedBy>
  <dcterms:modified xsi:type="dcterms:W3CDTF">2026-09-04T09:47:46Z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5DCBA10863534EAA854860C52C672EB4_11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