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sz w:val="32"/>
          <w:szCs w:val="32"/>
          <w:lang w:eastAsia="zh-CN"/>
        </w:rPr>
      </w:pPr>
      <w:bookmarkStart w:id="0" w:name="_GoBack"/>
      <w:bookmarkEnd w:id="0"/>
    </w:p>
    <w:p>
      <w:pP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w:t>
      </w:r>
    </w:p>
    <w:p>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baseline"/>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2021-2023年省级“小升规”奖补资金拨付情况汇总表</w:t>
      </w:r>
    </w:p>
    <w:p>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(截至2024年6月30日）</w:t>
      </w:r>
    </w:p>
    <w:p>
      <w:pPr>
        <w:rPr>
          <w:rFonts w:hint="default" w:ascii="Times New Roman" w:hAnsi="Times New Roman" w:cs="Times New Roman"/>
          <w:lang w:val="en-US" w:eastAsia="zh-CN"/>
        </w:rPr>
      </w:pPr>
    </w:p>
    <w:tbl>
      <w:tblPr>
        <w:tblStyle w:val="7"/>
        <w:tblW w:w="12780" w:type="dxa"/>
        <w:tblInd w:w="0" w:type="dxa"/>
        <w:shd w:val="clear" w:color="auto" w:fill="auto"/>
        <w:tblLayout w:type="fixed"/>
        <w:tblCellMar>
          <w:top w:w="0" w:type="dxa"/>
          <w:left w:w="0" w:type="dxa"/>
          <w:bottom w:w="0" w:type="dxa"/>
          <w:right w:w="0" w:type="dxa"/>
        </w:tblCellMar>
      </w:tblPr>
      <w:tblGrid>
        <w:gridCol w:w="794"/>
        <w:gridCol w:w="1998"/>
        <w:gridCol w:w="1998"/>
        <w:gridCol w:w="1997"/>
        <w:gridCol w:w="1998"/>
        <w:gridCol w:w="1997"/>
        <w:gridCol w:w="1998"/>
      </w:tblGrid>
      <w:tr>
        <w:tblPrEx>
          <w:shd w:val="clear" w:color="auto" w:fill="auto"/>
          <w:tblCellMar>
            <w:top w:w="0" w:type="dxa"/>
            <w:left w:w="0" w:type="dxa"/>
            <w:bottom w:w="0" w:type="dxa"/>
            <w:right w:w="0" w:type="dxa"/>
          </w:tblCellMar>
        </w:tblPrEx>
        <w:trPr>
          <w:trHeight w:val="724"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年度</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年度下达金额</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实际支出金额</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（拨付到企业）</w:t>
            </w: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财政收回金额</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调剂使用金额</w:t>
            </w: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未拨付金额</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备注</w:t>
            </w:r>
          </w:p>
        </w:tc>
      </w:tr>
      <w:tr>
        <w:tblPrEx>
          <w:shd w:val="clear" w:color="auto" w:fill="auto"/>
          <w:tblCellMar>
            <w:top w:w="0" w:type="dxa"/>
            <w:left w:w="0" w:type="dxa"/>
            <w:bottom w:w="0" w:type="dxa"/>
            <w:right w:w="0" w:type="dxa"/>
          </w:tblCellMar>
        </w:tblPrEx>
        <w:trPr>
          <w:trHeight w:val="1150"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4</w:t>
            </w: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原则上第1项所填金额须等于第2、3、4、5项合计金额</w:t>
            </w:r>
          </w:p>
        </w:tc>
      </w:tr>
      <w:tr>
        <w:tblPrEx>
          <w:shd w:val="clear" w:color="auto" w:fill="auto"/>
          <w:tblCellMar>
            <w:top w:w="0" w:type="dxa"/>
            <w:left w:w="0" w:type="dxa"/>
            <w:bottom w:w="0" w:type="dxa"/>
            <w:right w:w="0" w:type="dxa"/>
          </w:tblCellMar>
        </w:tblPrEx>
        <w:trPr>
          <w:trHeight w:val="1056"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2021</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r>
      <w:tr>
        <w:tblPrEx>
          <w:shd w:val="clear" w:color="auto" w:fill="auto"/>
          <w:tblCellMar>
            <w:top w:w="0" w:type="dxa"/>
            <w:left w:w="0" w:type="dxa"/>
            <w:bottom w:w="0" w:type="dxa"/>
            <w:right w:w="0" w:type="dxa"/>
          </w:tblCellMar>
        </w:tblPrEx>
        <w:trPr>
          <w:trHeight w:val="1056"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2022</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r>
      <w:tr>
        <w:tblPrEx>
          <w:tblCellMar>
            <w:top w:w="0" w:type="dxa"/>
            <w:left w:w="0" w:type="dxa"/>
            <w:bottom w:w="0" w:type="dxa"/>
            <w:right w:w="0" w:type="dxa"/>
          </w:tblCellMar>
        </w:tblPrEx>
        <w:trPr>
          <w:trHeight w:val="1066"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2023</w:t>
            </w: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1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仿宋_GB2312" w:cs="Times New Roman"/>
                <w:i w:val="0"/>
                <w:color w:val="000000"/>
                <w:sz w:val="24"/>
                <w:szCs w:val="24"/>
                <w:u w:val="none"/>
              </w:rPr>
            </w:pPr>
          </w:p>
        </w:tc>
      </w:tr>
    </w:tbl>
    <w:p>
      <w:pPr>
        <w:rPr>
          <w:rFonts w:hint="eastAsia" w:ascii="Times New Roman" w:hAnsi="Times New Roman" w:eastAsia="仿宋_GB2312" w:cs="Times New Roman"/>
          <w:sz w:val="32"/>
          <w:szCs w:val="32"/>
          <w:lang w:val="en-US" w:eastAsia="zh-CN"/>
        </w:rPr>
      </w:pPr>
    </w:p>
    <w:p>
      <w:pPr>
        <w:pStyle w:val="2"/>
        <w:rPr>
          <w:rFonts w:hint="eastAsia" w:ascii="Times New Roman" w:hAnsi="Times New Roman" w:eastAsia="仿宋_GB2312" w:cs="Times New Roman"/>
          <w:sz w:val="32"/>
          <w:szCs w:val="32"/>
          <w:lang w:val="en-US" w:eastAsia="zh-CN"/>
        </w:rPr>
        <w:sectPr>
          <w:headerReference r:id="rId3" w:type="default"/>
          <w:footerReference r:id="rId4" w:type="default"/>
          <w:pgSz w:w="16838" w:h="11906" w:orient="landscape"/>
          <w:pgMar w:top="1587" w:right="2098" w:bottom="1417" w:left="1871" w:header="851" w:footer="992" w:gutter="0"/>
          <w:pgBorders>
            <w:top w:val="none" w:sz="0" w:space="0"/>
            <w:left w:val="none" w:sz="0" w:space="0"/>
            <w:bottom w:val="none" w:sz="0" w:space="0"/>
            <w:right w:val="none" w:sz="0" w:space="0"/>
          </w:pgBorders>
          <w:pgNumType w:fmt="numberInDash"/>
          <w:cols w:space="0" w:num="1"/>
          <w:rtlGutter w:val="0"/>
          <w:docGrid w:linePitch="313" w:charSpace="0"/>
        </w:sectPr>
      </w:pPr>
    </w:p>
    <w:p>
      <w:pPr>
        <w:rPr>
          <w:rFonts w:hint="default" w:ascii="Times New Roman" w:hAnsi="Times New Roman" w:eastAsia="仿宋_GB2312" w:cs="Times New Roman"/>
          <w:sz w:val="44"/>
          <w:szCs w:val="44"/>
          <w:lang w:val="en-US" w:eastAsia="zh-CN"/>
        </w:rPr>
      </w:pPr>
      <w:r>
        <w:rPr>
          <w:rFonts w:hint="default" w:ascii="Times New Roman" w:hAnsi="Times New Roman" w:eastAsia="仿宋_GB2312" w:cs="Times New Roman"/>
          <w:sz w:val="32"/>
          <w:szCs w:val="32"/>
          <w:lang w:eastAsia="zh-CN"/>
        </w:rPr>
        <w:t>附件</w:t>
      </w:r>
      <w:r>
        <w:rPr>
          <w:rFonts w:hint="eastAsia" w:ascii="Times New Roman" w:hAnsi="Times New Roman" w:eastAsia="仿宋_GB2312" w:cs="Times New Roman"/>
          <w:sz w:val="32"/>
          <w:szCs w:val="32"/>
          <w:lang w:val="en-US" w:eastAsia="zh-CN"/>
        </w:rPr>
        <w:t>2</w:t>
      </w:r>
    </w:p>
    <w:p>
      <w:pPr>
        <w:spacing w:line="580" w:lineRule="exact"/>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w:t>
      </w:r>
      <w:r>
        <w:rPr>
          <w:rFonts w:hint="eastAsia" w:ascii="Times New Roman" w:hAnsi="Times New Roman" w:eastAsia="方正小标宋简体" w:cs="Times New Roman"/>
          <w:sz w:val="44"/>
          <w:szCs w:val="44"/>
          <w:lang w:val="en-US" w:eastAsia="zh-CN"/>
        </w:rPr>
        <w:t>4</w:t>
      </w:r>
      <w:r>
        <w:rPr>
          <w:rFonts w:hint="default" w:ascii="Times New Roman" w:hAnsi="Times New Roman" w:eastAsia="方正小标宋简体" w:cs="Times New Roman"/>
          <w:sz w:val="44"/>
          <w:szCs w:val="44"/>
          <w:lang w:val="en-US" w:eastAsia="zh-CN"/>
        </w:rPr>
        <w:t>年促进小微工业企业上规模发展</w:t>
      </w:r>
    </w:p>
    <w:p>
      <w:pPr>
        <w:spacing w:line="580" w:lineRule="exact"/>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专项资金申报工作指引</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一、奖补对象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（一）20</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年小</w:t>
      </w:r>
      <w:r>
        <w:rPr>
          <w:rFonts w:hint="default" w:ascii="Times New Roman" w:hAnsi="Times New Roman" w:eastAsia="仿宋_GB2312" w:cs="Times New Roman"/>
          <w:sz w:val="32"/>
          <w:szCs w:val="32"/>
          <w:lang w:val="en-US" w:eastAsia="zh-CN"/>
        </w:rPr>
        <w:t>升</w:t>
      </w:r>
      <w:r>
        <w:rPr>
          <w:rFonts w:hint="default" w:ascii="Times New Roman" w:hAnsi="Times New Roman" w:eastAsia="仿宋_GB2312" w:cs="Times New Roman"/>
          <w:sz w:val="32"/>
          <w:szCs w:val="32"/>
          <w:lang w:eastAsia="zh-CN"/>
        </w:rPr>
        <w:t>规工业企业；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年小升规后202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年工业增加值仍保持10%以上增长的企业。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（三）奖补对象不包括</w:t>
      </w:r>
      <w:r>
        <w:rPr>
          <w:rFonts w:hint="default" w:ascii="Times New Roman" w:hAnsi="Times New Roman" w:eastAsia="仿宋_GB2312" w:cs="Times New Roman"/>
          <w:sz w:val="32"/>
          <w:szCs w:val="32"/>
          <w:lang w:bidi="ar-SA"/>
        </w:rPr>
        <w:t>2018年以来已享受省财政小升规奖励企业、新投产企业（当年投产即上规企业）、“转专业”企业（非工业类规上企业转为工业规上企业），以及“跨地市”企业（</w:t>
      </w:r>
      <w:r>
        <w:rPr>
          <w:rFonts w:hint="default" w:ascii="Times New Roman" w:hAnsi="Times New Roman" w:eastAsia="仿宋_GB2312" w:cs="Times New Roman"/>
          <w:sz w:val="32"/>
          <w:szCs w:val="32"/>
          <w:lang w:eastAsia="zh-CN" w:bidi="ar-SA"/>
        </w:rPr>
        <w:t>省内</w:t>
      </w:r>
      <w:r>
        <w:rPr>
          <w:rFonts w:hint="default" w:ascii="Times New Roman" w:hAnsi="Times New Roman" w:eastAsia="仿宋_GB2312" w:cs="Times New Roman"/>
          <w:sz w:val="32"/>
          <w:szCs w:val="32"/>
          <w:lang w:bidi="ar-SA"/>
        </w:rPr>
        <w:t>A市规上工业企业变更经营场所至</w:t>
      </w:r>
      <w:r>
        <w:rPr>
          <w:rFonts w:hint="default" w:ascii="Times New Roman" w:hAnsi="Times New Roman" w:eastAsia="仿宋_GB2312" w:cs="Times New Roman"/>
          <w:sz w:val="32"/>
          <w:szCs w:val="32"/>
          <w:lang w:eastAsia="zh-CN" w:bidi="ar-SA"/>
        </w:rPr>
        <w:t>省内</w:t>
      </w:r>
      <w:r>
        <w:rPr>
          <w:rFonts w:hint="default" w:ascii="Times New Roman" w:hAnsi="Times New Roman" w:eastAsia="仿宋_GB2312" w:cs="Times New Roman"/>
          <w:sz w:val="32"/>
          <w:szCs w:val="32"/>
          <w:lang w:bidi="ar-SA"/>
        </w:rPr>
        <w:t>B市），以及</w:t>
      </w:r>
      <w:r>
        <w:rPr>
          <w:rFonts w:hint="eastAsia" w:ascii="Times New Roman" w:hAnsi="Times New Roman" w:eastAsia="仿宋_GB2312" w:cs="Times New Roman"/>
          <w:sz w:val="32"/>
          <w:szCs w:val="32"/>
          <w:lang w:val="en-US" w:eastAsia="zh-CN" w:bidi="ar-SA"/>
        </w:rPr>
        <w:t>2021年以来</w:t>
      </w:r>
      <w:r>
        <w:rPr>
          <w:rFonts w:hint="default" w:ascii="Times New Roman" w:hAnsi="Times New Roman" w:eastAsia="仿宋_GB2312" w:cs="Times New Roman"/>
          <w:sz w:val="32"/>
          <w:szCs w:val="32"/>
          <w:lang w:bidi="ar-SA"/>
        </w:rPr>
        <w:t>存在重大安全、质量、环境污染等问题的企业。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二、资金</w:t>
      </w:r>
      <w:r>
        <w:rPr>
          <w:rFonts w:hint="default" w:ascii="Times New Roman" w:hAnsi="Times New Roman" w:eastAsia="黑体" w:cs="Times New Roman"/>
          <w:sz w:val="32"/>
          <w:szCs w:val="32"/>
          <w:lang w:val="en-US" w:eastAsia="zh-CN"/>
        </w:rPr>
        <w:t>安排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对符合条件的企业给予</w:t>
      </w:r>
      <w:r>
        <w:rPr>
          <w:rFonts w:hint="eastAsia" w:ascii="Times New Roman" w:hAnsi="Times New Roman" w:eastAsia="仿宋_GB2312" w:cs="Times New Roman"/>
          <w:sz w:val="32"/>
          <w:szCs w:val="32"/>
          <w:lang w:val="en-US" w:eastAsia="zh-CN"/>
        </w:rPr>
        <w:t>10万元奖补资金</w:t>
      </w:r>
      <w:r>
        <w:rPr>
          <w:rFonts w:hint="default" w:ascii="Times New Roman" w:hAnsi="Times New Roman" w:eastAsia="仿宋_GB2312" w:cs="Times New Roman"/>
          <w:sz w:val="32"/>
          <w:szCs w:val="32"/>
          <w:lang w:eastAsia="zh-CN"/>
        </w:rPr>
        <w:t>，具体数额根据省下达资金额度统筹安排。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lang w:val="en-US" w:eastAsia="zh-CN"/>
        </w:rPr>
        <w:t>企业</w:t>
      </w:r>
      <w:r>
        <w:rPr>
          <w:rFonts w:hint="default" w:ascii="Times New Roman" w:hAnsi="Times New Roman" w:eastAsia="黑体" w:cs="Times New Roman"/>
          <w:sz w:val="32"/>
          <w:szCs w:val="32"/>
          <w:lang w:eastAsia="zh-CN"/>
        </w:rPr>
        <w:t>申报材料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pacing w:val="-23"/>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pacing w:val="0"/>
          <w:sz w:val="32"/>
          <w:szCs w:val="32"/>
          <w:lang w:eastAsia="zh-CN"/>
        </w:rPr>
        <w:t>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lang w:eastAsia="zh-CN"/>
        </w:rPr>
        <w:t>年</w:t>
      </w:r>
      <w:r>
        <w:rPr>
          <w:rFonts w:hint="default" w:ascii="Times New Roman" w:hAnsi="Times New Roman" w:eastAsia="仿宋_GB2312" w:cs="Times New Roman"/>
          <w:spacing w:val="-23"/>
          <w:sz w:val="32"/>
          <w:szCs w:val="32"/>
          <w:lang w:eastAsia="zh-CN"/>
        </w:rPr>
        <w:t>促进小微企业上规模</w:t>
      </w:r>
      <w:r>
        <w:rPr>
          <w:rFonts w:hint="eastAsia" w:ascii="Times New Roman" w:hAnsi="Times New Roman" w:eastAsia="仿宋_GB2312" w:cs="Times New Roman"/>
          <w:spacing w:val="-23"/>
          <w:sz w:val="32"/>
          <w:szCs w:val="32"/>
          <w:lang w:eastAsia="zh-CN"/>
        </w:rPr>
        <w:t>专项</w:t>
      </w:r>
      <w:r>
        <w:rPr>
          <w:rFonts w:hint="default" w:ascii="Times New Roman" w:hAnsi="Times New Roman" w:eastAsia="仿宋_GB2312" w:cs="Times New Roman"/>
          <w:spacing w:val="-23"/>
          <w:sz w:val="32"/>
          <w:szCs w:val="32"/>
          <w:lang w:eastAsia="zh-CN"/>
        </w:rPr>
        <w:t>资金申报表（附</w:t>
      </w:r>
      <w:r>
        <w:rPr>
          <w:rFonts w:hint="default" w:ascii="Times New Roman" w:hAnsi="Times New Roman" w:eastAsia="仿宋_GB2312" w:cs="Times New Roman"/>
          <w:spacing w:val="-23"/>
          <w:sz w:val="32"/>
          <w:szCs w:val="32"/>
          <w:lang w:val="en-US" w:eastAsia="zh-CN"/>
        </w:rPr>
        <w:t>件</w:t>
      </w:r>
      <w:r>
        <w:rPr>
          <w:rFonts w:hint="default" w:ascii="Times New Roman" w:hAnsi="Times New Roman" w:eastAsia="仿宋_GB2312" w:cs="Times New Roman"/>
          <w:spacing w:val="-23"/>
          <w:sz w:val="32"/>
          <w:szCs w:val="32"/>
          <w:lang w:eastAsia="zh-CN"/>
        </w:rPr>
        <w:t>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项目申报承诺函（</w:t>
      </w:r>
      <w:r>
        <w:rPr>
          <w:rFonts w:hint="default" w:ascii="Times New Roman" w:hAnsi="Times New Roman" w:eastAsia="仿宋_GB2312" w:cs="Times New Roman"/>
          <w:sz w:val="32"/>
          <w:szCs w:val="32"/>
          <w:lang w:val="en-US" w:eastAsia="zh-CN"/>
        </w:rPr>
        <w:t>附件2）</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三）二级项目绩效目标表（附件3）；</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eastAsia="zh-CN"/>
        </w:rPr>
        <w:t>加载统一社会信用代码的企业营业执照复印件；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信用广东查询的企业信用信息报告；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0000FF"/>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信用中国查询的企业信用信息报告；</w:t>
      </w:r>
    </w:p>
    <w:p>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color w:val="0000FF"/>
          <w:lang w:eastAsia="zh-CN"/>
        </w:rPr>
      </w:pPr>
      <w:r>
        <w:rPr>
          <w:rFonts w:hint="eastAsia" w:ascii="Times New Roman" w:hAnsi="Times New Roman" w:cs="Times New Roman"/>
          <w:color w:val="auto"/>
          <w:sz w:val="32"/>
          <w:szCs w:val="32"/>
          <w:lang w:eastAsia="zh-CN"/>
        </w:rPr>
        <w:t>（</w:t>
      </w:r>
      <w:r>
        <w:rPr>
          <w:rFonts w:hint="eastAsia" w:ascii="Times New Roman" w:hAnsi="Times New Roman" w:cs="Times New Roman"/>
          <w:color w:val="auto"/>
          <w:sz w:val="32"/>
          <w:szCs w:val="32"/>
          <w:lang w:val="en-US" w:eastAsia="zh-CN"/>
        </w:rPr>
        <w:t>七</w:t>
      </w:r>
      <w:r>
        <w:rPr>
          <w:rFonts w:hint="eastAsia" w:ascii="Times New Roman" w:hAnsi="Times New Roman" w:cs="Times New Roman"/>
          <w:color w:val="auto"/>
          <w:sz w:val="32"/>
          <w:szCs w:val="32"/>
          <w:lang w:eastAsia="zh-CN"/>
        </w:rPr>
        <w:t>）如存在更名情况，请提供相关佐证材料。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四、有关事项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请各地工业和信息化主管部门通知本地区企业开展资金申报，做到“应通知、尽通知”</w:t>
      </w:r>
      <w:r>
        <w:rPr>
          <w:rFonts w:hint="eastAsia" w:ascii="Times New Roman" w:hAnsi="Times New Roman" w:eastAsia="仿宋_GB2312" w:cs="Times New Roman"/>
          <w:sz w:val="32"/>
          <w:szCs w:val="32"/>
          <w:lang w:eastAsia="zh-CN"/>
        </w:rPr>
        <w:t>，并做好申报企业问题解答。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（二）如企业自愿放弃申报，请提供企业放弃申报的声明函或当地工信部门</w:t>
      </w:r>
      <w:r>
        <w:rPr>
          <w:rFonts w:hint="eastAsia" w:ascii="Times New Roman" w:hAnsi="Times New Roman" w:eastAsia="仿宋_GB2312" w:cs="Times New Roman"/>
          <w:sz w:val="32"/>
          <w:szCs w:val="32"/>
          <w:lang w:val="en-US" w:eastAsia="zh-CN"/>
        </w:rPr>
        <w:t>（或企业所在乡镇街道）</w:t>
      </w:r>
      <w:r>
        <w:rPr>
          <w:rFonts w:hint="default" w:ascii="Times New Roman" w:hAnsi="Times New Roman" w:eastAsia="仿宋_GB2312" w:cs="Times New Roman"/>
          <w:sz w:val="32"/>
          <w:szCs w:val="32"/>
          <w:lang w:val="en-US" w:eastAsia="zh-CN"/>
        </w:rPr>
        <w:t>的情况说明。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申报</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lang w:eastAsia="zh-CN"/>
        </w:rPr>
        <w:t>须按照申报工作指引提供材料，用A4规格纸装订，加盖公章后扫描制作成PDF文档，项目材料纸质文件一式两份，电子文档一份，纸质文件与电子文档须一致，报</w:t>
      </w:r>
      <w:r>
        <w:rPr>
          <w:rFonts w:hint="default" w:ascii="Times New Roman" w:hAnsi="Times New Roman" w:eastAsia="仿宋_GB2312" w:cs="Times New Roman"/>
          <w:sz w:val="32"/>
          <w:szCs w:val="32"/>
          <w:lang w:val="en-US" w:eastAsia="zh-CN"/>
        </w:rPr>
        <w:t>当地</w:t>
      </w:r>
      <w:r>
        <w:rPr>
          <w:rFonts w:hint="default" w:ascii="Times New Roman" w:hAnsi="Times New Roman" w:eastAsia="仿宋_GB2312" w:cs="Times New Roman"/>
          <w:sz w:val="32"/>
          <w:szCs w:val="32"/>
          <w:lang w:eastAsia="zh-CN"/>
        </w:rPr>
        <w:t>工业和信息化主管部门</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各</w:t>
      </w:r>
      <w:r>
        <w:rPr>
          <w:rFonts w:hint="default" w:ascii="Times New Roman" w:hAnsi="Times New Roman" w:eastAsia="仿宋_GB2312" w:cs="Times New Roman"/>
          <w:sz w:val="32"/>
          <w:szCs w:val="32"/>
          <w:lang w:val="en-US" w:eastAsia="zh-CN"/>
        </w:rPr>
        <w:t>地</w:t>
      </w:r>
      <w:r>
        <w:rPr>
          <w:rFonts w:hint="default" w:ascii="Times New Roman" w:hAnsi="Times New Roman" w:eastAsia="仿宋_GB2312" w:cs="Times New Roman"/>
          <w:sz w:val="32"/>
          <w:szCs w:val="32"/>
          <w:lang w:eastAsia="zh-CN"/>
        </w:rPr>
        <w:t>工业和信息化主管部门负责汇总审核辖区内企业材料，填</w:t>
      </w:r>
      <w:r>
        <w:rPr>
          <w:rFonts w:hint="default" w:ascii="Times New Roman" w:hAnsi="Times New Roman" w:eastAsia="仿宋_GB2312" w:cs="Times New Roman"/>
          <w:sz w:val="32"/>
          <w:szCs w:val="32"/>
          <w:lang w:val="en-US" w:eastAsia="zh-CN"/>
        </w:rPr>
        <w:t>写</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年促进小微工业企业上规模专项资金申报汇总表》（附</w:t>
      </w:r>
      <w:r>
        <w:rPr>
          <w:rFonts w:hint="default" w:ascii="Times New Roman" w:hAnsi="Times New Roman" w:eastAsia="仿宋_GB2312" w:cs="Times New Roman"/>
          <w:sz w:val="32"/>
          <w:szCs w:val="32"/>
          <w:lang w:val="en-US" w:eastAsia="zh-CN"/>
        </w:rPr>
        <w:t>件4</w:t>
      </w:r>
      <w:r>
        <w:rPr>
          <w:rFonts w:hint="default" w:ascii="Times New Roman" w:hAnsi="Times New Roman" w:eastAsia="仿宋_GB2312" w:cs="Times New Roman"/>
          <w:sz w:val="32"/>
          <w:szCs w:val="32"/>
          <w:lang w:eastAsia="zh-CN"/>
        </w:rPr>
        <w:t>）并出具</w:t>
      </w:r>
      <w:r>
        <w:rPr>
          <w:rFonts w:hint="eastAsia" w:ascii="Times New Roman" w:hAnsi="Times New Roman" w:eastAsia="仿宋_GB2312" w:cs="Times New Roman"/>
          <w:sz w:val="32"/>
          <w:szCs w:val="32"/>
          <w:lang w:eastAsia="zh-CN"/>
        </w:rPr>
        <w:t>上报函</w:t>
      </w:r>
      <w:r>
        <w:rPr>
          <w:rFonts w:hint="default" w:ascii="Times New Roman" w:hAnsi="Times New Roman" w:eastAsia="仿宋_GB2312" w:cs="Times New Roman"/>
          <w:sz w:val="32"/>
          <w:szCs w:val="32"/>
          <w:lang w:eastAsia="zh-CN"/>
        </w:rPr>
        <w:t>，将申报材料（</w:t>
      </w:r>
      <w:r>
        <w:rPr>
          <w:rFonts w:hint="default" w:ascii="Times New Roman" w:hAnsi="Times New Roman" w:eastAsia="仿宋_GB2312" w:cs="Times New Roman"/>
          <w:sz w:val="32"/>
          <w:szCs w:val="32"/>
          <w:lang w:val="en-US" w:eastAsia="zh-CN"/>
        </w:rPr>
        <w:t>含</w:t>
      </w:r>
      <w:r>
        <w:rPr>
          <w:rFonts w:hint="default" w:ascii="Times New Roman" w:hAnsi="Times New Roman" w:eastAsia="仿宋_GB2312" w:cs="Times New Roman"/>
          <w:sz w:val="32"/>
          <w:szCs w:val="32"/>
          <w:lang w:eastAsia="zh-CN"/>
        </w:rPr>
        <w:t>电子文档）</w:t>
      </w:r>
      <w:r>
        <w:rPr>
          <w:rFonts w:hint="default" w:ascii="Times New Roman" w:hAnsi="Times New Roman" w:eastAsia="仿宋_GB2312" w:cs="Times New Roman"/>
          <w:sz w:val="32"/>
          <w:szCs w:val="32"/>
          <w:lang w:val="en-US" w:eastAsia="zh-CN"/>
        </w:rPr>
        <w:t>于</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日前报市工信局。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lang w:val="en-US" w:eastAsia="zh-CN"/>
        </w:rPr>
        <w:t>有下列情况之一的，不得进行申报：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1.已退库企业；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2.申报资料弄虚作假的；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lang w:val="en-US" w:eastAsia="zh-CN"/>
        </w:rPr>
        <w:t>3.环保信用评价为“环保不良企业”或“信用广东”网站</w:t>
      </w:r>
      <w:r>
        <w:rPr>
          <w:rFonts w:hint="eastAsia" w:ascii="Times New Roman" w:hAnsi="Times New Roman" w:eastAsia="仿宋_GB2312" w:cs="Times New Roman"/>
          <w:color w:val="auto"/>
          <w:sz w:val="32"/>
          <w:szCs w:val="32"/>
          <w:lang w:val="en-US" w:eastAsia="zh-CN"/>
        </w:rPr>
        <w:t>列为</w:t>
      </w:r>
      <w:r>
        <w:rPr>
          <w:rFonts w:hint="eastAsia" w:ascii="Times New Roman" w:hAnsi="Times New Roman" w:eastAsia="仿宋_GB2312" w:cs="Times New Roman"/>
          <w:sz w:val="32"/>
          <w:szCs w:val="32"/>
          <w:lang w:val="en-US" w:eastAsia="zh-CN"/>
        </w:rPr>
        <w:t>失信主体</w:t>
      </w:r>
      <w:r>
        <w:rPr>
          <w:rFonts w:hint="default" w:ascii="Times New Roman" w:hAnsi="Times New Roman" w:eastAsia="仿宋_GB2312" w:cs="Times New Roman"/>
          <w:color w:val="auto"/>
          <w:sz w:val="32"/>
          <w:szCs w:val="32"/>
          <w:lang w:val="en-US" w:eastAsia="zh-CN"/>
        </w:rPr>
        <w:t>企业。</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附</w:t>
      </w:r>
      <w:r>
        <w:rPr>
          <w:rFonts w:hint="default" w:ascii="Times New Roman" w:hAnsi="Times New Roman" w:eastAsia="仿宋_GB2312" w:cs="Times New Roman"/>
          <w:sz w:val="32"/>
          <w:szCs w:val="32"/>
          <w:lang w:val="en-US" w:eastAsia="zh-CN"/>
        </w:rPr>
        <w:t>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年促进小微工业企业上规模</w:t>
      </w:r>
      <w:r>
        <w:rPr>
          <w:rFonts w:hint="eastAsia" w:ascii="Times New Roman" w:hAnsi="Times New Roman" w:eastAsia="仿宋_GB2312" w:cs="Times New Roman"/>
          <w:sz w:val="32"/>
          <w:szCs w:val="32"/>
          <w:lang w:val="en-US" w:eastAsia="zh-CN"/>
        </w:rPr>
        <w:t>发展</w:t>
      </w:r>
      <w:r>
        <w:rPr>
          <w:rFonts w:hint="default" w:ascii="Times New Roman" w:hAnsi="Times New Roman" w:eastAsia="仿宋_GB2312" w:cs="Times New Roman"/>
          <w:sz w:val="32"/>
          <w:szCs w:val="32"/>
          <w:lang w:val="en-US" w:eastAsia="zh-CN"/>
        </w:rPr>
        <w:t>专项资金申报表</w:t>
      </w:r>
    </w:p>
    <w:p>
      <w:pPr>
        <w:keepNext w:val="0"/>
        <w:keepLines w:val="0"/>
        <w:pageBreakBefore w:val="0"/>
        <w:widowControl w:val="0"/>
        <w:kinsoku/>
        <w:wordWrap/>
        <w:overflowPunct/>
        <w:topLinePunct w:val="0"/>
        <w:autoSpaceDE/>
        <w:autoSpaceDN/>
        <w:bidi w:val="0"/>
        <w:adjustRightInd/>
        <w:snapToGrid/>
        <w:spacing w:line="580" w:lineRule="exact"/>
        <w:ind w:firstLine="960" w:firstLine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2.项目申报承诺函</w:t>
      </w:r>
    </w:p>
    <w:p>
      <w:pPr>
        <w:keepNext w:val="0"/>
        <w:keepLines w:val="0"/>
        <w:pageBreakBefore w:val="0"/>
        <w:widowControl w:val="0"/>
        <w:kinsoku/>
        <w:wordWrap/>
        <w:overflowPunct/>
        <w:topLinePunct w:val="0"/>
        <w:autoSpaceDE/>
        <w:autoSpaceDN/>
        <w:bidi w:val="0"/>
        <w:adjustRightInd/>
        <w:snapToGrid/>
        <w:spacing w:line="580" w:lineRule="exact"/>
        <w:ind w:firstLine="960" w:firstLine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3.二级项目绩效目标表</w:t>
      </w:r>
    </w:p>
    <w:p>
      <w:pPr>
        <w:keepNext w:val="0"/>
        <w:keepLines w:val="0"/>
        <w:pageBreakBefore w:val="0"/>
        <w:widowControl w:val="0"/>
        <w:kinsoku/>
        <w:wordWrap/>
        <w:overflowPunct/>
        <w:topLinePunct w:val="0"/>
        <w:autoSpaceDE/>
        <w:autoSpaceDN/>
        <w:bidi w:val="0"/>
        <w:adjustRightInd/>
        <w:snapToGrid/>
        <w:spacing w:line="580" w:lineRule="exact"/>
        <w:ind w:firstLine="894" w:firstLineChars="300"/>
        <w:jc w:val="both"/>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4.</w:t>
      </w:r>
      <w:r>
        <w:rPr>
          <w:rFonts w:hint="eastAsia" w:ascii="Times New Roman" w:hAnsi="Times New Roman" w:eastAsia="仿宋_GB2312" w:cs="Times New Roman"/>
          <w:spacing w:val="-11"/>
          <w:sz w:val="32"/>
          <w:szCs w:val="32"/>
          <w:lang w:val="en-US" w:eastAsia="zh-CN"/>
        </w:rPr>
        <w:t>2024年</w:t>
      </w:r>
      <w:r>
        <w:rPr>
          <w:rFonts w:hint="default" w:ascii="Times New Roman" w:hAnsi="Times New Roman" w:eastAsia="仿宋_GB2312" w:cs="Times New Roman"/>
          <w:spacing w:val="-11"/>
          <w:sz w:val="32"/>
          <w:szCs w:val="32"/>
          <w:lang w:val="en-US" w:eastAsia="zh-CN"/>
        </w:rPr>
        <w:t>促进小微工业企业上规模</w:t>
      </w:r>
      <w:r>
        <w:rPr>
          <w:rFonts w:hint="eastAsia" w:ascii="Times New Roman" w:hAnsi="Times New Roman" w:eastAsia="仿宋_GB2312" w:cs="Times New Roman"/>
          <w:spacing w:val="-11"/>
          <w:sz w:val="32"/>
          <w:szCs w:val="32"/>
          <w:lang w:val="en-US" w:eastAsia="zh-CN"/>
        </w:rPr>
        <w:t>发展专项资金申报</w:t>
      </w:r>
      <w:r>
        <w:rPr>
          <w:rFonts w:hint="default" w:ascii="Times New Roman" w:hAnsi="Times New Roman" w:eastAsia="仿宋_GB2312" w:cs="Times New Roman"/>
          <w:spacing w:val="-11"/>
          <w:sz w:val="32"/>
          <w:szCs w:val="32"/>
          <w:lang w:val="en-US" w:eastAsia="zh-CN"/>
        </w:rPr>
        <w:t>汇总表</w:t>
      </w: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rPr>
          <w:rFonts w:hint="default" w:ascii="Times New Roman" w:hAnsi="Times New Roman" w:eastAsia="仿宋_GB2312" w:cs="Times New Roman"/>
          <w:sz w:val="32"/>
          <w:szCs w:val="32"/>
          <w:lang w:eastAsia="zh-CN"/>
        </w:rPr>
      </w:pPr>
    </w:p>
    <w:p>
      <w:pPr>
        <w:pStyle w:val="3"/>
        <w:spacing w:line="419" w:lineRule="exact"/>
        <w:rPr>
          <w:rFonts w:hint="default" w:ascii="Times New Roman" w:hAnsi="Times New Roman" w:cs="Times New Roman"/>
          <w:spacing w:val="2"/>
          <w:lang w:eastAsia="zh-CN"/>
        </w:rPr>
      </w:pPr>
      <w:r>
        <w:rPr>
          <w:rFonts w:hint="default" w:ascii="Times New Roman" w:hAnsi="Times New Roman" w:cs="Times New Roman"/>
          <w:spacing w:val="2"/>
          <w:lang w:eastAsia="zh-CN"/>
        </w:rPr>
        <w:t>附</w:t>
      </w:r>
      <w:r>
        <w:rPr>
          <w:rFonts w:hint="default" w:ascii="Times New Roman" w:hAnsi="Times New Roman" w:cs="Times New Roman"/>
          <w:spacing w:val="2"/>
          <w:lang w:val="en-US" w:eastAsia="zh-CN"/>
        </w:rPr>
        <w:t>件</w:t>
      </w:r>
      <w:r>
        <w:rPr>
          <w:rFonts w:hint="eastAsia" w:ascii="Times New Roman" w:hAnsi="Times New Roman" w:cs="Times New Roman"/>
          <w:spacing w:val="2"/>
          <w:lang w:val="en-US" w:eastAsia="zh-CN"/>
        </w:rPr>
        <w:t>2-</w:t>
      </w:r>
      <w:r>
        <w:rPr>
          <w:rFonts w:hint="default" w:ascii="Times New Roman" w:hAnsi="Times New Roman" w:cs="Times New Roman"/>
          <w:spacing w:val="2"/>
          <w:lang w:eastAsia="zh-CN"/>
        </w:rPr>
        <w:t>1</w:t>
      </w:r>
    </w:p>
    <w:p>
      <w:pPr>
        <w:spacing w:line="500" w:lineRule="exact"/>
        <w:jc w:val="center"/>
        <w:rPr>
          <w:rFonts w:hint="default" w:ascii="Times New Roman" w:hAnsi="Times New Roman" w:eastAsia="方正小标宋简体" w:cs="Times New Roman"/>
          <w:sz w:val="36"/>
          <w:szCs w:val="36"/>
          <w:lang w:eastAsia="zh-CN"/>
        </w:rPr>
      </w:pPr>
      <w:r>
        <w:rPr>
          <w:rFonts w:hint="default" w:ascii="Times New Roman" w:hAnsi="Times New Roman" w:eastAsia="方正小标宋简体" w:cs="Times New Roman"/>
          <w:sz w:val="36"/>
          <w:szCs w:val="36"/>
          <w:lang w:val="en-US" w:eastAsia="zh-CN"/>
        </w:rPr>
        <w:t>202</w:t>
      </w:r>
      <w:r>
        <w:rPr>
          <w:rFonts w:hint="eastAsia" w:ascii="Times New Roman" w:hAnsi="Times New Roman" w:eastAsia="方正小标宋简体" w:cs="Times New Roman"/>
          <w:sz w:val="36"/>
          <w:szCs w:val="36"/>
          <w:lang w:val="en-US" w:eastAsia="zh-CN"/>
        </w:rPr>
        <w:t>4</w:t>
      </w:r>
      <w:r>
        <w:rPr>
          <w:rFonts w:hint="default" w:ascii="Times New Roman" w:hAnsi="Times New Roman" w:eastAsia="方正小标宋简体" w:cs="Times New Roman"/>
          <w:sz w:val="36"/>
          <w:szCs w:val="36"/>
          <w:lang w:val="en-US" w:eastAsia="zh-CN"/>
        </w:rPr>
        <w:t>年</w:t>
      </w:r>
      <w:r>
        <w:rPr>
          <w:rFonts w:hint="default" w:ascii="Times New Roman" w:hAnsi="Times New Roman" w:eastAsia="方正小标宋简体" w:cs="Times New Roman"/>
          <w:sz w:val="36"/>
          <w:szCs w:val="36"/>
          <w:lang w:eastAsia="zh-CN"/>
        </w:rPr>
        <w:t>促进小微</w:t>
      </w:r>
      <w:r>
        <w:rPr>
          <w:rFonts w:hint="default" w:ascii="Times New Roman" w:hAnsi="Times New Roman" w:eastAsia="方正小标宋简体" w:cs="Times New Roman"/>
          <w:sz w:val="36"/>
          <w:szCs w:val="36"/>
          <w:lang w:val="en-US" w:eastAsia="zh-CN"/>
        </w:rPr>
        <w:t>工业</w:t>
      </w:r>
      <w:r>
        <w:rPr>
          <w:rFonts w:hint="default" w:ascii="Times New Roman" w:hAnsi="Times New Roman" w:eastAsia="方正小标宋简体" w:cs="Times New Roman"/>
          <w:sz w:val="36"/>
          <w:szCs w:val="36"/>
          <w:lang w:eastAsia="zh-CN"/>
        </w:rPr>
        <w:t>企业上规模</w:t>
      </w:r>
      <w:r>
        <w:rPr>
          <w:rFonts w:hint="eastAsia" w:ascii="Times New Roman" w:hAnsi="Times New Roman" w:eastAsia="方正小标宋简体" w:cs="Times New Roman"/>
          <w:sz w:val="36"/>
          <w:szCs w:val="36"/>
          <w:lang w:eastAsia="zh-CN"/>
        </w:rPr>
        <w:t>发展</w:t>
      </w:r>
      <w:r>
        <w:rPr>
          <w:rFonts w:hint="default" w:ascii="Times New Roman" w:hAnsi="Times New Roman" w:eastAsia="方正小标宋简体" w:cs="Times New Roman"/>
          <w:sz w:val="36"/>
          <w:szCs w:val="36"/>
          <w:lang w:eastAsia="zh-CN"/>
        </w:rPr>
        <w:t>专项资金申报表</w:t>
      </w:r>
    </w:p>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1"/>
          <w:szCs w:val="21"/>
          <w:lang w:eastAsia="zh-CN"/>
        </w:rPr>
        <w:t xml:space="preserve">                                                           </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lang w:eastAsia="zh-CN"/>
        </w:rPr>
        <w:t xml:space="preserve"> </w:t>
      </w:r>
    </w:p>
    <w:tbl>
      <w:tblPr>
        <w:tblStyle w:val="7"/>
        <w:tblW w:w="8939" w:type="dxa"/>
        <w:tblInd w:w="0" w:type="dxa"/>
        <w:tblLayout w:type="fixed"/>
        <w:tblCellMar>
          <w:top w:w="15" w:type="dxa"/>
          <w:left w:w="15" w:type="dxa"/>
          <w:bottom w:w="15" w:type="dxa"/>
          <w:right w:w="15" w:type="dxa"/>
        </w:tblCellMar>
      </w:tblPr>
      <w:tblGrid>
        <w:gridCol w:w="1585"/>
        <w:gridCol w:w="1171"/>
        <w:gridCol w:w="1335"/>
        <w:gridCol w:w="726"/>
        <w:gridCol w:w="998"/>
        <w:gridCol w:w="1040"/>
        <w:gridCol w:w="2084"/>
      </w:tblGrid>
      <w:tr>
        <w:tblPrEx>
          <w:tblCellMar>
            <w:top w:w="15" w:type="dxa"/>
            <w:left w:w="15" w:type="dxa"/>
            <w:bottom w:w="15" w:type="dxa"/>
            <w:right w:w="15" w:type="dxa"/>
          </w:tblCellMar>
        </w:tblPrEx>
        <w:trPr>
          <w:trHeight w:val="1134"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eastAsia="zh-CN"/>
              </w:rPr>
              <w:t>企业名称</w:t>
            </w:r>
          </w:p>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（盖章）</w:t>
            </w:r>
          </w:p>
        </w:tc>
        <w:tc>
          <w:tcPr>
            <w:tcW w:w="7354"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r>
      <w:tr>
        <w:tblPrEx>
          <w:tblCellMar>
            <w:top w:w="15" w:type="dxa"/>
            <w:left w:w="15" w:type="dxa"/>
            <w:bottom w:w="15" w:type="dxa"/>
            <w:right w:w="15" w:type="dxa"/>
          </w:tblCellMar>
        </w:tblPrEx>
        <w:trPr>
          <w:trHeight w:val="1178"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企业</w:t>
            </w:r>
            <w:r>
              <w:rPr>
                <w:rFonts w:hint="default" w:ascii="Times New Roman" w:hAnsi="Times New Roman" w:eastAsia="仿宋" w:cs="Times New Roman"/>
                <w:color w:val="000000"/>
                <w:sz w:val="24"/>
                <w:szCs w:val="24"/>
                <w:lang w:eastAsia="zh-CN"/>
              </w:rPr>
              <w:t>地址</w:t>
            </w:r>
          </w:p>
        </w:tc>
        <w:tc>
          <w:tcPr>
            <w:tcW w:w="7354"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r>
      <w:tr>
        <w:tblPrEx>
          <w:tblCellMar>
            <w:top w:w="15" w:type="dxa"/>
            <w:left w:w="15" w:type="dxa"/>
            <w:bottom w:w="15" w:type="dxa"/>
            <w:right w:w="15" w:type="dxa"/>
          </w:tblCellMar>
        </w:tblPrEx>
        <w:trPr>
          <w:trHeight w:val="1250"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统一社会信用代码</w:t>
            </w:r>
          </w:p>
        </w:tc>
        <w:tc>
          <w:tcPr>
            <w:tcW w:w="3232" w:type="dxa"/>
            <w:gridSpan w:val="3"/>
            <w:tcBorders>
              <w:top w:val="single" w:color="000000" w:sz="4" w:space="0"/>
              <w:left w:val="single" w:color="000000" w:sz="4" w:space="0"/>
              <w:bottom w:val="single" w:color="000000" w:sz="4" w:space="0"/>
              <w:right w:val="single" w:color="000000" w:sz="4" w:space="0"/>
            </w:tcBorders>
            <w:vAlign w:val="center"/>
          </w:tcPr>
          <w:p>
            <w:pPr>
              <w:rPr>
                <w:rFonts w:hint="default" w:ascii="Times New Roman" w:hAnsi="Times New Roman" w:eastAsia="仿宋" w:cs="Times New Roman"/>
                <w:color w:val="000000"/>
                <w:sz w:val="24"/>
                <w:szCs w:val="24"/>
              </w:rPr>
            </w:pPr>
          </w:p>
        </w:tc>
        <w:tc>
          <w:tcPr>
            <w:tcW w:w="203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lang w:val="en-US"/>
              </w:rPr>
            </w:pPr>
            <w:r>
              <w:rPr>
                <w:rFonts w:hint="default" w:ascii="Times New Roman" w:hAnsi="Times New Roman" w:eastAsia="仿宋" w:cs="Times New Roman"/>
                <w:color w:val="000000"/>
                <w:sz w:val="24"/>
                <w:szCs w:val="24"/>
                <w:lang w:val="en-US" w:eastAsia="zh-CN"/>
              </w:rPr>
              <w:t>所有制形式</w:t>
            </w:r>
          </w:p>
        </w:tc>
        <w:tc>
          <w:tcPr>
            <w:tcW w:w="208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r>
      <w:tr>
        <w:tblPrEx>
          <w:tblCellMar>
            <w:top w:w="15" w:type="dxa"/>
            <w:left w:w="15" w:type="dxa"/>
            <w:bottom w:w="15" w:type="dxa"/>
            <w:right w:w="15" w:type="dxa"/>
          </w:tblCellMar>
        </w:tblPrEx>
        <w:trPr>
          <w:trHeight w:val="1410"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企业</w:t>
            </w:r>
            <w:r>
              <w:rPr>
                <w:rFonts w:hint="default" w:ascii="Times New Roman" w:hAnsi="Times New Roman" w:eastAsia="仿宋" w:cs="Times New Roman"/>
                <w:color w:val="000000"/>
                <w:sz w:val="24"/>
                <w:szCs w:val="24"/>
                <w:lang w:eastAsia="zh-CN"/>
              </w:rPr>
              <w:t>法人代表</w:t>
            </w:r>
          </w:p>
        </w:tc>
        <w:tc>
          <w:tcPr>
            <w:tcW w:w="1171" w:type="dxa"/>
            <w:tcBorders>
              <w:top w:val="single" w:color="000000" w:sz="4" w:space="0"/>
              <w:left w:val="single" w:color="000000" w:sz="4" w:space="0"/>
              <w:bottom w:val="single" w:color="000000" w:sz="4" w:space="0"/>
              <w:right w:val="single" w:color="000000" w:sz="4" w:space="0"/>
            </w:tcBorders>
            <w:vAlign w:val="center"/>
          </w:tcPr>
          <w:p>
            <w:pPr>
              <w:jc w:val="both"/>
              <w:rPr>
                <w:rFonts w:hint="default" w:ascii="Times New Roman" w:hAnsi="Times New Roman" w:eastAsia="仿宋" w:cs="Times New Roman"/>
                <w:color w:val="000000"/>
                <w:sz w:val="24"/>
                <w:szCs w:val="24"/>
                <w:lang w:eastAsia="zh-CN"/>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申报工作联系人</w:t>
            </w:r>
          </w:p>
        </w:tc>
        <w:tc>
          <w:tcPr>
            <w:tcW w:w="172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c>
          <w:tcPr>
            <w:tcW w:w="10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联系电话</w:t>
            </w:r>
          </w:p>
        </w:tc>
        <w:tc>
          <w:tcPr>
            <w:tcW w:w="208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r>
      <w:tr>
        <w:tblPrEx>
          <w:tblCellMar>
            <w:top w:w="15" w:type="dxa"/>
            <w:left w:w="15" w:type="dxa"/>
            <w:bottom w:w="15" w:type="dxa"/>
            <w:right w:w="15" w:type="dxa"/>
          </w:tblCellMar>
        </w:tblPrEx>
        <w:trPr>
          <w:trHeight w:val="1047" w:hRule="atLeast"/>
        </w:trPr>
        <w:tc>
          <w:tcPr>
            <w:tcW w:w="1585"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申报类型（在方框内打“√”）</w:t>
            </w:r>
          </w:p>
        </w:tc>
        <w:tc>
          <w:tcPr>
            <w:tcW w:w="7354" w:type="dxa"/>
            <w:gridSpan w:val="6"/>
            <w:tcBorders>
              <w:top w:val="single" w:color="000000" w:sz="4" w:space="0"/>
              <w:left w:val="single" w:color="000000" w:sz="4" w:space="0"/>
              <w:bottom w:val="single" w:color="000000" w:sz="4" w:space="0"/>
              <w:right w:val="single" w:color="000000" w:sz="4" w:space="0"/>
            </w:tcBorders>
            <w:vAlign w:val="center"/>
          </w:tcPr>
          <w:p>
            <w:pPr>
              <w:ind w:firstLine="480" w:firstLineChars="200"/>
              <w:jc w:val="left"/>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bCs/>
                <w:sz w:val="24"/>
                <w:szCs w:val="24"/>
              </w:rPr>
              <w:sym w:font="Wingdings" w:char="00A8"/>
            </w:r>
            <w:r>
              <w:rPr>
                <w:rFonts w:hint="default" w:ascii="Times New Roman" w:hAnsi="Times New Roman" w:eastAsia="仿宋" w:cs="Times New Roman"/>
                <w:bCs/>
                <w:sz w:val="24"/>
                <w:szCs w:val="24"/>
                <w:lang w:val="en-US" w:eastAsia="zh-CN"/>
              </w:rPr>
              <w:t xml:space="preserve">   202</w:t>
            </w:r>
            <w:r>
              <w:rPr>
                <w:rFonts w:hint="eastAsia" w:ascii="Times New Roman" w:hAnsi="Times New Roman" w:eastAsia="仿宋" w:cs="Times New Roman"/>
                <w:bCs/>
                <w:sz w:val="24"/>
                <w:szCs w:val="24"/>
                <w:lang w:val="en-US" w:eastAsia="zh-CN"/>
              </w:rPr>
              <w:t>3</w:t>
            </w:r>
            <w:r>
              <w:rPr>
                <w:rFonts w:hint="default" w:ascii="Times New Roman" w:hAnsi="Times New Roman" w:eastAsia="仿宋" w:cs="Times New Roman"/>
                <w:bCs/>
                <w:sz w:val="24"/>
                <w:szCs w:val="24"/>
                <w:lang w:val="en-US" w:eastAsia="zh-CN"/>
              </w:rPr>
              <w:t>年</w:t>
            </w:r>
            <w:r>
              <w:rPr>
                <w:rFonts w:hint="eastAsia" w:ascii="Times New Roman" w:hAnsi="Times New Roman" w:eastAsia="仿宋" w:cs="Times New Roman"/>
                <w:bCs/>
                <w:sz w:val="24"/>
                <w:szCs w:val="24"/>
                <w:lang w:val="en-US" w:eastAsia="zh-CN"/>
              </w:rPr>
              <w:t>小升</w:t>
            </w:r>
            <w:r>
              <w:rPr>
                <w:rFonts w:hint="default" w:ascii="Times New Roman" w:hAnsi="Times New Roman" w:eastAsia="仿宋" w:cs="Times New Roman"/>
                <w:bCs/>
                <w:sz w:val="24"/>
                <w:szCs w:val="24"/>
                <w:lang w:val="en-US" w:eastAsia="zh-CN"/>
              </w:rPr>
              <w:t>规工业企业</w:t>
            </w:r>
          </w:p>
        </w:tc>
      </w:tr>
      <w:tr>
        <w:tblPrEx>
          <w:tblCellMar>
            <w:top w:w="15" w:type="dxa"/>
            <w:left w:w="15" w:type="dxa"/>
            <w:bottom w:w="15" w:type="dxa"/>
            <w:right w:w="15" w:type="dxa"/>
          </w:tblCellMar>
        </w:tblPrEx>
        <w:trPr>
          <w:trHeight w:val="996" w:hRule="atLeast"/>
        </w:trPr>
        <w:tc>
          <w:tcPr>
            <w:tcW w:w="1585" w:type="dxa"/>
            <w:vMerge w:val="continue"/>
            <w:tcBorders>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lang w:val="en-US" w:eastAsia="zh-CN"/>
              </w:rPr>
            </w:pPr>
          </w:p>
        </w:tc>
        <w:tc>
          <w:tcPr>
            <w:tcW w:w="7354" w:type="dxa"/>
            <w:gridSpan w:val="6"/>
            <w:tcBorders>
              <w:top w:val="single" w:color="000000" w:sz="4" w:space="0"/>
              <w:left w:val="single" w:color="000000" w:sz="4" w:space="0"/>
              <w:bottom w:val="single" w:color="000000" w:sz="4" w:space="0"/>
              <w:right w:val="single" w:color="000000" w:sz="4" w:space="0"/>
            </w:tcBorders>
            <w:vAlign w:val="center"/>
          </w:tcPr>
          <w:p>
            <w:pPr>
              <w:ind w:firstLine="480" w:firstLineChars="200"/>
              <w:jc w:val="left"/>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bCs/>
                <w:sz w:val="24"/>
                <w:szCs w:val="24"/>
              </w:rPr>
              <w:sym w:font="Wingdings" w:char="00A8"/>
            </w:r>
            <w:r>
              <w:rPr>
                <w:rFonts w:hint="default" w:ascii="Times New Roman" w:hAnsi="Times New Roman" w:eastAsia="仿宋" w:cs="Times New Roman"/>
                <w:bCs/>
                <w:sz w:val="24"/>
                <w:szCs w:val="24"/>
                <w:lang w:val="en-US" w:eastAsia="zh-CN"/>
              </w:rPr>
              <w:t xml:space="preserve">   202</w:t>
            </w:r>
            <w:r>
              <w:rPr>
                <w:rFonts w:hint="eastAsia" w:ascii="Times New Roman" w:hAnsi="Times New Roman" w:eastAsia="仿宋" w:cs="Times New Roman"/>
                <w:bCs/>
                <w:sz w:val="24"/>
                <w:szCs w:val="24"/>
                <w:lang w:val="en-US" w:eastAsia="zh-CN"/>
              </w:rPr>
              <w:t>2</w:t>
            </w:r>
            <w:r>
              <w:rPr>
                <w:rFonts w:hint="default" w:ascii="Times New Roman" w:hAnsi="Times New Roman" w:eastAsia="仿宋" w:cs="Times New Roman"/>
                <w:bCs/>
                <w:sz w:val="24"/>
                <w:szCs w:val="24"/>
                <w:lang w:val="en-US" w:eastAsia="zh-CN"/>
              </w:rPr>
              <w:t>年</w:t>
            </w:r>
            <w:r>
              <w:rPr>
                <w:rFonts w:hint="eastAsia" w:ascii="Times New Roman" w:hAnsi="Times New Roman" w:eastAsia="仿宋" w:cs="Times New Roman"/>
                <w:bCs/>
                <w:sz w:val="24"/>
                <w:szCs w:val="24"/>
                <w:lang w:val="en-US" w:eastAsia="zh-CN"/>
              </w:rPr>
              <w:t>小升</w:t>
            </w:r>
            <w:r>
              <w:rPr>
                <w:rFonts w:hint="default" w:ascii="Times New Roman" w:hAnsi="Times New Roman" w:eastAsia="仿宋" w:cs="Times New Roman"/>
                <w:bCs/>
                <w:sz w:val="24"/>
                <w:szCs w:val="24"/>
                <w:lang w:val="en-US" w:eastAsia="zh-CN"/>
              </w:rPr>
              <w:t>规202</w:t>
            </w:r>
            <w:r>
              <w:rPr>
                <w:rFonts w:hint="eastAsia" w:ascii="Times New Roman" w:hAnsi="Times New Roman" w:eastAsia="仿宋" w:cs="Times New Roman"/>
                <w:bCs/>
                <w:sz w:val="24"/>
                <w:szCs w:val="24"/>
                <w:lang w:val="en-US" w:eastAsia="zh-CN"/>
              </w:rPr>
              <w:t>3</w:t>
            </w:r>
            <w:r>
              <w:rPr>
                <w:rFonts w:hint="default" w:ascii="Times New Roman" w:hAnsi="Times New Roman" w:eastAsia="仿宋" w:cs="Times New Roman"/>
                <w:bCs/>
                <w:sz w:val="24"/>
                <w:szCs w:val="24"/>
                <w:lang w:val="en-US" w:eastAsia="zh-CN"/>
              </w:rPr>
              <w:t>年工业增加值增长10%以上企业</w:t>
            </w:r>
          </w:p>
        </w:tc>
      </w:tr>
      <w:tr>
        <w:tblPrEx>
          <w:tblCellMar>
            <w:top w:w="15" w:type="dxa"/>
            <w:left w:w="15" w:type="dxa"/>
            <w:bottom w:w="15" w:type="dxa"/>
            <w:right w:w="15" w:type="dxa"/>
          </w:tblCellMar>
        </w:tblPrEx>
        <w:trPr>
          <w:trHeight w:val="1369"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eastAsia="zh-CN"/>
              </w:rPr>
              <w:t>主要产品</w:t>
            </w:r>
          </w:p>
        </w:tc>
        <w:tc>
          <w:tcPr>
            <w:tcW w:w="3232"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lang w:eastAsia="zh-CN"/>
              </w:rPr>
            </w:pPr>
          </w:p>
        </w:tc>
        <w:tc>
          <w:tcPr>
            <w:tcW w:w="203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是否高新技术企业</w:t>
            </w:r>
          </w:p>
        </w:tc>
        <w:tc>
          <w:tcPr>
            <w:tcW w:w="2084" w:type="dxa"/>
            <w:tcBorders>
              <w:top w:val="single" w:color="000000" w:sz="4" w:space="0"/>
              <w:left w:val="single" w:color="000000" w:sz="4" w:space="0"/>
              <w:bottom w:val="single" w:color="000000" w:sz="4" w:space="0"/>
              <w:right w:val="single" w:color="000000" w:sz="4" w:space="0"/>
            </w:tcBorders>
            <w:vAlign w:val="center"/>
          </w:tcPr>
          <w:p>
            <w:pPr>
              <w:ind w:firstLine="480" w:firstLineChars="200"/>
              <w:rPr>
                <w:rFonts w:hint="default" w:ascii="Times New Roman" w:hAnsi="Times New Roman" w:eastAsia="仿宋" w:cs="Times New Roman"/>
                <w:bCs/>
                <w:sz w:val="24"/>
                <w:szCs w:val="24"/>
              </w:rPr>
            </w:pPr>
            <w:r>
              <w:rPr>
                <w:rFonts w:hint="default" w:ascii="Times New Roman" w:hAnsi="Times New Roman" w:eastAsia="仿宋" w:cs="Times New Roman"/>
                <w:bCs/>
                <w:sz w:val="24"/>
                <w:szCs w:val="24"/>
              </w:rPr>
              <w:sym w:font="Wingdings" w:char="00A8"/>
            </w:r>
            <w:r>
              <w:rPr>
                <w:rFonts w:hint="default" w:ascii="Times New Roman" w:hAnsi="Times New Roman" w:eastAsia="仿宋" w:cs="Times New Roman"/>
                <w:bCs/>
                <w:sz w:val="24"/>
                <w:szCs w:val="24"/>
              </w:rPr>
              <w:t xml:space="preserve">是 </w:t>
            </w:r>
            <w:r>
              <w:rPr>
                <w:rFonts w:hint="default" w:ascii="Times New Roman" w:hAnsi="Times New Roman" w:eastAsia="仿宋" w:cs="Times New Roman"/>
                <w:bCs/>
                <w:sz w:val="24"/>
                <w:szCs w:val="24"/>
                <w:lang w:eastAsia="zh-CN"/>
              </w:rPr>
              <w:t xml:space="preserve">   </w:t>
            </w:r>
            <w:r>
              <w:rPr>
                <w:rFonts w:hint="default" w:ascii="Times New Roman" w:hAnsi="Times New Roman" w:eastAsia="仿宋" w:cs="Times New Roman"/>
                <w:bCs/>
                <w:sz w:val="24"/>
                <w:szCs w:val="24"/>
              </w:rPr>
              <w:t xml:space="preserve"> </w:t>
            </w:r>
            <w:r>
              <w:rPr>
                <w:rFonts w:hint="default" w:ascii="Times New Roman" w:hAnsi="Times New Roman" w:eastAsia="仿宋" w:cs="Times New Roman"/>
                <w:bCs/>
                <w:sz w:val="24"/>
                <w:szCs w:val="24"/>
              </w:rPr>
              <w:sym w:font="Wingdings" w:char="00A8"/>
            </w:r>
            <w:r>
              <w:rPr>
                <w:rFonts w:hint="default" w:ascii="Times New Roman" w:hAnsi="Times New Roman" w:eastAsia="仿宋" w:cs="Times New Roman"/>
                <w:bCs/>
                <w:sz w:val="24"/>
                <w:szCs w:val="24"/>
              </w:rPr>
              <w:t>否</w:t>
            </w:r>
          </w:p>
        </w:tc>
      </w:tr>
      <w:tr>
        <w:tblPrEx>
          <w:tblCellMar>
            <w:top w:w="15" w:type="dxa"/>
            <w:left w:w="15" w:type="dxa"/>
            <w:bottom w:w="15" w:type="dxa"/>
            <w:right w:w="15" w:type="dxa"/>
          </w:tblCellMar>
        </w:tblPrEx>
        <w:trPr>
          <w:trHeight w:val="1351" w:hRule="atLeast"/>
        </w:trPr>
        <w:tc>
          <w:tcPr>
            <w:tcW w:w="15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企业</w:t>
            </w:r>
            <w:r>
              <w:rPr>
                <w:rFonts w:hint="default" w:ascii="Times New Roman" w:hAnsi="Times New Roman" w:eastAsia="仿宋" w:cs="Times New Roman"/>
                <w:color w:val="000000"/>
                <w:sz w:val="24"/>
                <w:szCs w:val="24"/>
                <w:lang w:eastAsia="zh-CN"/>
              </w:rPr>
              <w:t>人数</w:t>
            </w:r>
            <w:r>
              <w:rPr>
                <w:rFonts w:hint="eastAsia" w:ascii="Times New Roman" w:hAnsi="Times New Roman" w:eastAsia="仿宋" w:cs="Times New Roman"/>
                <w:color w:val="000000"/>
                <w:sz w:val="24"/>
                <w:szCs w:val="24"/>
                <w:lang w:eastAsia="zh-CN"/>
              </w:rPr>
              <w:t>（人）</w:t>
            </w:r>
          </w:p>
        </w:tc>
        <w:tc>
          <w:tcPr>
            <w:tcW w:w="250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p>
        </w:tc>
        <w:tc>
          <w:tcPr>
            <w:tcW w:w="172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eastAsia="zh-CN"/>
              </w:rPr>
              <w:t>20</w:t>
            </w:r>
            <w:r>
              <w:rPr>
                <w:rFonts w:hint="default" w:ascii="Times New Roman" w:hAnsi="Times New Roman" w:eastAsia="仿宋" w:cs="Times New Roman"/>
                <w:color w:val="000000"/>
                <w:sz w:val="24"/>
                <w:szCs w:val="24"/>
                <w:lang w:val="en-US" w:eastAsia="zh-CN"/>
              </w:rPr>
              <w:t>2</w:t>
            </w:r>
            <w:r>
              <w:rPr>
                <w:rFonts w:hint="eastAsia" w:ascii="Times New Roman" w:hAnsi="Times New Roman" w:eastAsia="仿宋" w:cs="Times New Roman"/>
                <w:color w:val="000000"/>
                <w:sz w:val="24"/>
                <w:szCs w:val="24"/>
                <w:lang w:val="en-US" w:eastAsia="zh-CN"/>
              </w:rPr>
              <w:t>3</w:t>
            </w:r>
            <w:r>
              <w:rPr>
                <w:rFonts w:hint="default" w:ascii="Times New Roman" w:hAnsi="Times New Roman" w:eastAsia="仿宋" w:cs="Times New Roman"/>
                <w:color w:val="000000"/>
                <w:sz w:val="24"/>
                <w:szCs w:val="24"/>
                <w:lang w:eastAsia="zh-CN"/>
              </w:rPr>
              <w:t>年业务收入</w:t>
            </w:r>
            <w:r>
              <w:rPr>
                <w:rFonts w:hint="eastAsia" w:ascii="Times New Roman" w:hAnsi="Times New Roman" w:eastAsia="仿宋" w:cs="Times New Roman"/>
                <w:color w:val="000000"/>
                <w:sz w:val="24"/>
                <w:szCs w:val="24"/>
                <w:lang w:eastAsia="zh-CN"/>
              </w:rPr>
              <w:t>（万元）</w:t>
            </w:r>
          </w:p>
        </w:tc>
        <w:tc>
          <w:tcPr>
            <w:tcW w:w="312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eastAsia="仿宋" w:cs="Times New Roman"/>
                <w:color w:val="000000"/>
                <w:sz w:val="24"/>
                <w:szCs w:val="24"/>
              </w:rPr>
            </w:pPr>
          </w:p>
        </w:tc>
      </w:tr>
    </w:tbl>
    <w:p>
      <w:pPr>
        <w:rPr>
          <w:rFonts w:hint="default" w:ascii="Times New Roman" w:hAnsi="Times New Roman" w:cs="Times New Roman"/>
          <w:color w:val="000000"/>
          <w:sz w:val="20"/>
          <w:szCs w:val="20"/>
        </w:rPr>
      </w:pPr>
    </w:p>
    <w:p>
      <w:pP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color w:val="000000"/>
          <w:sz w:val="24"/>
          <w:szCs w:val="24"/>
        </w:rPr>
        <w:t>注：本表由企业填</w:t>
      </w:r>
      <w:r>
        <w:rPr>
          <w:rFonts w:hint="default" w:ascii="Times New Roman" w:hAnsi="Times New Roman" w:eastAsia="仿宋_GB2312" w:cs="Times New Roman"/>
          <w:color w:val="000000"/>
          <w:sz w:val="24"/>
          <w:szCs w:val="24"/>
          <w:lang w:val="en-US" w:eastAsia="zh-CN"/>
        </w:rPr>
        <w:t>写</w:t>
      </w:r>
      <w:r>
        <w:rPr>
          <w:rFonts w:hint="default" w:ascii="Times New Roman" w:hAnsi="Times New Roman" w:eastAsia="仿宋_GB2312" w:cs="Times New Roman"/>
          <w:color w:val="000000"/>
          <w:sz w:val="24"/>
          <w:szCs w:val="24"/>
          <w:lang w:eastAsia="zh-CN"/>
        </w:rPr>
        <w:t>。</w:t>
      </w:r>
    </w:p>
    <w:p>
      <w:pPr>
        <w:spacing w:line="500" w:lineRule="exact"/>
        <w:rPr>
          <w:rFonts w:hint="default" w:ascii="Times New Roman" w:hAnsi="Times New Roman" w:eastAsia="仿宋_GB2312" w:cs="Times New Roman"/>
          <w:spacing w:val="2"/>
          <w:sz w:val="32"/>
          <w:szCs w:val="32"/>
          <w:lang w:val="en-US" w:eastAsia="zh-CN" w:bidi="ar-SA"/>
        </w:rPr>
      </w:pPr>
    </w:p>
    <w:p>
      <w:pPr>
        <w:spacing w:line="500" w:lineRule="exact"/>
        <w:rPr>
          <w:rFonts w:hint="default" w:ascii="Times New Roman" w:hAnsi="Times New Roman" w:eastAsia="仿宋_GB2312" w:cs="Times New Roman"/>
          <w:spacing w:val="2"/>
          <w:sz w:val="32"/>
          <w:szCs w:val="32"/>
          <w:lang w:val="en-US" w:eastAsia="zh-CN" w:bidi="ar-SA"/>
        </w:rPr>
      </w:pPr>
    </w:p>
    <w:p>
      <w:pPr>
        <w:spacing w:line="500" w:lineRule="exact"/>
        <w:rPr>
          <w:rFonts w:hint="default" w:ascii="Times New Roman" w:hAnsi="Times New Roman" w:eastAsia="黑体" w:cs="Times New Roman"/>
          <w:color w:val="000000"/>
          <w:sz w:val="32"/>
          <w:szCs w:val="32"/>
          <w:lang w:val="en-US" w:eastAsia="zh-CN"/>
        </w:rPr>
      </w:pPr>
      <w:r>
        <w:rPr>
          <w:rFonts w:hint="default" w:ascii="Times New Roman" w:hAnsi="Times New Roman" w:eastAsia="仿宋_GB2312" w:cs="Times New Roman"/>
          <w:spacing w:val="2"/>
          <w:sz w:val="32"/>
          <w:szCs w:val="32"/>
          <w:lang w:val="en-US" w:eastAsia="zh-CN" w:bidi="ar-SA"/>
        </w:rPr>
        <w:t>附件2</w:t>
      </w:r>
      <w:r>
        <w:rPr>
          <w:rFonts w:hint="eastAsia" w:ascii="Times New Roman" w:hAnsi="Times New Roman" w:eastAsia="仿宋_GB2312" w:cs="Times New Roman"/>
          <w:spacing w:val="2"/>
          <w:sz w:val="32"/>
          <w:szCs w:val="32"/>
          <w:lang w:val="en-US" w:eastAsia="zh-CN" w:bidi="ar-SA"/>
        </w:rPr>
        <w:t>-2</w:t>
      </w:r>
    </w:p>
    <w:tbl>
      <w:tblPr>
        <w:tblStyle w:val="7"/>
        <w:tblpPr w:leftFromText="180" w:rightFromText="180" w:vertAnchor="text" w:horzAnchor="page" w:tblpX="1560" w:tblpY="196"/>
        <w:tblOverlap w:val="never"/>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5"/>
        <w:gridCol w:w="7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trPr>
        <w:tc>
          <w:tcPr>
            <w:tcW w:w="8860" w:type="dxa"/>
            <w:gridSpan w:val="2"/>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b/>
                <w:color w:val="000000"/>
                <w:sz w:val="36"/>
                <w:szCs w:val="36"/>
              </w:rPr>
            </w:pPr>
            <w:r>
              <w:rPr>
                <w:rFonts w:hint="default" w:ascii="Times New Roman" w:hAnsi="Times New Roman" w:eastAsia="方正小标宋简体" w:cs="Times New Roman"/>
                <w:sz w:val="36"/>
                <w:szCs w:val="36"/>
                <w:lang w:eastAsia="zh-CN"/>
              </w:rPr>
              <w:t>项目申报承诺函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68" w:hRule="atLeast"/>
        </w:trPr>
        <w:tc>
          <w:tcPr>
            <w:tcW w:w="1035"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项目单位承诺</w:t>
            </w:r>
          </w:p>
        </w:tc>
        <w:tc>
          <w:tcPr>
            <w:tcW w:w="7825" w:type="dxa"/>
            <w:tcBorders>
              <w:tl2br w:val="nil"/>
              <w:tr2bl w:val="nil"/>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600" w:lineRule="exact"/>
              <w:ind w:firstLine="482"/>
              <w:textAlignment w:val="center"/>
              <w:rPr>
                <w:rFonts w:hint="default" w:ascii="Times New Roman" w:hAnsi="Times New Roman" w:eastAsia="仿宋_GB2312" w:cs="Times New Roman"/>
                <w:color w:val="auto"/>
                <w:sz w:val="30"/>
                <w:szCs w:val="30"/>
                <w:u w:val="none"/>
                <w:lang w:eastAsia="zh-CN"/>
              </w:rPr>
            </w:pPr>
            <w:r>
              <w:rPr>
                <w:rFonts w:hint="default" w:ascii="Times New Roman" w:hAnsi="Times New Roman" w:eastAsia="仿宋_GB2312" w:cs="Times New Roman"/>
                <w:color w:val="auto"/>
                <w:sz w:val="30"/>
                <w:szCs w:val="30"/>
                <w:u w:val="none"/>
                <w:lang w:eastAsia="zh-CN"/>
              </w:rPr>
              <w:t>本企业已认真阅读项目申报要求，熟知资金使用的相关规定。承诺</w:t>
            </w:r>
            <w:r>
              <w:rPr>
                <w:rFonts w:hint="default" w:ascii="Times New Roman" w:hAnsi="Times New Roman" w:eastAsia="仿宋_GB2312" w:cs="Times New Roman"/>
                <w:color w:val="auto"/>
                <w:sz w:val="30"/>
                <w:szCs w:val="30"/>
                <w:u w:val="none"/>
              </w:rPr>
              <w:t>项目申请材料内容和所附资料均真实、合法、完整、准确，不存在任何虚假记载、误导性陈述或者重大遗漏</w:t>
            </w:r>
            <w:r>
              <w:rPr>
                <w:rFonts w:hint="eastAsia" w:ascii="Times New Roman" w:hAnsi="Times New Roman" w:eastAsia="仿宋_GB2312" w:cs="Times New Roman"/>
                <w:color w:val="auto"/>
                <w:sz w:val="30"/>
                <w:szCs w:val="30"/>
                <w:u w:val="none"/>
                <w:lang w:eastAsia="zh-CN"/>
              </w:rPr>
              <w:t>；</w:t>
            </w:r>
            <w:r>
              <w:rPr>
                <w:rFonts w:hint="eastAsia" w:ascii="Times New Roman" w:hAnsi="Times New Roman" w:eastAsia="仿宋_GB2312" w:cs="Times New Roman"/>
                <w:color w:val="auto"/>
                <w:sz w:val="30"/>
                <w:szCs w:val="30"/>
                <w:u w:val="none"/>
                <w:lang w:val="en-US" w:eastAsia="zh-CN"/>
              </w:rPr>
              <w:t>承诺</w:t>
            </w:r>
            <w:r>
              <w:rPr>
                <w:rFonts w:hint="default" w:ascii="Times New Roman" w:hAnsi="Times New Roman" w:eastAsia="仿宋_GB2312" w:cs="Times New Roman"/>
                <w:color w:val="auto"/>
                <w:sz w:val="30"/>
                <w:szCs w:val="30"/>
                <w:u w:val="none"/>
                <w:lang w:val="en-US" w:eastAsia="zh-CN"/>
              </w:rPr>
              <w:t>2018年以来</w:t>
            </w:r>
            <w:r>
              <w:rPr>
                <w:rFonts w:hint="eastAsia" w:ascii="Times New Roman" w:hAnsi="Times New Roman" w:eastAsia="仿宋_GB2312" w:cs="Times New Roman"/>
                <w:color w:val="auto"/>
                <w:sz w:val="30"/>
                <w:szCs w:val="30"/>
                <w:u w:val="none"/>
                <w:lang w:val="en-US" w:eastAsia="zh-CN"/>
              </w:rPr>
              <w:t>未</w:t>
            </w:r>
            <w:r>
              <w:rPr>
                <w:rFonts w:hint="default" w:ascii="Times New Roman" w:hAnsi="Times New Roman" w:eastAsia="仿宋_GB2312" w:cs="Times New Roman"/>
                <w:color w:val="auto"/>
                <w:sz w:val="30"/>
                <w:szCs w:val="30"/>
                <w:u w:val="none"/>
                <w:lang w:val="en-US" w:eastAsia="zh-CN"/>
              </w:rPr>
              <w:t>享受</w:t>
            </w:r>
            <w:r>
              <w:rPr>
                <w:rFonts w:hint="eastAsia" w:ascii="Times New Roman" w:hAnsi="Times New Roman" w:eastAsia="仿宋_GB2312" w:cs="Times New Roman"/>
                <w:color w:val="auto"/>
                <w:sz w:val="30"/>
                <w:szCs w:val="30"/>
                <w:u w:val="none"/>
                <w:lang w:val="en-US" w:eastAsia="zh-CN"/>
              </w:rPr>
              <w:t>过</w:t>
            </w:r>
            <w:r>
              <w:rPr>
                <w:rFonts w:hint="default" w:ascii="Times New Roman" w:hAnsi="Times New Roman" w:eastAsia="仿宋_GB2312" w:cs="Times New Roman"/>
                <w:color w:val="auto"/>
                <w:sz w:val="30"/>
                <w:szCs w:val="30"/>
                <w:u w:val="none"/>
                <w:lang w:val="en-US" w:eastAsia="zh-CN"/>
              </w:rPr>
              <w:t>省财政小升规</w:t>
            </w:r>
            <w:r>
              <w:rPr>
                <w:rFonts w:hint="eastAsia" w:ascii="Times New Roman" w:hAnsi="Times New Roman" w:eastAsia="仿宋_GB2312" w:cs="Times New Roman"/>
                <w:color w:val="auto"/>
                <w:sz w:val="30"/>
                <w:szCs w:val="30"/>
                <w:u w:val="none"/>
                <w:lang w:val="en-US" w:eastAsia="zh-CN"/>
              </w:rPr>
              <w:t>奖励，</w:t>
            </w:r>
            <w:r>
              <w:rPr>
                <w:rFonts w:hint="default" w:ascii="Times New Roman" w:hAnsi="Times New Roman" w:eastAsia="仿宋_GB2312" w:cs="Times New Roman"/>
                <w:color w:val="auto"/>
                <w:sz w:val="30"/>
                <w:szCs w:val="30"/>
                <w:u w:val="none"/>
                <w:lang w:val="en-US" w:eastAsia="zh-CN"/>
              </w:rPr>
              <w:t>202</w:t>
            </w:r>
            <w:r>
              <w:rPr>
                <w:rFonts w:hint="eastAsia" w:ascii="Times New Roman" w:hAnsi="Times New Roman" w:eastAsia="仿宋_GB2312" w:cs="Times New Roman"/>
                <w:color w:val="auto"/>
                <w:sz w:val="30"/>
                <w:szCs w:val="30"/>
                <w:u w:val="none"/>
                <w:lang w:val="en-US" w:eastAsia="zh-CN"/>
              </w:rPr>
              <w:t>1</w:t>
            </w:r>
            <w:r>
              <w:rPr>
                <w:rFonts w:hint="default" w:ascii="Times New Roman" w:hAnsi="Times New Roman" w:eastAsia="仿宋_GB2312" w:cs="Times New Roman"/>
                <w:color w:val="auto"/>
                <w:sz w:val="30"/>
                <w:szCs w:val="30"/>
                <w:u w:val="none"/>
                <w:lang w:val="en-US" w:eastAsia="zh-CN"/>
              </w:rPr>
              <w:t>年以来</w:t>
            </w:r>
            <w:r>
              <w:rPr>
                <w:rFonts w:hint="eastAsia" w:ascii="Times New Roman" w:hAnsi="Times New Roman" w:eastAsia="仿宋_GB2312" w:cs="Times New Roman"/>
                <w:color w:val="auto"/>
                <w:sz w:val="30"/>
                <w:szCs w:val="30"/>
                <w:u w:val="none"/>
                <w:lang w:val="en-US" w:eastAsia="zh-CN"/>
              </w:rPr>
              <w:t>未发生</w:t>
            </w:r>
            <w:r>
              <w:rPr>
                <w:rFonts w:hint="default" w:ascii="Times New Roman" w:hAnsi="Times New Roman" w:eastAsia="仿宋_GB2312" w:cs="Times New Roman"/>
                <w:color w:val="auto"/>
                <w:sz w:val="30"/>
                <w:szCs w:val="30"/>
                <w:u w:val="none"/>
                <w:lang w:val="en-US" w:eastAsia="zh-CN"/>
              </w:rPr>
              <w:t>重大安全、质量、环境污染</w:t>
            </w:r>
            <w:r>
              <w:rPr>
                <w:rFonts w:hint="eastAsia" w:ascii="Times New Roman" w:hAnsi="Times New Roman" w:eastAsia="仿宋_GB2312" w:cs="Times New Roman"/>
                <w:color w:val="auto"/>
                <w:sz w:val="30"/>
                <w:szCs w:val="30"/>
                <w:u w:val="none"/>
                <w:lang w:val="en-US" w:eastAsia="zh-CN"/>
              </w:rPr>
              <w:t>事故。</w:t>
            </w:r>
            <w:r>
              <w:rPr>
                <w:rFonts w:hint="default" w:ascii="Times New Roman" w:hAnsi="Times New Roman" w:eastAsia="仿宋_GB2312" w:cs="Times New Roman"/>
                <w:color w:val="auto"/>
                <w:sz w:val="30"/>
                <w:szCs w:val="30"/>
                <w:u w:val="none"/>
                <w:lang w:eastAsia="zh-CN"/>
              </w:rPr>
              <w:t>如获得资金支持，</w:t>
            </w:r>
            <w:r>
              <w:rPr>
                <w:rFonts w:hint="default" w:ascii="Times New Roman" w:hAnsi="Times New Roman" w:eastAsia="仿宋_GB2312" w:cs="Times New Roman"/>
                <w:color w:val="auto"/>
                <w:sz w:val="30"/>
                <w:szCs w:val="30"/>
                <w:u w:val="none"/>
                <w:lang w:val="en-US" w:eastAsia="zh-CN"/>
              </w:rPr>
              <w:t>保证合法合规使用</w:t>
            </w:r>
            <w:r>
              <w:rPr>
                <w:rFonts w:hint="default" w:ascii="Times New Roman" w:hAnsi="Times New Roman" w:eastAsia="仿宋_GB2312" w:cs="Times New Roman"/>
                <w:color w:val="auto"/>
                <w:sz w:val="30"/>
                <w:szCs w:val="30"/>
                <w:u w:val="none"/>
                <w:lang w:eastAsia="zh-CN"/>
              </w:rPr>
              <w:t>，积极配合做好专项资金使用绩效评价，自觉接受专项资金使用合规性检查。</w:t>
            </w:r>
            <w:r>
              <w:rPr>
                <w:rFonts w:hint="default" w:ascii="Times New Roman" w:hAnsi="Times New Roman" w:eastAsia="仿宋_GB2312" w:cs="Times New Roman"/>
                <w:color w:val="auto"/>
                <w:sz w:val="30"/>
                <w:szCs w:val="30"/>
                <w:u w:val="none"/>
                <w:lang w:eastAsia="zh-CN"/>
              </w:rPr>
              <w:br w:type="textWrapping"/>
            </w:r>
            <w:r>
              <w:rPr>
                <w:rFonts w:hint="default" w:ascii="Times New Roman" w:hAnsi="Times New Roman" w:eastAsia="仿宋_GB2312" w:cs="Times New Roman"/>
                <w:color w:val="auto"/>
                <w:sz w:val="30"/>
                <w:szCs w:val="30"/>
                <w:u w:val="none"/>
                <w:lang w:eastAsia="zh-CN"/>
              </w:rPr>
              <w:t xml:space="preserve">    </w:t>
            </w:r>
            <w:r>
              <w:rPr>
                <w:rFonts w:hint="eastAsia" w:ascii="Times New Roman" w:hAnsi="Times New Roman" w:eastAsia="仿宋_GB2312" w:cs="Times New Roman"/>
                <w:color w:val="auto"/>
                <w:sz w:val="30"/>
                <w:szCs w:val="30"/>
                <w:u w:val="none"/>
                <w:lang w:val="en-US" w:eastAsia="zh-CN"/>
              </w:rPr>
              <w:t xml:space="preserve">   </w:t>
            </w:r>
            <w:r>
              <w:rPr>
                <w:rFonts w:hint="default" w:ascii="Times New Roman" w:hAnsi="Times New Roman" w:eastAsia="仿宋_GB2312" w:cs="Times New Roman"/>
                <w:color w:val="auto"/>
                <w:sz w:val="30"/>
                <w:szCs w:val="30"/>
                <w:u w:val="none"/>
                <w:lang w:eastAsia="zh-CN"/>
              </w:rPr>
              <w:t>若违反上述承诺，</w:t>
            </w:r>
            <w:r>
              <w:rPr>
                <w:rFonts w:hint="eastAsia" w:ascii="仿宋_GB2312" w:eastAsia="仿宋_GB2312"/>
                <w:color w:val="auto"/>
                <w:sz w:val="30"/>
                <w:szCs w:val="30"/>
                <w:highlight w:val="none"/>
              </w:rPr>
              <w:t>愿意退回所获财政资金</w:t>
            </w:r>
            <w:r>
              <w:rPr>
                <w:rFonts w:hint="eastAsia" w:ascii="仿宋_GB2312" w:eastAsia="仿宋_GB2312"/>
                <w:color w:val="auto"/>
                <w:sz w:val="30"/>
                <w:szCs w:val="30"/>
                <w:highlight w:val="none"/>
                <w:lang w:eastAsia="zh-CN"/>
              </w:rPr>
              <w:t>，</w:t>
            </w:r>
            <w:r>
              <w:rPr>
                <w:rFonts w:hint="default" w:ascii="Times New Roman" w:hAnsi="Times New Roman" w:eastAsia="仿宋_GB2312" w:cs="Times New Roman"/>
                <w:color w:val="auto"/>
                <w:sz w:val="30"/>
                <w:szCs w:val="30"/>
                <w:u w:val="none"/>
                <w:lang w:eastAsia="zh-CN"/>
              </w:rPr>
              <w:t>同意有关部门将失信违规情况录入相关企业诚信体系，并按相关规定处理，直至追究法律责任。</w:t>
            </w:r>
          </w:p>
          <w:p>
            <w:pPr>
              <w:widowControl/>
              <w:ind w:firstLine="480"/>
              <w:textAlignment w:val="center"/>
              <w:rPr>
                <w:rFonts w:hint="default" w:ascii="Times New Roman" w:hAnsi="Times New Roman" w:eastAsia="仿宋_GB2312" w:cs="Times New Roman"/>
                <w:color w:val="000000"/>
                <w:sz w:val="24"/>
                <w:szCs w:val="24"/>
                <w:lang w:eastAsia="zh-CN"/>
              </w:rPr>
            </w:pPr>
          </w:p>
          <w:p>
            <w:pPr>
              <w:widowControl/>
              <w:ind w:firstLine="480"/>
              <w:textAlignment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项目单位(盖章):         </w:t>
            </w:r>
            <w:r>
              <w:rPr>
                <w:rFonts w:hint="default" w:ascii="Times New Roman" w:hAnsi="Times New Roman" w:eastAsia="仿宋_GB2312" w:cs="Times New Roman"/>
                <w:color w:val="000000"/>
                <w:sz w:val="24"/>
                <w:szCs w:val="24"/>
                <w:lang w:val="en-US"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法人代表(签字</w:t>
            </w:r>
            <w:r>
              <w:rPr>
                <w:rFonts w:hint="eastAsia" w:ascii="Times New Roman" w:hAnsi="Times New Roman" w:eastAsia="仿宋_GB2312" w:cs="Times New Roman"/>
                <w:color w:val="000000"/>
                <w:sz w:val="24"/>
                <w:szCs w:val="24"/>
                <w:lang w:val="en-US" w:eastAsia="zh-CN"/>
              </w:rPr>
              <w:t>或签章</w:t>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日期: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年</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月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日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日期：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年</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月</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w:t>
            </w:r>
            <w:r>
              <w:rPr>
                <w:rFonts w:hint="eastAsia"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日</w:t>
            </w:r>
          </w:p>
        </w:tc>
      </w:tr>
    </w:tbl>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附件</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3</w:t>
      </w:r>
    </w:p>
    <w:p>
      <w:pPr>
        <w:spacing w:line="520" w:lineRule="exact"/>
        <w:jc w:val="center"/>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二级项目绩效目标表</w:t>
      </w:r>
    </w:p>
    <w:p>
      <w:pPr>
        <w:spacing w:line="520" w:lineRule="exact"/>
        <w:rPr>
          <w:rFonts w:hint="default" w:ascii="Times New Roman" w:hAnsi="Times New Roman" w:eastAsia="仿宋_GB2312" w:cs="Times New Roman"/>
          <w:color w:val="000000"/>
          <w:sz w:val="24"/>
          <w:lang w:eastAsia="zh-CN"/>
        </w:rPr>
      </w:pPr>
    </w:p>
    <w:p>
      <w:pPr>
        <w:spacing w:line="520" w:lineRule="exact"/>
        <w:rPr>
          <w:rFonts w:hint="default" w:ascii="Times New Roman" w:hAnsi="Times New Roman" w:eastAsia="仿宋_GB2312" w:cs="Times New Roman"/>
          <w:color w:val="000000"/>
          <w:sz w:val="28"/>
          <w:szCs w:val="28"/>
          <w:lang w:eastAsia="zh-CN"/>
        </w:rPr>
      </w:pPr>
      <w:r>
        <w:rPr>
          <w:rFonts w:hint="default" w:ascii="Times New Roman" w:hAnsi="Times New Roman" w:eastAsia="仿宋_GB2312" w:cs="Times New Roman"/>
          <w:color w:val="000000"/>
          <w:sz w:val="28"/>
          <w:szCs w:val="28"/>
          <w:lang w:eastAsia="zh-CN"/>
        </w:rPr>
        <w:t xml:space="preserve">企业名称：（企业盖章） </w:t>
      </w:r>
    </w:p>
    <w:tbl>
      <w:tblPr>
        <w:tblStyle w:val="8"/>
        <w:tblW w:w="89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987"/>
        <w:gridCol w:w="1181"/>
        <w:gridCol w:w="939"/>
        <w:gridCol w:w="1019"/>
        <w:gridCol w:w="1036"/>
        <w:gridCol w:w="1359"/>
        <w:gridCol w:w="1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预期产出</w:t>
            </w:r>
          </w:p>
        </w:tc>
        <w:tc>
          <w:tcPr>
            <w:tcW w:w="987" w:type="dxa"/>
            <w:vMerge w:val="restart"/>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产出计划</w:t>
            </w:r>
          </w:p>
        </w:tc>
        <w:tc>
          <w:tcPr>
            <w:tcW w:w="2120" w:type="dxa"/>
            <w:gridSpan w:val="2"/>
            <w:vMerge w:val="restart"/>
            <w:vAlign w:val="center"/>
          </w:tcPr>
          <w:p>
            <w:pPr>
              <w:spacing w:line="520" w:lineRule="exact"/>
              <w:jc w:val="both"/>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预期提供的公共产品或服务的数量及质量</w:t>
            </w:r>
          </w:p>
        </w:tc>
        <w:tc>
          <w:tcPr>
            <w:tcW w:w="5196" w:type="dxa"/>
            <w:gridSpan w:val="4"/>
            <w:vAlign w:val="center"/>
          </w:tcPr>
          <w:p>
            <w:pPr>
              <w:spacing w:line="520" w:lineRule="exact"/>
              <w:jc w:val="both"/>
              <w:rPr>
                <w:rFonts w:hint="default" w:ascii="Times New Roman" w:hAnsi="Times New Roman" w:eastAsia="宋体" w:cs="Times New Roman"/>
                <w:color w:val="000000"/>
                <w:szCs w:val="21"/>
                <w:lang w:eastAsia="zh-CN"/>
              </w:rPr>
            </w:pPr>
            <w:r>
              <w:rPr>
                <w:rFonts w:hint="default" w:ascii="Times New Roman" w:hAnsi="Times New Roman" w:eastAsia="宋体" w:cs="Times New Roman"/>
                <w:szCs w:val="21"/>
                <w:lang w:eastAsia="zh-CN"/>
              </w:rPr>
              <w:t>总目标：（填列总产出及质量、成本等内容）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696" w:type="dxa"/>
            <w:vMerge w:val="continue"/>
            <w:vAlign w:val="center"/>
          </w:tcPr>
          <w:p>
            <w:pPr>
              <w:spacing w:line="520" w:lineRule="exact"/>
              <w:jc w:val="center"/>
              <w:rPr>
                <w:rFonts w:hint="default" w:ascii="Times New Roman" w:hAnsi="Times New Roman" w:eastAsia="宋体" w:cs="Times New Roman"/>
                <w:color w:val="000000"/>
                <w:szCs w:val="21"/>
                <w:lang w:eastAsia="zh-CN"/>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2120" w:type="dxa"/>
            <w:gridSpan w:val="2"/>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5196" w:type="dxa"/>
            <w:gridSpan w:val="4"/>
            <w:vAlign w:val="center"/>
          </w:tcPr>
          <w:p>
            <w:pPr>
              <w:spacing w:line="520" w:lineRule="exact"/>
              <w:jc w:val="both"/>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年度阶段性目标：（填列年度产出及质量、成本等内容）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效率计划</w:t>
            </w:r>
          </w:p>
        </w:tc>
        <w:tc>
          <w:tcPr>
            <w:tcW w:w="987" w:type="dxa"/>
            <w:vMerge w:val="restart"/>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项目实施进度计划</w:t>
            </w:r>
          </w:p>
        </w:tc>
        <w:tc>
          <w:tcPr>
            <w:tcW w:w="2120" w:type="dxa"/>
            <w:gridSpan w:val="2"/>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项目实施内容</w:t>
            </w:r>
          </w:p>
        </w:tc>
        <w:tc>
          <w:tcPr>
            <w:tcW w:w="2055" w:type="dxa"/>
            <w:gridSpan w:val="2"/>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开始时间</w:t>
            </w:r>
          </w:p>
        </w:tc>
        <w:tc>
          <w:tcPr>
            <w:tcW w:w="3141" w:type="dxa"/>
            <w:gridSpan w:val="2"/>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center"/>
              <w:rPr>
                <w:rFonts w:hint="default" w:ascii="Times New Roman" w:hAnsi="Times New Roman" w:eastAsia="宋体" w:cs="Times New Roman"/>
                <w:color w:val="000000"/>
                <w:szCs w:val="21"/>
                <w:lang w:eastAsia="zh-CN"/>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2120" w:type="dxa"/>
            <w:gridSpan w:val="2"/>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2055" w:type="dxa"/>
            <w:gridSpan w:val="2"/>
            <w:vAlign w:val="center"/>
          </w:tcPr>
          <w:p>
            <w:pPr>
              <w:spacing w:line="520" w:lineRule="exact"/>
              <w:jc w:val="both"/>
              <w:rPr>
                <w:rFonts w:hint="default" w:ascii="Times New Roman" w:hAnsi="Times New Roman" w:eastAsia="宋体" w:cs="Times New Roman"/>
                <w:color w:val="000000"/>
                <w:szCs w:val="21"/>
              </w:rPr>
            </w:pPr>
          </w:p>
        </w:tc>
        <w:tc>
          <w:tcPr>
            <w:tcW w:w="3141" w:type="dxa"/>
            <w:gridSpan w:val="2"/>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center"/>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2120" w:type="dxa"/>
            <w:gridSpan w:val="2"/>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2055" w:type="dxa"/>
            <w:gridSpan w:val="2"/>
            <w:vAlign w:val="center"/>
          </w:tcPr>
          <w:p>
            <w:pPr>
              <w:spacing w:line="520" w:lineRule="exact"/>
              <w:jc w:val="both"/>
              <w:rPr>
                <w:rFonts w:hint="default" w:ascii="Times New Roman" w:hAnsi="Times New Roman" w:eastAsia="宋体" w:cs="Times New Roman"/>
                <w:color w:val="000000"/>
                <w:szCs w:val="21"/>
              </w:rPr>
            </w:pPr>
          </w:p>
        </w:tc>
        <w:tc>
          <w:tcPr>
            <w:tcW w:w="3141" w:type="dxa"/>
            <w:gridSpan w:val="2"/>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center"/>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2120" w:type="dxa"/>
            <w:gridSpan w:val="2"/>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2055" w:type="dxa"/>
            <w:gridSpan w:val="2"/>
            <w:vAlign w:val="center"/>
          </w:tcPr>
          <w:p>
            <w:pPr>
              <w:spacing w:line="520" w:lineRule="exact"/>
              <w:jc w:val="both"/>
              <w:rPr>
                <w:rFonts w:hint="default" w:ascii="Times New Roman" w:hAnsi="Times New Roman" w:eastAsia="宋体" w:cs="Times New Roman"/>
                <w:color w:val="000000"/>
                <w:szCs w:val="21"/>
              </w:rPr>
            </w:pPr>
          </w:p>
        </w:tc>
        <w:tc>
          <w:tcPr>
            <w:tcW w:w="3141" w:type="dxa"/>
            <w:gridSpan w:val="2"/>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696"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预期效果</w:t>
            </w:r>
          </w:p>
        </w:tc>
        <w:tc>
          <w:tcPr>
            <w:tcW w:w="987" w:type="dxa"/>
            <w:vMerge w:val="restart"/>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预期社会经济效益</w:t>
            </w:r>
          </w:p>
        </w:tc>
        <w:tc>
          <w:tcPr>
            <w:tcW w:w="1181"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指标类别</w:t>
            </w:r>
          </w:p>
        </w:tc>
        <w:tc>
          <w:tcPr>
            <w:tcW w:w="939"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个性化指标</w:t>
            </w:r>
          </w:p>
        </w:tc>
        <w:tc>
          <w:tcPr>
            <w:tcW w:w="1019"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上年度实际水平</w:t>
            </w:r>
          </w:p>
        </w:tc>
        <w:tc>
          <w:tcPr>
            <w:tcW w:w="1036"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本年度计划完成水平</w:t>
            </w:r>
          </w:p>
        </w:tc>
        <w:tc>
          <w:tcPr>
            <w:tcW w:w="1359"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指标解释及计算公式</w:t>
            </w:r>
          </w:p>
        </w:tc>
        <w:tc>
          <w:tcPr>
            <w:tcW w:w="1782" w:type="dxa"/>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1181"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社会效益</w:t>
            </w:r>
          </w:p>
        </w:tc>
        <w:tc>
          <w:tcPr>
            <w:tcW w:w="939" w:type="dxa"/>
            <w:vAlign w:val="center"/>
          </w:tcPr>
          <w:p>
            <w:pPr>
              <w:spacing w:line="520" w:lineRule="exact"/>
              <w:jc w:val="both"/>
              <w:rPr>
                <w:rFonts w:hint="default" w:ascii="Times New Roman" w:hAnsi="Times New Roman" w:eastAsia="宋体" w:cs="Times New Roman"/>
                <w:color w:val="000000"/>
                <w:szCs w:val="21"/>
              </w:rPr>
            </w:pP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restart"/>
            <w:vAlign w:val="center"/>
          </w:tcPr>
          <w:p>
            <w:pPr>
              <w:spacing w:line="400" w:lineRule="exact"/>
              <w:jc w:val="both"/>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反映项目实施直接产生的社会、经济、生态效益等，根据项目属性特点，可选择其中一或多项效益，研究设置个性化指标及其目标值。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lang w:eastAsia="zh-CN"/>
              </w:rPr>
            </w:pPr>
          </w:p>
        </w:tc>
        <w:tc>
          <w:tcPr>
            <w:tcW w:w="1181" w:type="dxa"/>
            <w:vMerge w:val="continue"/>
            <w:vAlign w:val="center"/>
          </w:tcPr>
          <w:p>
            <w:pPr>
              <w:spacing w:line="520" w:lineRule="exact"/>
              <w:jc w:val="center"/>
              <w:rPr>
                <w:rFonts w:hint="default" w:ascii="Times New Roman" w:hAnsi="Times New Roman" w:eastAsia="宋体" w:cs="Times New Roman"/>
                <w:color w:val="000000"/>
                <w:szCs w:val="21"/>
                <w:lang w:eastAsia="zh-CN"/>
              </w:rPr>
            </w:pPr>
          </w:p>
        </w:tc>
        <w:tc>
          <w:tcPr>
            <w:tcW w:w="939" w:type="dxa"/>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continue"/>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1181"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经济效益</w:t>
            </w:r>
          </w:p>
        </w:tc>
        <w:tc>
          <w:tcPr>
            <w:tcW w:w="939" w:type="dxa"/>
            <w:vAlign w:val="center"/>
          </w:tcPr>
          <w:p>
            <w:pPr>
              <w:spacing w:line="520" w:lineRule="exact"/>
              <w:jc w:val="both"/>
              <w:rPr>
                <w:rFonts w:hint="default" w:ascii="Times New Roman" w:hAnsi="Times New Roman" w:eastAsia="宋体" w:cs="Times New Roman"/>
                <w:color w:val="000000"/>
                <w:szCs w:val="21"/>
              </w:rPr>
            </w:pP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continue"/>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1181" w:type="dxa"/>
            <w:vMerge w:val="continue"/>
            <w:vAlign w:val="center"/>
          </w:tcPr>
          <w:p>
            <w:pPr>
              <w:spacing w:line="520" w:lineRule="exact"/>
              <w:jc w:val="center"/>
              <w:rPr>
                <w:rFonts w:hint="default" w:ascii="Times New Roman" w:hAnsi="Times New Roman" w:eastAsia="宋体" w:cs="Times New Roman"/>
                <w:color w:val="000000"/>
                <w:szCs w:val="21"/>
              </w:rPr>
            </w:pPr>
          </w:p>
        </w:tc>
        <w:tc>
          <w:tcPr>
            <w:tcW w:w="939" w:type="dxa"/>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continue"/>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1181" w:type="dxa"/>
            <w:vMerge w:val="restart"/>
            <w:vAlign w:val="center"/>
          </w:tcPr>
          <w:p>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生态效益</w:t>
            </w:r>
          </w:p>
        </w:tc>
        <w:tc>
          <w:tcPr>
            <w:tcW w:w="939" w:type="dxa"/>
            <w:vAlign w:val="center"/>
          </w:tcPr>
          <w:p>
            <w:pPr>
              <w:spacing w:line="520" w:lineRule="exact"/>
              <w:jc w:val="both"/>
              <w:rPr>
                <w:rFonts w:hint="default" w:ascii="Times New Roman" w:hAnsi="Times New Roman" w:eastAsia="宋体" w:cs="Times New Roman"/>
                <w:color w:val="000000"/>
                <w:szCs w:val="21"/>
              </w:rPr>
            </w:pP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continue"/>
            <w:vAlign w:val="center"/>
          </w:tcPr>
          <w:p>
            <w:pPr>
              <w:spacing w:line="520" w:lineRule="exact"/>
              <w:jc w:val="both"/>
              <w:rPr>
                <w:rFonts w:hint="default"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696"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987"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1181" w:type="dxa"/>
            <w:vMerge w:val="continue"/>
            <w:vAlign w:val="center"/>
          </w:tcPr>
          <w:p>
            <w:pPr>
              <w:spacing w:line="520" w:lineRule="exact"/>
              <w:jc w:val="both"/>
              <w:rPr>
                <w:rFonts w:hint="default" w:ascii="Times New Roman" w:hAnsi="Times New Roman" w:eastAsia="宋体" w:cs="Times New Roman"/>
                <w:color w:val="000000"/>
                <w:szCs w:val="21"/>
              </w:rPr>
            </w:pPr>
          </w:p>
        </w:tc>
        <w:tc>
          <w:tcPr>
            <w:tcW w:w="939" w:type="dxa"/>
            <w:vAlign w:val="center"/>
          </w:tcPr>
          <w:p>
            <w:pPr>
              <w:spacing w:line="520" w:lineRule="exact"/>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019" w:type="dxa"/>
            <w:vAlign w:val="center"/>
          </w:tcPr>
          <w:p>
            <w:pPr>
              <w:spacing w:line="520" w:lineRule="exact"/>
              <w:jc w:val="both"/>
              <w:rPr>
                <w:rFonts w:hint="default" w:ascii="Times New Roman" w:hAnsi="Times New Roman" w:eastAsia="宋体" w:cs="Times New Roman"/>
                <w:color w:val="000000"/>
                <w:szCs w:val="21"/>
              </w:rPr>
            </w:pPr>
          </w:p>
        </w:tc>
        <w:tc>
          <w:tcPr>
            <w:tcW w:w="1036" w:type="dxa"/>
            <w:vAlign w:val="center"/>
          </w:tcPr>
          <w:p>
            <w:pPr>
              <w:spacing w:line="520" w:lineRule="exact"/>
              <w:jc w:val="both"/>
              <w:rPr>
                <w:rFonts w:hint="default" w:ascii="Times New Roman" w:hAnsi="Times New Roman" w:eastAsia="宋体" w:cs="Times New Roman"/>
                <w:color w:val="000000"/>
                <w:szCs w:val="21"/>
              </w:rPr>
            </w:pPr>
          </w:p>
        </w:tc>
        <w:tc>
          <w:tcPr>
            <w:tcW w:w="1359" w:type="dxa"/>
            <w:vAlign w:val="center"/>
          </w:tcPr>
          <w:p>
            <w:pPr>
              <w:spacing w:line="520" w:lineRule="exact"/>
              <w:jc w:val="both"/>
              <w:rPr>
                <w:rFonts w:hint="default" w:ascii="Times New Roman" w:hAnsi="Times New Roman" w:eastAsia="宋体" w:cs="Times New Roman"/>
                <w:color w:val="000000"/>
                <w:szCs w:val="21"/>
              </w:rPr>
            </w:pPr>
          </w:p>
        </w:tc>
        <w:tc>
          <w:tcPr>
            <w:tcW w:w="1782" w:type="dxa"/>
            <w:vMerge w:val="continue"/>
            <w:vAlign w:val="center"/>
          </w:tcPr>
          <w:p>
            <w:pPr>
              <w:spacing w:line="520" w:lineRule="exact"/>
              <w:jc w:val="both"/>
              <w:rPr>
                <w:rFonts w:hint="default" w:ascii="Times New Roman" w:hAnsi="Times New Roman" w:eastAsia="宋体" w:cs="Times New Roman"/>
                <w:color w:val="000000"/>
                <w:szCs w:val="21"/>
              </w:rPr>
            </w:pPr>
          </w:p>
        </w:tc>
      </w:tr>
    </w:tbl>
    <w:p>
      <w:pPr>
        <w:snapToGrid w:val="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注：此表由企业填写后报当地工信部门汇总上报。</w:t>
      </w:r>
    </w:p>
    <w:p>
      <w:pPr>
        <w:snapToGrid w:val="0"/>
        <w:jc w:val="both"/>
        <w:rPr>
          <w:rFonts w:hint="default" w:ascii="Times New Roman" w:hAnsi="Times New Roman" w:eastAsia="仿宋_GB2312" w:cs="Times New Roman"/>
          <w:sz w:val="32"/>
          <w:szCs w:val="32"/>
          <w:lang w:eastAsia="zh-CN"/>
        </w:rPr>
      </w:pPr>
    </w:p>
    <w:p>
      <w:pPr>
        <w:snapToGrid w:val="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附</w:t>
      </w:r>
      <w:r>
        <w:rPr>
          <w:rFonts w:hint="default" w:ascii="Times New Roman" w:hAnsi="Times New Roman" w:eastAsia="仿宋_GB2312" w:cs="Times New Roman"/>
          <w:sz w:val="32"/>
          <w:szCs w:val="32"/>
          <w:lang w:val="en-US" w:eastAsia="zh-CN"/>
        </w:rPr>
        <w:t>件</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4</w:t>
      </w:r>
    </w:p>
    <w:p>
      <w:pPr>
        <w:snapToGrid w:val="0"/>
        <w:jc w:val="center"/>
        <w:rPr>
          <w:rFonts w:hint="eastAsia" w:ascii="Times New Roman" w:hAnsi="Times New Roman" w:eastAsia="方正小标宋简体" w:cs="Times New Roman"/>
          <w:sz w:val="36"/>
          <w:szCs w:val="36"/>
          <w:lang w:eastAsia="zh-CN"/>
        </w:rPr>
      </w:pPr>
      <w:r>
        <w:rPr>
          <w:rFonts w:hint="default" w:ascii="Times New Roman" w:hAnsi="Times New Roman" w:eastAsia="方正小标宋简体" w:cs="Times New Roman"/>
          <w:sz w:val="36"/>
          <w:szCs w:val="36"/>
          <w:lang w:val="en-US" w:eastAsia="zh-CN"/>
        </w:rPr>
        <w:t>202</w:t>
      </w:r>
      <w:r>
        <w:rPr>
          <w:rFonts w:hint="eastAsia" w:ascii="Times New Roman" w:hAnsi="Times New Roman" w:eastAsia="方正小标宋简体" w:cs="Times New Roman"/>
          <w:sz w:val="36"/>
          <w:szCs w:val="36"/>
          <w:lang w:val="en-US" w:eastAsia="zh-CN"/>
        </w:rPr>
        <w:t>4</w:t>
      </w:r>
      <w:r>
        <w:rPr>
          <w:rFonts w:hint="default" w:ascii="Times New Roman" w:hAnsi="Times New Roman" w:eastAsia="方正小标宋简体" w:cs="Times New Roman"/>
          <w:sz w:val="36"/>
          <w:szCs w:val="36"/>
          <w:lang w:val="en-US" w:eastAsia="zh-CN"/>
        </w:rPr>
        <w:t>年</w:t>
      </w:r>
      <w:r>
        <w:rPr>
          <w:rFonts w:hint="default" w:ascii="Times New Roman" w:hAnsi="Times New Roman" w:eastAsia="方正小标宋简体" w:cs="Times New Roman"/>
          <w:sz w:val="36"/>
          <w:szCs w:val="36"/>
          <w:lang w:eastAsia="zh-CN"/>
        </w:rPr>
        <w:t>促进小微</w:t>
      </w:r>
      <w:r>
        <w:rPr>
          <w:rFonts w:hint="default" w:ascii="Times New Roman" w:hAnsi="Times New Roman" w:eastAsia="方正小标宋简体" w:cs="Times New Roman"/>
          <w:sz w:val="36"/>
          <w:szCs w:val="36"/>
          <w:lang w:val="en-US" w:eastAsia="zh-CN"/>
        </w:rPr>
        <w:t>工业</w:t>
      </w:r>
      <w:r>
        <w:rPr>
          <w:rFonts w:hint="default" w:ascii="Times New Roman" w:hAnsi="Times New Roman" w:eastAsia="方正小标宋简体" w:cs="Times New Roman"/>
          <w:sz w:val="36"/>
          <w:szCs w:val="36"/>
          <w:lang w:eastAsia="zh-CN"/>
        </w:rPr>
        <w:t>企业上规模</w:t>
      </w:r>
      <w:r>
        <w:rPr>
          <w:rFonts w:hint="eastAsia" w:ascii="Times New Roman" w:hAnsi="Times New Roman" w:eastAsia="方正小标宋简体" w:cs="Times New Roman"/>
          <w:sz w:val="36"/>
          <w:szCs w:val="36"/>
          <w:lang w:eastAsia="zh-CN"/>
        </w:rPr>
        <w:t>发展</w:t>
      </w:r>
    </w:p>
    <w:p>
      <w:pPr>
        <w:snapToGrid w:val="0"/>
        <w:jc w:val="center"/>
        <w:rPr>
          <w:rFonts w:hint="default" w:ascii="Times New Roman" w:hAnsi="Times New Roman" w:eastAsia="仿宋_GB2312" w:cs="Times New Roman"/>
          <w:sz w:val="21"/>
          <w:szCs w:val="21"/>
          <w:lang w:eastAsia="zh-CN"/>
        </w:rPr>
      </w:pPr>
      <w:r>
        <w:rPr>
          <w:rFonts w:hint="default" w:ascii="Times New Roman" w:hAnsi="Times New Roman" w:eastAsia="方正小标宋简体" w:cs="Times New Roman"/>
          <w:sz w:val="36"/>
          <w:szCs w:val="36"/>
          <w:lang w:eastAsia="zh-CN"/>
        </w:rPr>
        <w:t>专项资金</w:t>
      </w:r>
      <w:r>
        <w:rPr>
          <w:rFonts w:hint="eastAsia" w:ascii="Times New Roman" w:hAnsi="Times New Roman" w:eastAsia="方正小标宋简体" w:cs="Times New Roman"/>
          <w:sz w:val="36"/>
          <w:szCs w:val="36"/>
          <w:lang w:eastAsia="zh-CN"/>
        </w:rPr>
        <w:t>申报</w:t>
      </w:r>
      <w:r>
        <w:rPr>
          <w:rFonts w:hint="default" w:ascii="Times New Roman" w:hAnsi="Times New Roman" w:eastAsia="方正小标宋简体" w:cs="Times New Roman"/>
          <w:sz w:val="36"/>
          <w:szCs w:val="36"/>
          <w:lang w:eastAsia="zh-CN"/>
        </w:rPr>
        <w:t>汇总表</w:t>
      </w:r>
    </w:p>
    <w:p>
      <w:pPr>
        <w:rPr>
          <w:rFonts w:hint="default" w:ascii="Times New Roman" w:hAnsi="Times New Roman" w:eastAsia="仿宋_GB2312" w:cs="Times New Roman"/>
          <w:sz w:val="21"/>
          <w:szCs w:val="21"/>
          <w:lang w:eastAsia="zh-CN"/>
        </w:rPr>
      </w:pPr>
    </w:p>
    <w:p>
      <w:pPr>
        <w:pStyle w:val="3"/>
        <w:rPr>
          <w:rFonts w:hint="default" w:ascii="Times New Roman" w:hAnsi="Times New Roman" w:cs="Times New Roman"/>
          <w:sz w:val="24"/>
          <w:szCs w:val="24"/>
          <w:lang w:eastAsia="zh-CN"/>
        </w:rPr>
      </w:pPr>
    </w:p>
    <w:p>
      <w:pPr>
        <w:pStyle w:val="3"/>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 xml:space="preserve">填报单位：（单位盖章） </w:t>
      </w:r>
    </w:p>
    <w:tbl>
      <w:tblPr>
        <w:tblStyle w:val="8"/>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74"/>
        <w:gridCol w:w="2040"/>
        <w:gridCol w:w="1773"/>
        <w:gridCol w:w="1155"/>
        <w:gridCol w:w="1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0" w:type="dxa"/>
            <w:vMerge w:val="restart"/>
            <w:vAlign w:val="center"/>
          </w:tcPr>
          <w:p>
            <w:pPr>
              <w:jc w:val="center"/>
              <w:rPr>
                <w:rFonts w:hint="default" w:ascii="Times New Roman" w:hAnsi="Times New Roman" w:cs="Times New Roman" w:eastAsiaTheme="minorEastAsia"/>
                <w:sz w:val="20"/>
                <w:szCs w:val="20"/>
                <w:lang w:val="en-US" w:eastAsia="zh-CN" w:bidi="ar-SA"/>
              </w:rPr>
            </w:pPr>
            <w:r>
              <w:rPr>
                <w:rFonts w:hint="default" w:ascii="Times New Roman" w:hAnsi="Times New Roman" w:cs="Times New Roman" w:eastAsiaTheme="minorEastAsia"/>
                <w:sz w:val="20"/>
                <w:szCs w:val="20"/>
                <w:lang w:eastAsia="zh-CN"/>
              </w:rPr>
              <w:t>序号</w:t>
            </w:r>
          </w:p>
        </w:tc>
        <w:tc>
          <w:tcPr>
            <w:tcW w:w="2274" w:type="dxa"/>
            <w:vMerge w:val="restart"/>
            <w:vAlign w:val="center"/>
          </w:tcPr>
          <w:p>
            <w:pPr>
              <w:jc w:val="center"/>
              <w:rPr>
                <w:rFonts w:hint="default" w:ascii="Times New Roman" w:hAnsi="Times New Roman" w:cs="Times New Roman" w:eastAsiaTheme="minorEastAsia"/>
                <w:sz w:val="20"/>
                <w:szCs w:val="20"/>
                <w:lang w:val="en-US" w:eastAsia="zh-CN" w:bidi="ar-SA"/>
              </w:rPr>
            </w:pPr>
            <w:r>
              <w:rPr>
                <w:rFonts w:hint="default" w:ascii="Times New Roman" w:hAnsi="Times New Roman" w:cs="Times New Roman" w:eastAsiaTheme="minorEastAsia"/>
                <w:sz w:val="20"/>
                <w:szCs w:val="20"/>
                <w:lang w:eastAsia="zh-CN"/>
              </w:rPr>
              <w:t>企业名称</w:t>
            </w:r>
          </w:p>
        </w:tc>
        <w:tc>
          <w:tcPr>
            <w:tcW w:w="2040" w:type="dxa"/>
            <w:vMerge w:val="restart"/>
            <w:vAlign w:val="center"/>
          </w:tcPr>
          <w:p>
            <w:pPr>
              <w:jc w:val="center"/>
              <w:rPr>
                <w:rFonts w:hint="default" w:ascii="Times New Roman" w:hAnsi="Times New Roman" w:cs="Times New Roman" w:eastAsiaTheme="minorEastAsia"/>
                <w:sz w:val="20"/>
                <w:szCs w:val="20"/>
                <w:lang w:eastAsia="zh-CN"/>
              </w:rPr>
            </w:pPr>
            <w:r>
              <w:rPr>
                <w:rFonts w:hint="default" w:ascii="Times New Roman" w:hAnsi="Times New Roman" w:cs="Times New Roman"/>
                <w:sz w:val="20"/>
                <w:szCs w:val="20"/>
                <w:lang w:eastAsia="zh-CN"/>
              </w:rPr>
              <w:t>统一社会信用代码</w:t>
            </w:r>
          </w:p>
        </w:tc>
        <w:tc>
          <w:tcPr>
            <w:tcW w:w="1773" w:type="dxa"/>
            <w:vMerge w:val="restart"/>
            <w:vAlign w:val="center"/>
          </w:tcPr>
          <w:p>
            <w:pPr>
              <w:jc w:val="center"/>
              <w:rPr>
                <w:rFonts w:hint="default" w:ascii="Times New Roman" w:hAnsi="Times New Roman" w:cs="Times New Roman" w:eastAsiaTheme="minorEastAsia"/>
                <w:sz w:val="20"/>
                <w:szCs w:val="20"/>
                <w:lang w:val="en-US" w:eastAsia="zh-CN" w:bidi="ar-SA"/>
              </w:rPr>
            </w:pPr>
            <w:r>
              <w:rPr>
                <w:rFonts w:hint="default" w:ascii="Times New Roman" w:hAnsi="Times New Roman" w:cs="Times New Roman" w:eastAsiaTheme="minorEastAsia"/>
                <w:sz w:val="20"/>
                <w:szCs w:val="20"/>
                <w:lang w:eastAsia="zh-CN"/>
              </w:rPr>
              <w:t>20</w:t>
            </w:r>
            <w:r>
              <w:rPr>
                <w:rFonts w:hint="default" w:ascii="Times New Roman" w:hAnsi="Times New Roman" w:cs="Times New Roman" w:eastAsiaTheme="minorEastAsia"/>
                <w:sz w:val="20"/>
                <w:szCs w:val="20"/>
                <w:lang w:val="en-US" w:eastAsia="zh-CN"/>
              </w:rPr>
              <w:t>2</w:t>
            </w:r>
            <w:r>
              <w:rPr>
                <w:rFonts w:hint="eastAsia" w:ascii="Times New Roman" w:hAnsi="Times New Roman" w:cs="Times New Roman"/>
                <w:sz w:val="20"/>
                <w:szCs w:val="20"/>
                <w:lang w:val="en-US" w:eastAsia="zh-CN"/>
              </w:rPr>
              <w:t>3</w:t>
            </w:r>
            <w:r>
              <w:rPr>
                <w:rFonts w:hint="default" w:ascii="Times New Roman" w:hAnsi="Times New Roman" w:cs="Times New Roman" w:eastAsiaTheme="minorEastAsia"/>
                <w:sz w:val="20"/>
                <w:szCs w:val="20"/>
                <w:lang w:eastAsia="zh-CN"/>
              </w:rPr>
              <w:t>年业务收入（万元）</w:t>
            </w:r>
          </w:p>
        </w:tc>
        <w:tc>
          <w:tcPr>
            <w:tcW w:w="2604" w:type="dxa"/>
            <w:gridSpan w:val="2"/>
            <w:vAlign w:val="center"/>
          </w:tcPr>
          <w:p>
            <w:pPr>
              <w:jc w:val="center"/>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t>企业</w:t>
            </w:r>
            <w:r>
              <w:rPr>
                <w:rFonts w:hint="eastAsia" w:ascii="Times New Roman" w:hAnsi="Times New Roman" w:cs="Times New Roman"/>
                <w:sz w:val="20"/>
                <w:szCs w:val="20"/>
                <w:lang w:eastAsia="zh-CN"/>
              </w:rPr>
              <w:t>类别</w:t>
            </w:r>
            <w:r>
              <w:rPr>
                <w:rFonts w:hint="default" w:ascii="Times New Roman" w:hAnsi="Times New Roman" w:cs="Times New Roman" w:eastAsiaTheme="minorEastAsia"/>
                <w:sz w:val="20"/>
                <w:szCs w:val="20"/>
                <w:lang w:eastAsia="zh-CN"/>
              </w:rPr>
              <w:t>（打√）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40" w:type="dxa"/>
            <w:vMerge w:val="continue"/>
            <w:vAlign w:val="center"/>
          </w:tcPr>
          <w:p>
            <w:pPr>
              <w:jc w:val="center"/>
              <w:rPr>
                <w:rFonts w:hint="default" w:ascii="Times New Roman" w:hAnsi="Times New Roman" w:cs="Times New Roman" w:eastAsiaTheme="minorEastAsia"/>
                <w:sz w:val="20"/>
                <w:szCs w:val="20"/>
                <w:lang w:val="en-US" w:eastAsia="zh-CN" w:bidi="ar-SA"/>
              </w:rPr>
            </w:pPr>
          </w:p>
        </w:tc>
        <w:tc>
          <w:tcPr>
            <w:tcW w:w="2274" w:type="dxa"/>
            <w:vMerge w:val="continue"/>
            <w:vAlign w:val="center"/>
          </w:tcPr>
          <w:p>
            <w:pPr>
              <w:jc w:val="center"/>
              <w:rPr>
                <w:rFonts w:hint="default" w:ascii="Times New Roman" w:hAnsi="Times New Roman" w:cs="Times New Roman" w:eastAsiaTheme="minorEastAsia"/>
                <w:sz w:val="20"/>
                <w:szCs w:val="20"/>
                <w:lang w:val="en-US" w:eastAsia="zh-CN" w:bidi="ar-SA"/>
              </w:rPr>
            </w:pPr>
          </w:p>
        </w:tc>
        <w:tc>
          <w:tcPr>
            <w:tcW w:w="2040" w:type="dxa"/>
            <w:vMerge w:val="continue"/>
            <w:vAlign w:val="center"/>
          </w:tcPr>
          <w:p>
            <w:pPr>
              <w:jc w:val="center"/>
              <w:rPr>
                <w:rFonts w:hint="default" w:ascii="Times New Roman" w:hAnsi="Times New Roman" w:cs="Times New Roman" w:eastAsiaTheme="minorEastAsia"/>
                <w:sz w:val="20"/>
                <w:szCs w:val="20"/>
                <w:lang w:val="en-US" w:eastAsia="zh-CN" w:bidi="ar-SA"/>
              </w:rPr>
            </w:pPr>
          </w:p>
        </w:tc>
        <w:tc>
          <w:tcPr>
            <w:tcW w:w="1773" w:type="dxa"/>
            <w:vMerge w:val="continue"/>
            <w:vAlign w:val="center"/>
          </w:tcPr>
          <w:p>
            <w:pPr>
              <w:jc w:val="center"/>
              <w:rPr>
                <w:rFonts w:hint="default" w:ascii="Times New Roman" w:hAnsi="Times New Roman" w:cs="Times New Roman" w:eastAsiaTheme="minorEastAsia"/>
                <w:sz w:val="20"/>
                <w:szCs w:val="20"/>
                <w:lang w:val="en-US" w:eastAsia="zh-CN" w:bidi="ar-SA"/>
              </w:rPr>
            </w:pPr>
          </w:p>
        </w:tc>
        <w:tc>
          <w:tcPr>
            <w:tcW w:w="1155" w:type="dxa"/>
            <w:vAlign w:val="center"/>
          </w:tcPr>
          <w:p>
            <w:pPr>
              <w:jc w:val="center"/>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t>20</w:t>
            </w:r>
            <w:r>
              <w:rPr>
                <w:rFonts w:hint="default" w:ascii="Times New Roman" w:hAnsi="Times New Roman" w:cs="Times New Roman" w:eastAsiaTheme="minorEastAsia"/>
                <w:sz w:val="20"/>
                <w:szCs w:val="20"/>
                <w:lang w:val="en-US" w:eastAsia="zh-CN"/>
              </w:rPr>
              <w:t>2</w:t>
            </w:r>
            <w:r>
              <w:rPr>
                <w:rFonts w:hint="eastAsia" w:ascii="Times New Roman" w:hAnsi="Times New Roman" w:cs="Times New Roman"/>
                <w:sz w:val="20"/>
                <w:szCs w:val="20"/>
                <w:lang w:val="en-US" w:eastAsia="zh-CN"/>
              </w:rPr>
              <w:t>3</w:t>
            </w:r>
            <w:r>
              <w:rPr>
                <w:rFonts w:hint="default" w:ascii="Times New Roman" w:hAnsi="Times New Roman" w:cs="Times New Roman" w:eastAsiaTheme="minorEastAsia"/>
                <w:sz w:val="20"/>
                <w:szCs w:val="20"/>
                <w:lang w:eastAsia="zh-CN"/>
              </w:rPr>
              <w:t>年</w:t>
            </w:r>
            <w:r>
              <w:rPr>
                <w:rFonts w:hint="default" w:ascii="Times New Roman" w:hAnsi="Times New Roman" w:cs="Times New Roman"/>
                <w:sz w:val="20"/>
                <w:szCs w:val="20"/>
                <w:lang w:val="en-US" w:eastAsia="zh-CN"/>
              </w:rPr>
              <w:t>小升</w:t>
            </w:r>
            <w:r>
              <w:rPr>
                <w:rFonts w:hint="default" w:ascii="Times New Roman" w:hAnsi="Times New Roman" w:cs="Times New Roman" w:eastAsiaTheme="minorEastAsia"/>
                <w:sz w:val="20"/>
                <w:szCs w:val="20"/>
                <w:lang w:eastAsia="zh-CN"/>
              </w:rPr>
              <w:t>规企业</w:t>
            </w:r>
          </w:p>
        </w:tc>
        <w:tc>
          <w:tcPr>
            <w:tcW w:w="1449" w:type="dxa"/>
          </w:tcPr>
          <w:p>
            <w:pPr>
              <w:jc w:val="center"/>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t>20</w:t>
            </w:r>
            <w:r>
              <w:rPr>
                <w:rFonts w:hint="default" w:ascii="Times New Roman" w:hAnsi="Times New Roman" w:cs="Times New Roman"/>
                <w:sz w:val="20"/>
                <w:szCs w:val="20"/>
                <w:lang w:val="en-US" w:eastAsia="zh-CN"/>
              </w:rPr>
              <w:t>2</w:t>
            </w:r>
            <w:r>
              <w:rPr>
                <w:rFonts w:hint="eastAsia" w:ascii="Times New Roman" w:hAnsi="Times New Roman" w:cs="Times New Roman"/>
                <w:sz w:val="20"/>
                <w:szCs w:val="20"/>
                <w:lang w:val="en-US" w:eastAsia="zh-CN"/>
              </w:rPr>
              <w:t>2</w:t>
            </w:r>
            <w:r>
              <w:rPr>
                <w:rFonts w:hint="default" w:ascii="Times New Roman" w:hAnsi="Times New Roman" w:cs="Times New Roman" w:eastAsiaTheme="minorEastAsia"/>
                <w:sz w:val="20"/>
                <w:szCs w:val="20"/>
                <w:lang w:eastAsia="zh-CN"/>
              </w:rPr>
              <w:t>年</w:t>
            </w:r>
            <w:r>
              <w:rPr>
                <w:rFonts w:hint="default" w:ascii="Times New Roman" w:hAnsi="Times New Roman" w:cs="Times New Roman"/>
                <w:sz w:val="20"/>
                <w:szCs w:val="20"/>
                <w:lang w:val="en-US" w:eastAsia="zh-CN"/>
              </w:rPr>
              <w:t>升</w:t>
            </w:r>
            <w:r>
              <w:rPr>
                <w:rFonts w:hint="default" w:ascii="Times New Roman" w:hAnsi="Times New Roman" w:cs="Times New Roman" w:eastAsiaTheme="minorEastAsia"/>
                <w:sz w:val="20"/>
                <w:szCs w:val="20"/>
                <w:lang w:eastAsia="zh-CN"/>
              </w:rPr>
              <w:t>规</w:t>
            </w:r>
            <w:r>
              <w:rPr>
                <w:rFonts w:hint="default" w:ascii="Times New Roman" w:hAnsi="Times New Roman" w:cs="Times New Roman" w:eastAsiaTheme="minorEastAsia"/>
                <w:sz w:val="20"/>
                <w:szCs w:val="20"/>
                <w:lang w:val="en-US" w:eastAsia="zh-CN"/>
              </w:rPr>
              <w:t>并在202</w:t>
            </w:r>
            <w:r>
              <w:rPr>
                <w:rFonts w:hint="eastAsia" w:ascii="Times New Roman" w:hAnsi="Times New Roman" w:cs="Times New Roman"/>
                <w:sz w:val="20"/>
                <w:szCs w:val="20"/>
                <w:lang w:val="en-US" w:eastAsia="zh-CN"/>
              </w:rPr>
              <w:t>3</w:t>
            </w:r>
            <w:r>
              <w:rPr>
                <w:rFonts w:hint="default" w:ascii="Times New Roman" w:hAnsi="Times New Roman" w:cs="Times New Roman" w:eastAsiaTheme="minorEastAsia"/>
                <w:sz w:val="20"/>
                <w:szCs w:val="20"/>
                <w:lang w:val="en-US" w:eastAsia="zh-CN"/>
              </w:rPr>
              <w:t>年工业增加值增长10%</w:t>
            </w:r>
            <w:r>
              <w:rPr>
                <w:rFonts w:hint="default" w:ascii="Times New Roman" w:hAnsi="Times New Roman" w:cs="Times New Roman" w:eastAsiaTheme="minorEastAsia"/>
                <w:sz w:val="20"/>
                <w:szCs w:val="20"/>
                <w:lang w:eastAsia="zh-CN"/>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40" w:type="dxa"/>
          </w:tcPr>
          <w:p>
            <w:pPr>
              <w:jc w:val="both"/>
              <w:rPr>
                <w:rFonts w:hint="default" w:ascii="Times New Roman" w:hAnsi="Times New Roman" w:eastAsia="宋体" w:cs="Times New Roman"/>
                <w:sz w:val="20"/>
                <w:szCs w:val="20"/>
                <w:lang w:eastAsia="zh-CN"/>
              </w:rPr>
            </w:pPr>
          </w:p>
        </w:tc>
        <w:tc>
          <w:tcPr>
            <w:tcW w:w="2274" w:type="dxa"/>
          </w:tcPr>
          <w:p>
            <w:pPr>
              <w:jc w:val="both"/>
              <w:rPr>
                <w:rFonts w:hint="default" w:ascii="Times New Roman" w:hAnsi="Times New Roman" w:eastAsia="宋体" w:cs="Times New Roman"/>
                <w:sz w:val="20"/>
                <w:szCs w:val="20"/>
                <w:lang w:eastAsia="zh-CN"/>
              </w:rPr>
            </w:pPr>
          </w:p>
        </w:tc>
        <w:tc>
          <w:tcPr>
            <w:tcW w:w="2040" w:type="dxa"/>
          </w:tcPr>
          <w:p>
            <w:pPr>
              <w:jc w:val="both"/>
              <w:rPr>
                <w:rFonts w:hint="default" w:ascii="Times New Roman" w:hAnsi="Times New Roman" w:eastAsia="宋体" w:cs="Times New Roman"/>
                <w:sz w:val="20"/>
                <w:szCs w:val="20"/>
                <w:lang w:eastAsia="zh-CN"/>
              </w:rPr>
            </w:pPr>
          </w:p>
        </w:tc>
        <w:tc>
          <w:tcPr>
            <w:tcW w:w="1773" w:type="dxa"/>
          </w:tcPr>
          <w:p>
            <w:pPr>
              <w:jc w:val="both"/>
              <w:rPr>
                <w:rFonts w:hint="default" w:ascii="Times New Roman" w:hAnsi="Times New Roman" w:eastAsia="宋体" w:cs="Times New Roman"/>
                <w:sz w:val="20"/>
                <w:szCs w:val="20"/>
                <w:lang w:eastAsia="zh-CN"/>
              </w:rPr>
            </w:pPr>
          </w:p>
        </w:tc>
        <w:tc>
          <w:tcPr>
            <w:tcW w:w="1155" w:type="dxa"/>
          </w:tcPr>
          <w:p>
            <w:pPr>
              <w:jc w:val="both"/>
              <w:rPr>
                <w:rFonts w:hint="default" w:ascii="Times New Roman" w:hAnsi="Times New Roman" w:eastAsia="宋体" w:cs="Times New Roman"/>
                <w:sz w:val="20"/>
                <w:szCs w:val="20"/>
                <w:lang w:eastAsia="zh-CN"/>
              </w:rPr>
            </w:pPr>
          </w:p>
        </w:tc>
        <w:tc>
          <w:tcPr>
            <w:tcW w:w="1449" w:type="dxa"/>
          </w:tcPr>
          <w:p>
            <w:pPr>
              <w:jc w:val="both"/>
              <w:rPr>
                <w:rFonts w:hint="default" w:ascii="Times New Roman" w:hAnsi="Times New Roman" w:eastAsia="宋体" w:cs="Times New Roman"/>
                <w:sz w:val="20"/>
                <w:szCs w:val="20"/>
                <w:lang w:eastAsia="zh-CN"/>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注：此表由各地工信部门报市工信局。</w:t>
      </w:r>
    </w:p>
    <w:p>
      <w:pPr>
        <w:pStyle w:val="3"/>
        <w:ind w:left="0" w:leftChars="0" w:firstLine="0" w:firstLineChars="0"/>
        <w:rPr>
          <w:rFonts w:hint="default" w:ascii="Times New Roman" w:hAnsi="Times New Roman" w:cs="Times New Roman"/>
          <w:sz w:val="32"/>
          <w:szCs w:val="32"/>
          <w:lang w:val="en-US" w:eastAsia="zh-CN"/>
        </w:rPr>
      </w:pPr>
    </w:p>
    <w:sectPr>
      <w:footerReference r:id="rId5" w:type="default"/>
      <w:pgSz w:w="11906" w:h="16838"/>
      <w:pgMar w:top="2098" w:right="1417" w:bottom="1871" w:left="1587" w:header="851" w:footer="992" w:gutter="0"/>
      <w:pgBorders>
        <w:top w:val="none" w:sz="0" w:space="0"/>
        <w:left w:val="none" w:sz="0" w:space="0"/>
        <w:bottom w:val="none" w:sz="0" w:space="0"/>
        <w:right w:val="none" w:sz="0" w:space="0"/>
      </w:pgBorders>
      <w:pgNumType w:fmt="numberInDash"/>
      <w:cols w:space="0" w:num="1"/>
      <w:rtlGutter w:val="0"/>
      <w:docGrid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4"/>
        <w:szCs w:val="4"/>
      </w:rPr>
    </w:pPr>
    <w:r>
      <w:rPr>
        <w:sz w:val="4"/>
      </w:rPr>
      <w:pict>
        <v:shape id="文本框 13"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BExx0xgEAAGwDAAAOAAAAAAAAAAEAIAAAAB4BAABkcnMvZTJvRG9jLnht&#10;bFBLBQYAAAAABgAGAFkBAABWBQAAAAA=&#10;">
          <v:path/>
          <v:fill on="f" focussize="0,0"/>
          <v:stroke on="f" joinstyle="miter"/>
          <v:imagedata o:title=""/>
          <o:lock v:ext="edit"/>
          <v:textbox inset="0mm,0mm,0mm,0mm" style="mso-fit-shape-to-text:t;">
            <w:txbxContent>
              <w:p>
                <w:pPr>
                  <w:pStyle w:val="4"/>
                  <w:rPr>
                    <w:rFonts w:ascii="Times New Roman" w:hAnsi="Times New Roman" w:cs="Times New Roman"/>
                    <w:sz w:val="24"/>
                    <w:szCs w:val="24"/>
                    <w:lang w:eastAsia="zh-CN"/>
                  </w:rPr>
                </w:pP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PAGE  \* MERGEFORMAT </w:instrText>
                </w:r>
                <w:r>
                  <w:rPr>
                    <w:rFonts w:ascii="Times New Roman" w:hAnsi="Times New Roman" w:cs="Times New Roman"/>
                    <w:sz w:val="24"/>
                    <w:szCs w:val="24"/>
                    <w:lang w:eastAsia="zh-CN"/>
                  </w:rPr>
                  <w:fldChar w:fldCharType="separate"/>
                </w:r>
                <w:r>
                  <w:rPr>
                    <w:rFonts w:ascii="Times New Roman" w:hAnsi="Times New Roman" w:cs="Times New Roman"/>
                    <w:sz w:val="24"/>
                    <w:szCs w:val="24"/>
                    <w:lang w:eastAsia="zh-CN"/>
                  </w:rPr>
                  <w:t>22</w:t>
                </w:r>
                <w:r>
                  <w:rPr>
                    <w:rFonts w:ascii="Times New Roman" w:hAnsi="Times New Roman" w:cs="Times New Roman"/>
                    <w:sz w:val="24"/>
                    <w:szCs w:val="24"/>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4"/>
        <w:szCs w:val="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220"/>
  <w:drawingGridVerticalSpacing w:val="-7946"/>
  <w:displayHorizontalDrawingGridEvery w:val="1"/>
  <w:displayVerticalDrawingGridEvery w:val="1"/>
  <w:noPunctuationKerning w:val="1"/>
  <w:characterSpacingControl w:val="doNotCompress"/>
  <w:hdrShapeDefaults>
    <o:shapelayout v:ext="edit">
      <o:idmap v:ext="edit" data="1,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zQyMDU5NDU2ODI4MjUwMjRmYzkxM2Q2MDEwNWYyNjIifQ=="/>
  </w:docVars>
  <w:rsids>
    <w:rsidRoot w:val="00D92BB9"/>
    <w:rsid w:val="00003469"/>
    <w:rsid w:val="000441C8"/>
    <w:rsid w:val="00084650"/>
    <w:rsid w:val="0009477D"/>
    <w:rsid w:val="000961B3"/>
    <w:rsid w:val="000B56C2"/>
    <w:rsid w:val="000D5BBD"/>
    <w:rsid w:val="000F14C0"/>
    <w:rsid w:val="00107489"/>
    <w:rsid w:val="0010764A"/>
    <w:rsid w:val="00110E65"/>
    <w:rsid w:val="00114E20"/>
    <w:rsid w:val="0014734A"/>
    <w:rsid w:val="00157CF0"/>
    <w:rsid w:val="001641F5"/>
    <w:rsid w:val="00164D0E"/>
    <w:rsid w:val="0017358A"/>
    <w:rsid w:val="001B11C5"/>
    <w:rsid w:val="001B371C"/>
    <w:rsid w:val="001D3150"/>
    <w:rsid w:val="001D786A"/>
    <w:rsid w:val="001F7D4D"/>
    <w:rsid w:val="00201D13"/>
    <w:rsid w:val="002023B7"/>
    <w:rsid w:val="00217F67"/>
    <w:rsid w:val="00222321"/>
    <w:rsid w:val="002308C3"/>
    <w:rsid w:val="0023256F"/>
    <w:rsid w:val="002364FA"/>
    <w:rsid w:val="00257C2D"/>
    <w:rsid w:val="00260D57"/>
    <w:rsid w:val="00267BF1"/>
    <w:rsid w:val="002701E5"/>
    <w:rsid w:val="00276AD6"/>
    <w:rsid w:val="00293751"/>
    <w:rsid w:val="00323FA8"/>
    <w:rsid w:val="00330525"/>
    <w:rsid w:val="00332B7B"/>
    <w:rsid w:val="00336EE4"/>
    <w:rsid w:val="003573A5"/>
    <w:rsid w:val="003618F6"/>
    <w:rsid w:val="00394EFE"/>
    <w:rsid w:val="003A4456"/>
    <w:rsid w:val="003E291D"/>
    <w:rsid w:val="003E47A1"/>
    <w:rsid w:val="003F374C"/>
    <w:rsid w:val="00405D73"/>
    <w:rsid w:val="00423476"/>
    <w:rsid w:val="004369DC"/>
    <w:rsid w:val="00472876"/>
    <w:rsid w:val="0049700F"/>
    <w:rsid w:val="004A6014"/>
    <w:rsid w:val="004E1D37"/>
    <w:rsid w:val="005113F8"/>
    <w:rsid w:val="005205CA"/>
    <w:rsid w:val="00521EE9"/>
    <w:rsid w:val="00541208"/>
    <w:rsid w:val="0054604B"/>
    <w:rsid w:val="00552C7B"/>
    <w:rsid w:val="005542DA"/>
    <w:rsid w:val="00561D8C"/>
    <w:rsid w:val="00576317"/>
    <w:rsid w:val="00581AAD"/>
    <w:rsid w:val="005A2D1C"/>
    <w:rsid w:val="005B3962"/>
    <w:rsid w:val="005B3E23"/>
    <w:rsid w:val="005D3959"/>
    <w:rsid w:val="005E0AB0"/>
    <w:rsid w:val="005E37AC"/>
    <w:rsid w:val="005F1AA7"/>
    <w:rsid w:val="0060427D"/>
    <w:rsid w:val="006051AD"/>
    <w:rsid w:val="006060D3"/>
    <w:rsid w:val="006212E4"/>
    <w:rsid w:val="006509E9"/>
    <w:rsid w:val="0065102D"/>
    <w:rsid w:val="00653055"/>
    <w:rsid w:val="006746C2"/>
    <w:rsid w:val="00676871"/>
    <w:rsid w:val="00676F89"/>
    <w:rsid w:val="006A4BEA"/>
    <w:rsid w:val="006B0E9A"/>
    <w:rsid w:val="006B2704"/>
    <w:rsid w:val="006B4651"/>
    <w:rsid w:val="006C5360"/>
    <w:rsid w:val="006D58A8"/>
    <w:rsid w:val="006D77AF"/>
    <w:rsid w:val="006E1688"/>
    <w:rsid w:val="006E7D99"/>
    <w:rsid w:val="006F1C6C"/>
    <w:rsid w:val="006F2B08"/>
    <w:rsid w:val="00704133"/>
    <w:rsid w:val="00715D13"/>
    <w:rsid w:val="00717961"/>
    <w:rsid w:val="0072049B"/>
    <w:rsid w:val="00723D3A"/>
    <w:rsid w:val="0073267F"/>
    <w:rsid w:val="00732BB9"/>
    <w:rsid w:val="00742214"/>
    <w:rsid w:val="00752CE2"/>
    <w:rsid w:val="00756F6F"/>
    <w:rsid w:val="007A32E9"/>
    <w:rsid w:val="007A63B4"/>
    <w:rsid w:val="007B18DD"/>
    <w:rsid w:val="007F04EE"/>
    <w:rsid w:val="00800328"/>
    <w:rsid w:val="00823948"/>
    <w:rsid w:val="00833DFE"/>
    <w:rsid w:val="008377E8"/>
    <w:rsid w:val="0084270A"/>
    <w:rsid w:val="00843D0A"/>
    <w:rsid w:val="0084753A"/>
    <w:rsid w:val="008562ED"/>
    <w:rsid w:val="00887A96"/>
    <w:rsid w:val="008A4A0C"/>
    <w:rsid w:val="008D5B61"/>
    <w:rsid w:val="008E3848"/>
    <w:rsid w:val="009022DD"/>
    <w:rsid w:val="0091008F"/>
    <w:rsid w:val="00910DE9"/>
    <w:rsid w:val="009157C9"/>
    <w:rsid w:val="0094202A"/>
    <w:rsid w:val="00942759"/>
    <w:rsid w:val="00955AC0"/>
    <w:rsid w:val="0096055F"/>
    <w:rsid w:val="00964880"/>
    <w:rsid w:val="009C20AB"/>
    <w:rsid w:val="009E0553"/>
    <w:rsid w:val="009F3475"/>
    <w:rsid w:val="00A0010C"/>
    <w:rsid w:val="00A5072A"/>
    <w:rsid w:val="00A84F33"/>
    <w:rsid w:val="00AB4A70"/>
    <w:rsid w:val="00AB6106"/>
    <w:rsid w:val="00AB6D9A"/>
    <w:rsid w:val="00AD0ABB"/>
    <w:rsid w:val="00AE0DD3"/>
    <w:rsid w:val="00AE1F7D"/>
    <w:rsid w:val="00B0653B"/>
    <w:rsid w:val="00B13868"/>
    <w:rsid w:val="00B15815"/>
    <w:rsid w:val="00B37C79"/>
    <w:rsid w:val="00B50D8E"/>
    <w:rsid w:val="00B5505A"/>
    <w:rsid w:val="00B8766B"/>
    <w:rsid w:val="00BA0BE0"/>
    <w:rsid w:val="00BE045D"/>
    <w:rsid w:val="00C00674"/>
    <w:rsid w:val="00C540A4"/>
    <w:rsid w:val="00C57DD0"/>
    <w:rsid w:val="00C74214"/>
    <w:rsid w:val="00C81A43"/>
    <w:rsid w:val="00CC0497"/>
    <w:rsid w:val="00CE0BB2"/>
    <w:rsid w:val="00CF00EC"/>
    <w:rsid w:val="00CF3DAB"/>
    <w:rsid w:val="00D049B6"/>
    <w:rsid w:val="00D4408D"/>
    <w:rsid w:val="00D630BD"/>
    <w:rsid w:val="00D74F4F"/>
    <w:rsid w:val="00D84443"/>
    <w:rsid w:val="00D84FE6"/>
    <w:rsid w:val="00D92BB9"/>
    <w:rsid w:val="00DA1E19"/>
    <w:rsid w:val="00DA338C"/>
    <w:rsid w:val="00E1409D"/>
    <w:rsid w:val="00E208D8"/>
    <w:rsid w:val="00E20F40"/>
    <w:rsid w:val="00E24526"/>
    <w:rsid w:val="00E3701A"/>
    <w:rsid w:val="00E3724B"/>
    <w:rsid w:val="00E3769C"/>
    <w:rsid w:val="00E40FF3"/>
    <w:rsid w:val="00E650F3"/>
    <w:rsid w:val="00E8575C"/>
    <w:rsid w:val="00ED0746"/>
    <w:rsid w:val="00ED4C9B"/>
    <w:rsid w:val="00EF193A"/>
    <w:rsid w:val="00EF7BA2"/>
    <w:rsid w:val="00F06473"/>
    <w:rsid w:val="00F1172D"/>
    <w:rsid w:val="00F26B9E"/>
    <w:rsid w:val="00F26EDC"/>
    <w:rsid w:val="00F6151B"/>
    <w:rsid w:val="00F700A2"/>
    <w:rsid w:val="00F74D89"/>
    <w:rsid w:val="00F91760"/>
    <w:rsid w:val="00FB3464"/>
    <w:rsid w:val="00FB7235"/>
    <w:rsid w:val="00FD7F52"/>
    <w:rsid w:val="00FF65AB"/>
    <w:rsid w:val="010C53B2"/>
    <w:rsid w:val="01467D6F"/>
    <w:rsid w:val="018C6B89"/>
    <w:rsid w:val="01AF5332"/>
    <w:rsid w:val="01CE3E86"/>
    <w:rsid w:val="02AD21A9"/>
    <w:rsid w:val="036349DF"/>
    <w:rsid w:val="038D2B6E"/>
    <w:rsid w:val="039A4139"/>
    <w:rsid w:val="044F5119"/>
    <w:rsid w:val="045A5DE9"/>
    <w:rsid w:val="045C56E6"/>
    <w:rsid w:val="046D7C60"/>
    <w:rsid w:val="04C472AD"/>
    <w:rsid w:val="04CE6637"/>
    <w:rsid w:val="04E174B9"/>
    <w:rsid w:val="05EA7FAF"/>
    <w:rsid w:val="06F84D7D"/>
    <w:rsid w:val="079D0C49"/>
    <w:rsid w:val="07E42736"/>
    <w:rsid w:val="080A32EE"/>
    <w:rsid w:val="08433A9A"/>
    <w:rsid w:val="08527AD6"/>
    <w:rsid w:val="08727169"/>
    <w:rsid w:val="08CE31B0"/>
    <w:rsid w:val="08D663F6"/>
    <w:rsid w:val="0947525B"/>
    <w:rsid w:val="095F1C86"/>
    <w:rsid w:val="09AF3D1E"/>
    <w:rsid w:val="0A0A4022"/>
    <w:rsid w:val="0A6C6FCE"/>
    <w:rsid w:val="0A726066"/>
    <w:rsid w:val="0A943317"/>
    <w:rsid w:val="0B58666D"/>
    <w:rsid w:val="0B5F01E4"/>
    <w:rsid w:val="0B7634C5"/>
    <w:rsid w:val="0BC90A96"/>
    <w:rsid w:val="0CCF0C9D"/>
    <w:rsid w:val="0CD10425"/>
    <w:rsid w:val="0D216167"/>
    <w:rsid w:val="0D2178B3"/>
    <w:rsid w:val="0D34436A"/>
    <w:rsid w:val="0D840D50"/>
    <w:rsid w:val="0D883819"/>
    <w:rsid w:val="0E075D48"/>
    <w:rsid w:val="0E1C024F"/>
    <w:rsid w:val="0E3C0642"/>
    <w:rsid w:val="0E686877"/>
    <w:rsid w:val="0F2076DD"/>
    <w:rsid w:val="0F6D68F3"/>
    <w:rsid w:val="0F7C43E5"/>
    <w:rsid w:val="0FA52D66"/>
    <w:rsid w:val="0FE24518"/>
    <w:rsid w:val="10371629"/>
    <w:rsid w:val="10444341"/>
    <w:rsid w:val="106024A5"/>
    <w:rsid w:val="108D0840"/>
    <w:rsid w:val="10A72D06"/>
    <w:rsid w:val="10F07A13"/>
    <w:rsid w:val="11D86C17"/>
    <w:rsid w:val="12992410"/>
    <w:rsid w:val="13487ED1"/>
    <w:rsid w:val="13B0698E"/>
    <w:rsid w:val="13CA002A"/>
    <w:rsid w:val="145216BD"/>
    <w:rsid w:val="14567DC4"/>
    <w:rsid w:val="14C87832"/>
    <w:rsid w:val="14D4020D"/>
    <w:rsid w:val="15047EDC"/>
    <w:rsid w:val="1506646E"/>
    <w:rsid w:val="15716346"/>
    <w:rsid w:val="157836D3"/>
    <w:rsid w:val="159D6AA4"/>
    <w:rsid w:val="15B50251"/>
    <w:rsid w:val="15E3534E"/>
    <w:rsid w:val="162647F5"/>
    <w:rsid w:val="16356006"/>
    <w:rsid w:val="16535483"/>
    <w:rsid w:val="165453C5"/>
    <w:rsid w:val="1670376C"/>
    <w:rsid w:val="16EA679A"/>
    <w:rsid w:val="16EC02BA"/>
    <w:rsid w:val="17271929"/>
    <w:rsid w:val="17822F0E"/>
    <w:rsid w:val="18506015"/>
    <w:rsid w:val="18C81FD8"/>
    <w:rsid w:val="18E931EC"/>
    <w:rsid w:val="1925304F"/>
    <w:rsid w:val="194435B2"/>
    <w:rsid w:val="195C122A"/>
    <w:rsid w:val="198E2AB4"/>
    <w:rsid w:val="1A001823"/>
    <w:rsid w:val="1A096F6B"/>
    <w:rsid w:val="1AC94917"/>
    <w:rsid w:val="1AED5569"/>
    <w:rsid w:val="1AF311BC"/>
    <w:rsid w:val="1B7A3ED1"/>
    <w:rsid w:val="1BC95FA5"/>
    <w:rsid w:val="1BE433AE"/>
    <w:rsid w:val="1BEA59C3"/>
    <w:rsid w:val="1C204F14"/>
    <w:rsid w:val="1C5221B2"/>
    <w:rsid w:val="1C7E6EF7"/>
    <w:rsid w:val="1CD47107"/>
    <w:rsid w:val="1D9858A2"/>
    <w:rsid w:val="1D9E127F"/>
    <w:rsid w:val="1DED0149"/>
    <w:rsid w:val="1E43481C"/>
    <w:rsid w:val="1E4A40F4"/>
    <w:rsid w:val="1E914E9E"/>
    <w:rsid w:val="1F122587"/>
    <w:rsid w:val="1F7A5AF6"/>
    <w:rsid w:val="1FB73EF4"/>
    <w:rsid w:val="206F5CD6"/>
    <w:rsid w:val="2070023A"/>
    <w:rsid w:val="20BA07CC"/>
    <w:rsid w:val="20DC680A"/>
    <w:rsid w:val="221E605B"/>
    <w:rsid w:val="22721A92"/>
    <w:rsid w:val="228D3D0F"/>
    <w:rsid w:val="22903E65"/>
    <w:rsid w:val="229A6DF7"/>
    <w:rsid w:val="231F7B3A"/>
    <w:rsid w:val="23237C28"/>
    <w:rsid w:val="232A79DB"/>
    <w:rsid w:val="23EB7FBE"/>
    <w:rsid w:val="24035E42"/>
    <w:rsid w:val="24077343"/>
    <w:rsid w:val="24705708"/>
    <w:rsid w:val="24737BA4"/>
    <w:rsid w:val="24906FF0"/>
    <w:rsid w:val="24A2176C"/>
    <w:rsid w:val="24D549A9"/>
    <w:rsid w:val="24F475AB"/>
    <w:rsid w:val="25037ED5"/>
    <w:rsid w:val="252D2059"/>
    <w:rsid w:val="257562EE"/>
    <w:rsid w:val="257C2110"/>
    <w:rsid w:val="25A9090A"/>
    <w:rsid w:val="25DA0079"/>
    <w:rsid w:val="260E0F97"/>
    <w:rsid w:val="268D1D30"/>
    <w:rsid w:val="26F15A73"/>
    <w:rsid w:val="270A78F3"/>
    <w:rsid w:val="273D4A27"/>
    <w:rsid w:val="27AA4CDF"/>
    <w:rsid w:val="27FC4B98"/>
    <w:rsid w:val="28273B16"/>
    <w:rsid w:val="287E49A1"/>
    <w:rsid w:val="28E205FD"/>
    <w:rsid w:val="29241EAE"/>
    <w:rsid w:val="297373E0"/>
    <w:rsid w:val="2981222D"/>
    <w:rsid w:val="299046D9"/>
    <w:rsid w:val="299F7076"/>
    <w:rsid w:val="29F467E3"/>
    <w:rsid w:val="2A6E2A53"/>
    <w:rsid w:val="2AEE43E9"/>
    <w:rsid w:val="2B867B5E"/>
    <w:rsid w:val="2B8B65A9"/>
    <w:rsid w:val="2BC655C9"/>
    <w:rsid w:val="2BDE35CB"/>
    <w:rsid w:val="2BDF22A3"/>
    <w:rsid w:val="2C0C79F6"/>
    <w:rsid w:val="2C344B7B"/>
    <w:rsid w:val="2C4B6525"/>
    <w:rsid w:val="2C617E68"/>
    <w:rsid w:val="2CA4576F"/>
    <w:rsid w:val="2D03357A"/>
    <w:rsid w:val="2D0970E0"/>
    <w:rsid w:val="2D8659D4"/>
    <w:rsid w:val="2D9D6E66"/>
    <w:rsid w:val="2DAD5528"/>
    <w:rsid w:val="2DCB5307"/>
    <w:rsid w:val="2E57198B"/>
    <w:rsid w:val="2E6B6B92"/>
    <w:rsid w:val="2EE33D6C"/>
    <w:rsid w:val="2F014BAB"/>
    <w:rsid w:val="2F6F5E38"/>
    <w:rsid w:val="2F7061C2"/>
    <w:rsid w:val="2F896A6A"/>
    <w:rsid w:val="2FCA262B"/>
    <w:rsid w:val="2FCC3878"/>
    <w:rsid w:val="302F0505"/>
    <w:rsid w:val="308C38B7"/>
    <w:rsid w:val="30905AC0"/>
    <w:rsid w:val="30E6352A"/>
    <w:rsid w:val="31BE1150"/>
    <w:rsid w:val="32036D25"/>
    <w:rsid w:val="324A67E2"/>
    <w:rsid w:val="32902D50"/>
    <w:rsid w:val="32AF5717"/>
    <w:rsid w:val="32BD10E7"/>
    <w:rsid w:val="32D4513C"/>
    <w:rsid w:val="330A3C59"/>
    <w:rsid w:val="331B3483"/>
    <w:rsid w:val="33612FFB"/>
    <w:rsid w:val="340D6484"/>
    <w:rsid w:val="34121574"/>
    <w:rsid w:val="34CE2E93"/>
    <w:rsid w:val="34D770F9"/>
    <w:rsid w:val="34FF2C45"/>
    <w:rsid w:val="358613D8"/>
    <w:rsid w:val="35BD3C30"/>
    <w:rsid w:val="35E42C8D"/>
    <w:rsid w:val="36010567"/>
    <w:rsid w:val="361D7A11"/>
    <w:rsid w:val="36B46F66"/>
    <w:rsid w:val="36D72C38"/>
    <w:rsid w:val="3707701C"/>
    <w:rsid w:val="37315CD5"/>
    <w:rsid w:val="37D40F88"/>
    <w:rsid w:val="381077FF"/>
    <w:rsid w:val="3845408A"/>
    <w:rsid w:val="385F68C6"/>
    <w:rsid w:val="387A4396"/>
    <w:rsid w:val="38D170FE"/>
    <w:rsid w:val="39157CAA"/>
    <w:rsid w:val="39194E71"/>
    <w:rsid w:val="393E03F9"/>
    <w:rsid w:val="395053B2"/>
    <w:rsid w:val="397167E6"/>
    <w:rsid w:val="39F3250D"/>
    <w:rsid w:val="39FB29EA"/>
    <w:rsid w:val="3A173B31"/>
    <w:rsid w:val="3A201AF5"/>
    <w:rsid w:val="3A3616AC"/>
    <w:rsid w:val="3A4C4DF2"/>
    <w:rsid w:val="3A8377FE"/>
    <w:rsid w:val="3AAF0928"/>
    <w:rsid w:val="3B536D14"/>
    <w:rsid w:val="3C146221"/>
    <w:rsid w:val="3C26248B"/>
    <w:rsid w:val="3C3400B3"/>
    <w:rsid w:val="3D353645"/>
    <w:rsid w:val="3D803F8D"/>
    <w:rsid w:val="3DD33F7C"/>
    <w:rsid w:val="3DFC1CB0"/>
    <w:rsid w:val="3DFD56B8"/>
    <w:rsid w:val="3F614BC6"/>
    <w:rsid w:val="403E0A8A"/>
    <w:rsid w:val="408140E8"/>
    <w:rsid w:val="40A84DA8"/>
    <w:rsid w:val="40C36E34"/>
    <w:rsid w:val="40C47A98"/>
    <w:rsid w:val="40D878B2"/>
    <w:rsid w:val="40DC06F8"/>
    <w:rsid w:val="40E45EA0"/>
    <w:rsid w:val="40F24DD4"/>
    <w:rsid w:val="41067A29"/>
    <w:rsid w:val="416C458D"/>
    <w:rsid w:val="41FE5B08"/>
    <w:rsid w:val="4204145F"/>
    <w:rsid w:val="42B62832"/>
    <w:rsid w:val="42BF664C"/>
    <w:rsid w:val="43F777BA"/>
    <w:rsid w:val="44812F4E"/>
    <w:rsid w:val="44A80AED"/>
    <w:rsid w:val="44A91D27"/>
    <w:rsid w:val="44C01A00"/>
    <w:rsid w:val="44E620BE"/>
    <w:rsid w:val="4578667B"/>
    <w:rsid w:val="45A636FD"/>
    <w:rsid w:val="45D12AE1"/>
    <w:rsid w:val="46110489"/>
    <w:rsid w:val="465C6250"/>
    <w:rsid w:val="46AC6383"/>
    <w:rsid w:val="47255F42"/>
    <w:rsid w:val="477F35B5"/>
    <w:rsid w:val="482C439D"/>
    <w:rsid w:val="485D4FC6"/>
    <w:rsid w:val="487E0982"/>
    <w:rsid w:val="48F4372B"/>
    <w:rsid w:val="491B7B40"/>
    <w:rsid w:val="49353DA1"/>
    <w:rsid w:val="49551A3E"/>
    <w:rsid w:val="4985345A"/>
    <w:rsid w:val="49B327A9"/>
    <w:rsid w:val="49D15CC8"/>
    <w:rsid w:val="4A6F06C1"/>
    <w:rsid w:val="4B6F4D4C"/>
    <w:rsid w:val="4BB17F78"/>
    <w:rsid w:val="4C252657"/>
    <w:rsid w:val="4C6959C3"/>
    <w:rsid w:val="4D1D5F59"/>
    <w:rsid w:val="4D816288"/>
    <w:rsid w:val="4DDD1898"/>
    <w:rsid w:val="4E1111CD"/>
    <w:rsid w:val="4E7D5779"/>
    <w:rsid w:val="4EB36341"/>
    <w:rsid w:val="4F421A13"/>
    <w:rsid w:val="4F541ACE"/>
    <w:rsid w:val="4F7055C3"/>
    <w:rsid w:val="4F870321"/>
    <w:rsid w:val="4F8E0B02"/>
    <w:rsid w:val="4FA3456D"/>
    <w:rsid w:val="4FF01E38"/>
    <w:rsid w:val="4FF074ED"/>
    <w:rsid w:val="504E4749"/>
    <w:rsid w:val="507F4885"/>
    <w:rsid w:val="508A2F89"/>
    <w:rsid w:val="50911C67"/>
    <w:rsid w:val="50FC2209"/>
    <w:rsid w:val="5106387D"/>
    <w:rsid w:val="51A73874"/>
    <w:rsid w:val="51D7740B"/>
    <w:rsid w:val="52050D9F"/>
    <w:rsid w:val="52342C6A"/>
    <w:rsid w:val="523D475E"/>
    <w:rsid w:val="52A53837"/>
    <w:rsid w:val="530074BB"/>
    <w:rsid w:val="53504AC3"/>
    <w:rsid w:val="53FB1CD7"/>
    <w:rsid w:val="54100223"/>
    <w:rsid w:val="549023D1"/>
    <w:rsid w:val="549D35EB"/>
    <w:rsid w:val="54F43DDC"/>
    <w:rsid w:val="55287EA6"/>
    <w:rsid w:val="553742A6"/>
    <w:rsid w:val="55FF1C05"/>
    <w:rsid w:val="56CD27F8"/>
    <w:rsid w:val="56E92546"/>
    <w:rsid w:val="57342958"/>
    <w:rsid w:val="57485FAD"/>
    <w:rsid w:val="57650F0A"/>
    <w:rsid w:val="577E255F"/>
    <w:rsid w:val="585B0EF2"/>
    <w:rsid w:val="585C3621"/>
    <w:rsid w:val="58DB26A1"/>
    <w:rsid w:val="591C4FC0"/>
    <w:rsid w:val="599B3935"/>
    <w:rsid w:val="59AC73AD"/>
    <w:rsid w:val="59BD050C"/>
    <w:rsid w:val="59F513CE"/>
    <w:rsid w:val="5A1F547A"/>
    <w:rsid w:val="5A464FEA"/>
    <w:rsid w:val="5A4D3430"/>
    <w:rsid w:val="5AB372C7"/>
    <w:rsid w:val="5ACD02B2"/>
    <w:rsid w:val="5AF22261"/>
    <w:rsid w:val="5B465A19"/>
    <w:rsid w:val="5B4B3470"/>
    <w:rsid w:val="5C4F5B1E"/>
    <w:rsid w:val="5CAB53A5"/>
    <w:rsid w:val="5CF370CA"/>
    <w:rsid w:val="5CFC58AE"/>
    <w:rsid w:val="5D1A22DF"/>
    <w:rsid w:val="5D2F57D0"/>
    <w:rsid w:val="5D8B722E"/>
    <w:rsid w:val="5D930E75"/>
    <w:rsid w:val="5DD232BD"/>
    <w:rsid w:val="5DDB18A2"/>
    <w:rsid w:val="5DF63D8E"/>
    <w:rsid w:val="5E1577B0"/>
    <w:rsid w:val="5E2029EC"/>
    <w:rsid w:val="5E3B3756"/>
    <w:rsid w:val="5EEA71FE"/>
    <w:rsid w:val="5F181DF1"/>
    <w:rsid w:val="5FBB2B33"/>
    <w:rsid w:val="60035095"/>
    <w:rsid w:val="604575F8"/>
    <w:rsid w:val="612B4A23"/>
    <w:rsid w:val="6174245D"/>
    <w:rsid w:val="61AD05D6"/>
    <w:rsid w:val="61B33F73"/>
    <w:rsid w:val="61F15B58"/>
    <w:rsid w:val="6230161A"/>
    <w:rsid w:val="62590CC1"/>
    <w:rsid w:val="6299339C"/>
    <w:rsid w:val="62B56081"/>
    <w:rsid w:val="62BF5677"/>
    <w:rsid w:val="63B2672E"/>
    <w:rsid w:val="63B45398"/>
    <w:rsid w:val="64354523"/>
    <w:rsid w:val="648153FA"/>
    <w:rsid w:val="64C8074B"/>
    <w:rsid w:val="64D26A69"/>
    <w:rsid w:val="64E00EDA"/>
    <w:rsid w:val="65CF74B9"/>
    <w:rsid w:val="664167C2"/>
    <w:rsid w:val="664C3EAC"/>
    <w:rsid w:val="66722ABE"/>
    <w:rsid w:val="66B331DA"/>
    <w:rsid w:val="66BB5A69"/>
    <w:rsid w:val="66F1389A"/>
    <w:rsid w:val="676E69D3"/>
    <w:rsid w:val="679B0C35"/>
    <w:rsid w:val="67B01123"/>
    <w:rsid w:val="67CA288E"/>
    <w:rsid w:val="685232E5"/>
    <w:rsid w:val="69E75573"/>
    <w:rsid w:val="69ED4DF7"/>
    <w:rsid w:val="69FF1B55"/>
    <w:rsid w:val="6A206E2C"/>
    <w:rsid w:val="6A425F3D"/>
    <w:rsid w:val="6A5A07D6"/>
    <w:rsid w:val="6AC7699C"/>
    <w:rsid w:val="6AE63CA5"/>
    <w:rsid w:val="6B180FDA"/>
    <w:rsid w:val="6B6528A7"/>
    <w:rsid w:val="6B8C3E23"/>
    <w:rsid w:val="6B92454E"/>
    <w:rsid w:val="6BD7767C"/>
    <w:rsid w:val="6BE97225"/>
    <w:rsid w:val="6C2E52F8"/>
    <w:rsid w:val="6C495C52"/>
    <w:rsid w:val="6C87541A"/>
    <w:rsid w:val="6D425C4E"/>
    <w:rsid w:val="6D4B68EF"/>
    <w:rsid w:val="6D9C7402"/>
    <w:rsid w:val="6E12075C"/>
    <w:rsid w:val="6E3A2478"/>
    <w:rsid w:val="6E4821E3"/>
    <w:rsid w:val="6F2101B0"/>
    <w:rsid w:val="6F461C73"/>
    <w:rsid w:val="6F84040C"/>
    <w:rsid w:val="6FE20A3C"/>
    <w:rsid w:val="706E370C"/>
    <w:rsid w:val="708D57A5"/>
    <w:rsid w:val="71D32D7F"/>
    <w:rsid w:val="72171314"/>
    <w:rsid w:val="722F1198"/>
    <w:rsid w:val="725B23F8"/>
    <w:rsid w:val="72857EE1"/>
    <w:rsid w:val="729747BD"/>
    <w:rsid w:val="72F53ED4"/>
    <w:rsid w:val="73194F07"/>
    <w:rsid w:val="734E2B4A"/>
    <w:rsid w:val="73C70602"/>
    <w:rsid w:val="740E6381"/>
    <w:rsid w:val="74141A7B"/>
    <w:rsid w:val="743440C2"/>
    <w:rsid w:val="74D461E5"/>
    <w:rsid w:val="761131FA"/>
    <w:rsid w:val="76AB01A2"/>
    <w:rsid w:val="7727017F"/>
    <w:rsid w:val="773B5707"/>
    <w:rsid w:val="775E37D2"/>
    <w:rsid w:val="7780704D"/>
    <w:rsid w:val="77A05273"/>
    <w:rsid w:val="780A0B15"/>
    <w:rsid w:val="784E31B2"/>
    <w:rsid w:val="78561087"/>
    <w:rsid w:val="78C81048"/>
    <w:rsid w:val="79251030"/>
    <w:rsid w:val="792D73BA"/>
    <w:rsid w:val="79C331D8"/>
    <w:rsid w:val="7A1049E6"/>
    <w:rsid w:val="7A73295B"/>
    <w:rsid w:val="7A804C41"/>
    <w:rsid w:val="7ABF6672"/>
    <w:rsid w:val="7B0251D1"/>
    <w:rsid w:val="7B031B42"/>
    <w:rsid w:val="7BD76F5A"/>
    <w:rsid w:val="7C1D0EB3"/>
    <w:rsid w:val="7C544133"/>
    <w:rsid w:val="7C555DD4"/>
    <w:rsid w:val="7C6C3629"/>
    <w:rsid w:val="7DD34CE1"/>
    <w:rsid w:val="7EA362CC"/>
    <w:rsid w:val="7EAB5EB7"/>
    <w:rsid w:val="7ED941F5"/>
    <w:rsid w:val="7F212EEF"/>
    <w:rsid w:val="7F216992"/>
    <w:rsid w:val="7F241389"/>
    <w:rsid w:val="7F261EA0"/>
    <w:rsid w:val="7F351483"/>
    <w:rsid w:val="7F771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Heading1"/>
    <w:basedOn w:val="1"/>
    <w:next w:val="1"/>
    <w:qFormat/>
    <w:uiPriority w:val="0"/>
    <w:pPr>
      <w:keepNext/>
      <w:keepLines/>
      <w:widowControl w:val="0"/>
      <w:spacing w:before="340" w:after="330" w:line="576" w:lineRule="auto"/>
      <w:textAlignment w:val="baseline"/>
    </w:pPr>
    <w:rPr>
      <w:rFonts w:ascii="Calibri" w:hAnsi="Calibri"/>
      <w:b/>
      <w:bCs/>
      <w:kern w:val="44"/>
      <w:sz w:val="44"/>
      <w:szCs w:val="44"/>
    </w:rPr>
  </w:style>
  <w:style w:type="paragraph" w:styleId="3">
    <w:name w:val="Body Text"/>
    <w:basedOn w:val="1"/>
    <w:qFormat/>
    <w:uiPriority w:val="1"/>
    <w:pPr>
      <w:ind w:left="114"/>
    </w:pPr>
    <w:rPr>
      <w:rFonts w:ascii="仿宋_GB2312" w:hAnsi="仿宋_GB2312" w:eastAsia="仿宋_GB2312"/>
      <w:sz w:val="32"/>
      <w:szCs w:val="32"/>
    </w:rPr>
  </w:style>
  <w:style w:type="paragraph" w:styleId="4">
    <w:name w:val="footer"/>
    <w:basedOn w:val="1"/>
    <w:link w:val="18"/>
    <w:unhideWhenUsed/>
    <w:qFormat/>
    <w:uiPriority w:val="0"/>
    <w:pPr>
      <w:tabs>
        <w:tab w:val="center" w:pos="4153"/>
        <w:tab w:val="right" w:pos="8306"/>
      </w:tabs>
      <w:snapToGrid w:val="0"/>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pPr>
    <w:rPr>
      <w:rFonts w:ascii="Times New Roman" w:hAnsi="Times New Roman" w:eastAsia="宋体" w:cs="Times New Roman"/>
      <w:sz w:val="24"/>
      <w:lang w:val="en-US" w:eastAsia="zh-CN" w:bidi="ar-SA"/>
    </w:rPr>
  </w:style>
  <w:style w:type="table" w:styleId="8">
    <w:name w:val="Table Grid"/>
    <w:basedOn w:val="7"/>
    <w:unhideWhenUsed/>
    <w:qFormat/>
    <w:uiPriority w:val="99"/>
    <w:pPr>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Emphasis"/>
    <w:basedOn w:val="9"/>
    <w:qFormat/>
    <w:uiPriority w:val="20"/>
    <w:rPr>
      <w:i/>
      <w:iCs/>
    </w:rPr>
  </w:style>
  <w:style w:type="character" w:styleId="12">
    <w:name w:val="Hyperlink"/>
    <w:basedOn w:val="9"/>
    <w:unhideWhenUsed/>
    <w:qFormat/>
    <w:uiPriority w:val="99"/>
    <w:rPr>
      <w:color w:val="0000FF" w:themeColor="hyperlink"/>
      <w:u w:val="single"/>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customStyle="1" w:styleId="14">
    <w:name w:val="Heading 1"/>
    <w:basedOn w:val="1"/>
    <w:qFormat/>
    <w:uiPriority w:val="1"/>
    <w:pPr>
      <w:outlineLvl w:val="1"/>
    </w:pPr>
    <w:rPr>
      <w:rFonts w:ascii="方正小标宋简体" w:hAnsi="方正小标宋简体" w:eastAsia="方正小标宋简体"/>
      <w:sz w:val="44"/>
      <w:szCs w:val="44"/>
    </w:rPr>
  </w:style>
  <w:style w:type="paragraph" w:styleId="15">
    <w:name w:val="List Paragraph"/>
    <w:basedOn w:val="1"/>
    <w:qFormat/>
    <w:uiPriority w:val="1"/>
  </w:style>
  <w:style w:type="paragraph" w:customStyle="1" w:styleId="16">
    <w:name w:val="Table Paragraph"/>
    <w:basedOn w:val="1"/>
    <w:qFormat/>
    <w:uiPriority w:val="1"/>
  </w:style>
  <w:style w:type="character" w:customStyle="1" w:styleId="17">
    <w:name w:val="页眉 Char"/>
    <w:basedOn w:val="9"/>
    <w:link w:val="5"/>
    <w:qFormat/>
    <w:uiPriority w:val="99"/>
    <w:rPr>
      <w:sz w:val="18"/>
      <w:szCs w:val="18"/>
    </w:rPr>
  </w:style>
  <w:style w:type="character" w:customStyle="1" w:styleId="18">
    <w:name w:val="页脚 Char"/>
    <w:basedOn w:val="9"/>
    <w:link w:val="4"/>
    <w:semiHidden/>
    <w:qFormat/>
    <w:uiPriority w:val="99"/>
    <w:rPr>
      <w:sz w:val="18"/>
      <w:szCs w:val="18"/>
    </w:rPr>
  </w:style>
  <w:style w:type="paragraph" w:customStyle="1" w:styleId="19">
    <w:name w:val="正文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
    <w:name w:val="p0"/>
    <w:basedOn w:val="1"/>
    <w:qFormat/>
    <w:uiPriority w:val="0"/>
    <w:pPr>
      <w:widowControl/>
    </w:pPr>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D6A277-880E-446E-B60C-9D3A89E9045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3124</Words>
  <Characters>17808</Characters>
  <Lines>148</Lines>
  <Paragraphs>41</Paragraphs>
  <TotalTime>7</TotalTime>
  <ScaleCrop>false</ScaleCrop>
  <LinksUpToDate>false</LinksUpToDate>
  <CharactersWithSpaces>20891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2019-03-21T10:26:00Z</dcterms:created>
  <dc:creator>MC SYSTEM</dc:creator>
  <cp:lastModifiedBy>传入的名字</cp:lastModifiedBy>
  <cp:lastPrinted>2022-09-29T04:24:00Z</cp:lastPrinted>
  <dcterms:modified xsi:type="dcterms:W3CDTF">2024-05-17T09:19:02Z</dcterms:modified>
  <dc:title>湛江市经济和信息化局文件</dc:title>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2019-02-03T00:00:00Z</vt:filetime>
  </property>
  <property fmtid="{D5CDD505-2E9C-101B-9397-08002B2CF9AE}" pid="3" name="LastSaved">
    <vt:filetime>2019-02-21T00:00:00Z</vt:filetime>
  </property>
  <property fmtid="{D5CDD505-2E9C-101B-9397-08002B2CF9AE}" pid="4" name="KSOProductBuildVer">
    <vt:lpwstr>2052-12.1.0.16250</vt:lpwstr>
  </property>
  <property fmtid="{D5CDD505-2E9C-101B-9397-08002B2CF9AE}" pid="5" name="ICV">
    <vt:lpwstr>7234E3D10665496287E0B9D41E9F6CFB</vt:lpwstr>
  </property>
</Properties>
</file>