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numPr>
          <w:ilvl w:val="0"/>
          <w:numId w:val="0"/>
        </w:numPr>
        <w:jc w:val="both"/>
        <w:rPr>
          <w:rFonts w:hint="default" w:ascii="黑体" w:hAnsi="黑体" w:eastAsia="黑体" w:cs="黑体"/>
          <w:sz w:val="32"/>
          <w:szCs w:val="40"/>
          <w:lang w:val="en-US" w:eastAsia="zh-CN"/>
        </w:rPr>
      </w:pPr>
      <w:r>
        <w:rPr>
          <w:rFonts w:hint="eastAsia" w:ascii="黑体" w:hAnsi="黑体" w:eastAsia="黑体" w:cs="黑体"/>
          <w:sz w:val="32"/>
          <w:szCs w:val="40"/>
          <w:lang w:val="en-US" w:eastAsia="zh-CN"/>
        </w:rPr>
        <w:t>附件2</w:t>
      </w:r>
    </w:p>
    <w:p>
      <w:pPr>
        <w:widowControl w:val="0"/>
        <w:numPr>
          <w:ilvl w:val="0"/>
          <w:numId w:val="0"/>
        </w:numPr>
        <w:jc w:val="center"/>
        <w:rPr>
          <w:rFonts w:hint="eastAsia" w:ascii="CESI小标宋-GB2312" w:hAnsi="CESI小标宋-GB2312" w:eastAsia="CESI小标宋-GB2312" w:cs="CESI小标宋-GB2312"/>
          <w:sz w:val="44"/>
          <w:szCs w:val="44"/>
          <w:lang w:val="en-US" w:eastAsia="zh-CN"/>
        </w:rPr>
      </w:pPr>
      <w:r>
        <w:rPr>
          <w:rFonts w:hint="eastAsia" w:ascii="CESI小标宋-GB2312" w:hAnsi="CESI小标宋-GB2312" w:eastAsia="CESI小标宋-GB2312" w:cs="CESI小标宋-GB2312"/>
          <w:sz w:val="44"/>
          <w:szCs w:val="44"/>
          <w:lang w:val="en-US" w:eastAsia="zh-CN"/>
        </w:rPr>
        <w:t>资金申请报告编制要点</w:t>
      </w:r>
    </w:p>
    <w:p>
      <w:pPr>
        <w:widowControl w:val="0"/>
        <w:numPr>
          <w:ilvl w:val="0"/>
          <w:numId w:val="0"/>
        </w:numPr>
        <w:ind w:firstLine="640" w:firstLineChars="200"/>
        <w:jc w:val="both"/>
        <w:rPr>
          <w:rFonts w:hint="eastAsia" w:ascii="黑体" w:hAnsi="黑体" w:eastAsia="黑体" w:cs="黑体"/>
          <w:sz w:val="32"/>
          <w:szCs w:val="40"/>
          <w:lang w:val="en-US" w:eastAsia="zh-CN"/>
        </w:rPr>
      </w:pPr>
    </w:p>
    <w:p>
      <w:pPr>
        <w:widowControl w:val="0"/>
        <w:numPr>
          <w:ilvl w:val="0"/>
          <w:numId w:val="0"/>
        </w:numPr>
        <w:ind w:firstLine="640" w:firstLineChars="200"/>
        <w:jc w:val="both"/>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一、项目建设背景</w:t>
      </w:r>
      <w:bookmarkStart w:id="0" w:name="_GoBack"/>
      <w:bookmarkEnd w:id="0"/>
      <w:r>
        <w:rPr>
          <w:rFonts w:hint="eastAsia" w:ascii="黑体" w:hAnsi="黑体" w:eastAsia="黑体" w:cs="黑体"/>
          <w:sz w:val="32"/>
          <w:szCs w:val="40"/>
          <w:lang w:val="en-US" w:eastAsia="zh-CN"/>
        </w:rPr>
        <w:t>和必要性</w:t>
      </w:r>
    </w:p>
    <w:p>
      <w:pPr>
        <w:widowControl w:val="0"/>
        <w:numPr>
          <w:ilvl w:val="0"/>
          <w:numId w:val="0"/>
        </w:numPr>
        <w:ind w:firstLine="640" w:firstLineChars="200"/>
        <w:jc w:val="both"/>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国内外相关领域发展现状和趋势，项目的作用与影响，市场分析。</w:t>
      </w:r>
    </w:p>
    <w:p>
      <w:pPr>
        <w:widowControl w:val="0"/>
        <w:numPr>
          <w:ilvl w:val="0"/>
          <w:numId w:val="0"/>
        </w:numPr>
        <w:ind w:firstLine="640" w:firstLineChars="200"/>
        <w:jc w:val="both"/>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二、项目单位概况</w:t>
      </w:r>
    </w:p>
    <w:p>
      <w:pPr>
        <w:widowControl w:val="0"/>
        <w:numPr>
          <w:ilvl w:val="0"/>
          <w:numId w:val="0"/>
        </w:numPr>
        <w:ind w:firstLine="640" w:firstLineChars="200"/>
        <w:jc w:val="both"/>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包括所有制性质、主营业务、近三年的销售收入、利润、税金、固定资产、资产负债率、银行信用等级、项目负责人基本情况及主要股东概况，项目合作方有关情况。</w:t>
      </w:r>
    </w:p>
    <w:p>
      <w:pPr>
        <w:widowControl w:val="0"/>
        <w:numPr>
          <w:ilvl w:val="0"/>
          <w:numId w:val="0"/>
        </w:numPr>
        <w:ind w:leftChars="0" w:firstLine="640" w:firstLineChars="200"/>
        <w:jc w:val="both"/>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三、项目建设方案</w:t>
      </w:r>
    </w:p>
    <w:p>
      <w:pPr>
        <w:widowControl w:val="0"/>
        <w:numPr>
          <w:ilvl w:val="0"/>
          <w:numId w:val="0"/>
        </w:numPr>
        <w:ind w:leftChars="0" w:firstLine="640" w:firstLineChars="200"/>
        <w:jc w:val="both"/>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项目建设主要内容、建设规模、建设周期、进度安排、建设期管理等。</w:t>
      </w:r>
    </w:p>
    <w:p>
      <w:pPr>
        <w:widowControl w:val="0"/>
        <w:numPr>
          <w:ilvl w:val="0"/>
          <w:numId w:val="0"/>
        </w:numPr>
        <w:ind w:firstLine="640" w:firstLineChars="200"/>
        <w:jc w:val="both"/>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四、项目建设目标</w:t>
      </w:r>
    </w:p>
    <w:p>
      <w:pPr>
        <w:widowControl w:val="0"/>
        <w:numPr>
          <w:ilvl w:val="0"/>
          <w:numId w:val="0"/>
        </w:numPr>
        <w:ind w:firstLine="640" w:firstLineChars="200"/>
        <w:jc w:val="both"/>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包括项目在“四链融合”方面，为创新创业提供的具体服务功能，以及对新兴产业集聚发展的促进作用。</w:t>
      </w:r>
    </w:p>
    <w:p>
      <w:pPr>
        <w:widowControl w:val="0"/>
        <w:numPr>
          <w:ilvl w:val="0"/>
          <w:numId w:val="0"/>
        </w:numPr>
        <w:ind w:leftChars="0" w:firstLine="640" w:firstLineChars="200"/>
        <w:jc w:val="both"/>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五、项目运营模式</w:t>
      </w:r>
    </w:p>
    <w:p>
      <w:pPr>
        <w:widowControl w:val="0"/>
        <w:numPr>
          <w:ilvl w:val="0"/>
          <w:numId w:val="0"/>
        </w:numPr>
        <w:ind w:leftChars="0" w:firstLine="640" w:firstLineChars="200"/>
        <w:jc w:val="both"/>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包括项目建成后服务于创新创业的运营模式。</w:t>
      </w:r>
    </w:p>
    <w:p>
      <w:pPr>
        <w:widowControl w:val="0"/>
        <w:numPr>
          <w:ilvl w:val="0"/>
          <w:numId w:val="0"/>
        </w:numPr>
        <w:ind w:leftChars="0" w:firstLine="640" w:firstLineChars="200"/>
        <w:jc w:val="both"/>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六、建设条件落实情况</w:t>
      </w:r>
    </w:p>
    <w:p>
      <w:pPr>
        <w:widowControl w:val="0"/>
        <w:numPr>
          <w:ilvl w:val="0"/>
          <w:numId w:val="0"/>
        </w:numPr>
        <w:ind w:leftChars="0" w:firstLine="640" w:firstLineChars="200"/>
        <w:jc w:val="both"/>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包括项目审批、核准、备案以及环境保护、土地、建设规划、节能措施及外部配套条件落实情况等。</w:t>
      </w:r>
    </w:p>
    <w:p>
      <w:pPr>
        <w:widowControl w:val="0"/>
        <w:numPr>
          <w:ilvl w:val="0"/>
          <w:numId w:val="0"/>
        </w:numPr>
        <w:ind w:leftChars="0" w:firstLine="640" w:firstLineChars="200"/>
        <w:jc w:val="both"/>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七、投资估算和筹措</w:t>
      </w:r>
    </w:p>
    <w:p>
      <w:pPr>
        <w:widowControl w:val="0"/>
        <w:numPr>
          <w:ilvl w:val="0"/>
          <w:numId w:val="0"/>
        </w:numPr>
        <w:ind w:leftChars="0" w:firstLine="640" w:firstLineChars="200"/>
        <w:jc w:val="both"/>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包括项目投资规模、资金来源、资金使用方案、资金筹措方案、申请省级财政资金补助金额等。</w:t>
      </w:r>
    </w:p>
    <w:p>
      <w:pPr>
        <w:widowControl w:val="0"/>
        <w:numPr>
          <w:ilvl w:val="0"/>
          <w:numId w:val="0"/>
        </w:numPr>
        <w:ind w:leftChars="0" w:firstLine="640" w:firstLineChars="200"/>
        <w:jc w:val="both"/>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八、经济和社会效益分析</w:t>
      </w:r>
    </w:p>
    <w:p>
      <w:pPr>
        <w:widowControl w:val="0"/>
        <w:numPr>
          <w:ilvl w:val="0"/>
          <w:numId w:val="0"/>
        </w:numPr>
        <w:ind w:leftChars="0" w:firstLine="640" w:firstLineChars="200"/>
        <w:jc w:val="both"/>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项目风险分析、经济和社会效益分析。在促进新兴产业科技研发、成果转化、金融支持、人力培训等方面要有明确的绩效目标。</w:t>
      </w:r>
    </w:p>
    <w:p>
      <w:pPr>
        <w:widowControl w:val="0"/>
        <w:numPr>
          <w:ilvl w:val="0"/>
          <w:numId w:val="0"/>
        </w:numPr>
        <w:ind w:firstLine="640" w:firstLineChars="200"/>
        <w:jc w:val="both"/>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九、资金申请报告附件</w:t>
      </w:r>
    </w:p>
    <w:p>
      <w:pPr>
        <w:widowControl w:val="0"/>
        <w:numPr>
          <w:ilvl w:val="0"/>
          <w:numId w:val="0"/>
        </w:numPr>
        <w:ind w:firstLine="640" w:firstLineChars="200"/>
        <w:jc w:val="both"/>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（一）项目单位的营业执照或组织机构代码证；</w:t>
      </w:r>
    </w:p>
    <w:p>
      <w:pPr>
        <w:widowControl w:val="0"/>
        <w:numPr>
          <w:ilvl w:val="0"/>
          <w:numId w:val="0"/>
        </w:numPr>
        <w:ind w:firstLine="640" w:firstLineChars="200"/>
        <w:jc w:val="both"/>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（二）项目核准或备案文件（在有效期内且未满两年）；已开工项目需提供投资完成、工程进度以及生产情况证明材料。</w:t>
      </w:r>
    </w:p>
    <w:p>
      <w:pPr>
        <w:widowControl w:val="0"/>
        <w:numPr>
          <w:ilvl w:val="0"/>
          <w:numId w:val="0"/>
        </w:numPr>
        <w:ind w:firstLine="640" w:firstLineChars="200"/>
        <w:jc w:val="both"/>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（三）自有资金证明及企业经济状况相关文件（包括损益表、资产负债表、现金流量表、账户余额表）。</w:t>
      </w:r>
    </w:p>
    <w:p>
      <w:pPr>
        <w:widowControl w:val="0"/>
        <w:numPr>
          <w:ilvl w:val="0"/>
          <w:numId w:val="0"/>
        </w:numPr>
        <w:ind w:firstLine="640" w:firstLineChars="200"/>
        <w:jc w:val="both"/>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（四）项目环境保护、土地、建设规划许可、节能措施等相关证明材料。</w:t>
      </w:r>
    </w:p>
    <w:p>
      <w:pPr>
        <w:widowControl w:val="0"/>
        <w:numPr>
          <w:ilvl w:val="0"/>
          <w:numId w:val="0"/>
        </w:numPr>
        <w:ind w:firstLine="640" w:firstLineChars="200"/>
        <w:jc w:val="both"/>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（五）项目单位对项目资金申请报告内容和附属文件材料真实性负责的声明。</w:t>
      </w:r>
    </w:p>
    <w:p>
      <w:pPr>
        <w:widowControl w:val="0"/>
        <w:numPr>
          <w:ilvl w:val="0"/>
          <w:numId w:val="0"/>
        </w:numPr>
        <w:ind w:firstLine="640" w:firstLineChars="200"/>
        <w:jc w:val="both"/>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（六）其他符合相关申报标准的证明材料。</w:t>
      </w:r>
    </w:p>
    <w:p>
      <w:pPr>
        <w:widowControl w:val="0"/>
        <w:numPr>
          <w:ilvl w:val="0"/>
          <w:numId w:val="0"/>
        </w:numPr>
        <w:jc w:val="both"/>
        <w:rPr>
          <w:rFonts w:hint="eastAsia" w:ascii="仿宋_GB2312" w:hAnsi="仿宋_GB2312" w:eastAsia="仿宋_GB2312" w:cs="仿宋_GB2312"/>
          <w:sz w:val="32"/>
          <w:szCs w:val="40"/>
          <w:lang w:val="en-US" w:eastAsia="zh-CN"/>
        </w:rPr>
      </w:pPr>
    </w:p>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CESI楷体-GB2312">
    <w:panose1 w:val="02000500000000000000"/>
    <w:charset w:val="86"/>
    <w:family w:val="auto"/>
    <w:pitch w:val="default"/>
    <w:sig w:usb0="800002BF" w:usb1="184F6CF8" w:usb2="00000012" w:usb3="00000000" w:csb0="0004000F" w:csb1="00000000"/>
  </w:font>
  <w:font w:name="CESI仿宋-GB2312">
    <w:panose1 w:val="02000500000000000000"/>
    <w:charset w:val="86"/>
    <w:family w:val="auto"/>
    <w:pitch w:val="default"/>
    <w:sig w:usb0="800002AF" w:usb1="084F6CF8" w:usb2="00000010" w:usb3="00000000" w:csb0="0004000F" w:csb1="00000000"/>
  </w:font>
  <w:font w:name="CESI小标宋-GB2312">
    <w:panose1 w:val="02000500000000000000"/>
    <w:charset w:val="86"/>
    <w:family w:val="auto"/>
    <w:pitch w:val="default"/>
    <w:sig w:usb0="800002AF" w:usb1="084F6CF8"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ascii="Calibri" w:hAnsi="Calibri" w:eastAsia="宋体" w:cs="黑体"/>
        <w:kern w:val="2"/>
        <w:sz w:val="18"/>
        <w:szCs w:val="24"/>
        <w:lang w:val="en-US" w:eastAsia="zh-CN" w:bidi="ar-SA"/>
      </w:rPr>
      <w:pict>
        <v:shape id="_x0000_s4097" o:spid="_x0000_s4097" o:spt="202" type="#_x0000_t202" style="position:absolute;left:0pt;margin-top:0pt;height:144pt;width:144pt;mso-position-horizontal:center;mso-position-horizontal-relative:margin;mso-wrap-style:none;z-index:251658240;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000000"/>
    <w:rsid w:val="095B717E"/>
    <w:rsid w:val="33AA7B18"/>
    <w:rsid w:val="3D1D544A"/>
    <w:rsid w:val="4262056A"/>
    <w:rsid w:val="55D26546"/>
    <w:rsid w:val="5DFB8D23"/>
    <w:rsid w:val="BFFF9E16"/>
    <w:rsid w:val="EFBFB1A5"/>
    <w:rsid w:val="FFFE86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2020-05-23T00:14:00Z</dcterms:created>
  <dc:creator>Administrator</dc:creator>
  <cp:lastModifiedBy>greatwall</cp:lastModifiedBy>
  <cp:lastPrinted>2023-05-29T23:52:00Z</cp:lastPrinted>
  <dcterms:modified xsi:type="dcterms:W3CDTF">2023-06-05T15:15:30Z</dcterms:modified>
  <dc:title>附件2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