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50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bidi="ar"/>
        </w:rPr>
        <w:t>附件1</w:t>
      </w:r>
    </w:p>
    <w:tbl>
      <w:tblPr>
        <w:tblStyle w:val="2"/>
        <w:tblW w:w="929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4"/>
        <w:gridCol w:w="824"/>
        <w:gridCol w:w="1187"/>
        <w:gridCol w:w="1111"/>
        <w:gridCol w:w="1575"/>
        <w:gridCol w:w="2230"/>
        <w:gridCol w:w="741"/>
        <w:gridCol w:w="980"/>
        <w:gridCol w:w="86"/>
      </w:tblGrid>
      <w:tr w14:paraId="6E2817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929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3E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color w:val="auto"/>
                <w:sz w:val="36"/>
                <w:szCs w:val="36"/>
                <w:lang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lang w:val="en-US" w:eastAsia="zh-CN" w:bidi="ar"/>
              </w:rPr>
              <w:t>琼海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lang w:bidi="ar"/>
              </w:rPr>
              <w:t>市创业孵化基地认定评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lang w:val="en-US" w:eastAsia="zh-CN" w:bidi="ar"/>
              </w:rPr>
              <w:t>估表</w:t>
            </w:r>
          </w:p>
        </w:tc>
      </w:tr>
      <w:tr w14:paraId="43ED69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3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DF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项目</w:t>
            </w:r>
          </w:p>
        </w:tc>
        <w:tc>
          <w:tcPr>
            <w:tcW w:w="7910" w:type="dxa"/>
            <w:gridSpan w:val="7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454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8"/>
                <w:szCs w:val="36"/>
                <w:lang w:val="en-US" w:eastAsia="zh-CN" w:bidi="ar"/>
              </w:rPr>
              <w:t>琼海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8"/>
                <w:szCs w:val="36"/>
                <w:lang w:bidi="ar"/>
              </w:rPr>
              <w:t>市创业孵化基地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8"/>
                <w:szCs w:val="36"/>
                <w:lang w:val="en-US" w:eastAsia="zh-CN" w:bidi="ar"/>
              </w:rPr>
              <w:t>认定评价</w:t>
            </w:r>
          </w:p>
        </w:tc>
      </w:tr>
      <w:tr w14:paraId="536401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1388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81A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基础分值</w:t>
            </w:r>
          </w:p>
        </w:tc>
        <w:tc>
          <w:tcPr>
            <w:tcW w:w="229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A0A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0分</w:t>
            </w:r>
          </w:p>
        </w:tc>
        <w:tc>
          <w:tcPr>
            <w:tcW w:w="15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D4C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最终得分</w:t>
            </w:r>
          </w:p>
        </w:tc>
        <w:tc>
          <w:tcPr>
            <w:tcW w:w="4037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CD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4" w:firstLineChars="400"/>
              <w:jc w:val="left"/>
              <w:textAlignment w:val="center"/>
              <w:rPr>
                <w:rFonts w:hint="default" w:ascii="Times New Roman" w:hAnsi="Times New Roman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single"/>
                <w:lang w:bidi="ar"/>
              </w:rPr>
              <w:t>　　　</w:t>
            </w: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lang w:bidi="ar"/>
              </w:rPr>
              <w:t>分</w:t>
            </w:r>
          </w:p>
        </w:tc>
      </w:tr>
      <w:tr w14:paraId="4224CF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388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9C6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lang w:eastAsia="zh-CN"/>
              </w:rPr>
              <w:t>评价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</w:rPr>
              <w:t>人</w:t>
            </w:r>
          </w:p>
        </w:tc>
        <w:tc>
          <w:tcPr>
            <w:tcW w:w="791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CDD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</w:rPr>
            </w:pPr>
          </w:p>
        </w:tc>
      </w:tr>
      <w:tr w14:paraId="5B6244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33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序号</w:t>
            </w:r>
          </w:p>
        </w:tc>
        <w:tc>
          <w:tcPr>
            <w:tcW w:w="2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6D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项目</w:t>
            </w:r>
          </w:p>
        </w:tc>
        <w:tc>
          <w:tcPr>
            <w:tcW w:w="491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67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具体指标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52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分值</w:t>
            </w: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EF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得分</w:t>
            </w:r>
          </w:p>
        </w:tc>
      </w:tr>
      <w:tr w14:paraId="5BCDA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4ED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1</w:t>
            </w:r>
          </w:p>
        </w:tc>
        <w:tc>
          <w:tcPr>
            <w:tcW w:w="201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52B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独立的运营资格</w:t>
            </w:r>
          </w:p>
        </w:tc>
        <w:tc>
          <w:tcPr>
            <w:tcW w:w="4916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28B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负责创业孵化载体运营的单位应具有独立的企业或事业法人资格。创业孵化载体具备保证入驻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工商登记注册在孵化基地的条件。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799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分</w:t>
            </w: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30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6328A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8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A0C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2</w:t>
            </w:r>
          </w:p>
        </w:tc>
        <w:tc>
          <w:tcPr>
            <w:tcW w:w="2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A6D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特定的服务对象</w:t>
            </w:r>
          </w:p>
        </w:tc>
        <w:tc>
          <w:tcPr>
            <w:tcW w:w="4916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FB3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入驻载体孵化对象均符合《办法》第二、五、十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六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条规定。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4B6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分</w:t>
            </w: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087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76D188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  <w:jc w:val="center"/>
        </w:trPr>
        <w:tc>
          <w:tcPr>
            <w:tcW w:w="5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A0B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3</w:t>
            </w:r>
          </w:p>
        </w:tc>
        <w:tc>
          <w:tcPr>
            <w:tcW w:w="2011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001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稳定的创业场地</w:t>
            </w:r>
          </w:p>
        </w:tc>
        <w:tc>
          <w:tcPr>
            <w:tcW w:w="4916" w:type="dxa"/>
            <w:gridSpan w:val="3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3B4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1.具有完善的供电、供排水、通讯网络以及安全消防等基础设施，满足创业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生产经营需要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配备了后勤管理及安保人员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。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分）</w:t>
            </w:r>
          </w:p>
        </w:tc>
        <w:tc>
          <w:tcPr>
            <w:tcW w:w="7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B76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分</w:t>
            </w:r>
          </w:p>
        </w:tc>
        <w:tc>
          <w:tcPr>
            <w:tcW w:w="1066" w:type="dxa"/>
            <w:gridSpan w:val="2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899E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61D3C2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0" w:hRule="atLeast"/>
          <w:jc w:val="center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466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B6C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4916" w:type="dxa"/>
            <w:gridSpan w:val="3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DD57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*2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对孵化对象实行场地租金减免等优惠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（如：在协议或补充协议中有约定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租金两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年全免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等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类似条款）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（5分）</w:t>
            </w: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136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7F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318E80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  <w:jc w:val="center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2EC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7D2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4916" w:type="dxa"/>
            <w:gridSpan w:val="3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224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*3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.用于孵化对象使用的场地不少于全部场地（含公共服务设施）的60%，并有相对明确的孵化、成长、培训等功能分区（5分）</w:t>
            </w: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888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C07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46E106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  <w:jc w:val="center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B77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2011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D75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4916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13E7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*4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创业孵化基地场地面积≥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800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㎡，具备1年内容纳孵化对象不少于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户的能力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（5分）</w:t>
            </w:r>
          </w:p>
        </w:tc>
        <w:tc>
          <w:tcPr>
            <w:tcW w:w="7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594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06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D8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  <w:p w14:paraId="26761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749320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  <w:jc w:val="center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8F3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011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BA3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491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741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*5.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场地剩余使用期限≥3年（5分）</w:t>
            </w:r>
          </w:p>
        </w:tc>
        <w:tc>
          <w:tcPr>
            <w:tcW w:w="7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702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66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8E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 w14:paraId="366829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  <w:jc w:val="center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DD2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011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2B3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4916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FC4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*6.运营超1年（5分）；近2年无不良征信记录（5分）</w:t>
            </w:r>
          </w:p>
        </w:tc>
        <w:tc>
          <w:tcPr>
            <w:tcW w:w="7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4DF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66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EBF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56B365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564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52B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4</w:t>
            </w:r>
          </w:p>
        </w:tc>
        <w:tc>
          <w:tcPr>
            <w:tcW w:w="2011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5DC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健全的管理制度</w:t>
            </w:r>
          </w:p>
        </w:tc>
        <w:tc>
          <w:tcPr>
            <w:tcW w:w="4916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E6C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1.悬挂《创业孵化基地年度发展计划》</w:t>
            </w:r>
          </w:p>
        </w:tc>
        <w:tc>
          <w:tcPr>
            <w:tcW w:w="741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AFA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分</w:t>
            </w:r>
          </w:p>
          <w:p w14:paraId="3B37D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（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lang w:bidi="ar"/>
              </w:rPr>
              <w:t>每项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2.5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lang w:bidi="ar"/>
              </w:rPr>
              <w:t>分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）</w:t>
            </w:r>
          </w:p>
        </w:tc>
        <w:tc>
          <w:tcPr>
            <w:tcW w:w="1066" w:type="dxa"/>
            <w:gridSpan w:val="2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F74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08623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5" w:hRule="atLeast"/>
          <w:jc w:val="center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739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011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7EB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4916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C1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2.悬挂《创业孵化基地管理办法》。包括：入驻条件、入驻审核程序及标准、孵化项目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、生产经营情况及相关数据统计制度、安全管理制度、卫生管理制度等全套基地管理制度</w:t>
            </w:r>
          </w:p>
        </w:tc>
        <w:tc>
          <w:tcPr>
            <w:tcW w:w="7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46F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03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 w14:paraId="74C386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jc w:val="center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4FB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011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8D2A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916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E87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悬挂《创业孵化基地物业管理规定》</w:t>
            </w:r>
          </w:p>
        </w:tc>
        <w:tc>
          <w:tcPr>
            <w:tcW w:w="7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28F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D7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 w14:paraId="2D6590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3E6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011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FFD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916" w:type="dxa"/>
            <w:gridSpan w:val="3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9F9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4.悬挂《创业孵化基地管理人员服务公约》</w:t>
            </w:r>
          </w:p>
        </w:tc>
        <w:tc>
          <w:tcPr>
            <w:tcW w:w="741" w:type="dxa"/>
            <w:vMerge w:val="continue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048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5B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 w14:paraId="5122B9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  <w:jc w:val="center"/>
        </w:trPr>
        <w:tc>
          <w:tcPr>
            <w:tcW w:w="564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09D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5</w:t>
            </w:r>
          </w:p>
        </w:tc>
        <w:tc>
          <w:tcPr>
            <w:tcW w:w="2011" w:type="dxa"/>
            <w:gridSpan w:val="2"/>
            <w:vMerge w:val="restar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262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专业的服务团队</w:t>
            </w:r>
          </w:p>
        </w:tc>
        <w:tc>
          <w:tcPr>
            <w:tcW w:w="49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1E2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基地内设有专门的管理服务机构，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需配备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熟悉就业创业政策和基地管理经验较丰富的专职管理服务人员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孵化基地建筑面积在800㎡（含800㎡）及以上不足2000㎡的至少配备3人，孵化基地建筑面积在2000㎡（含800㎡）及以上不足5000㎡的至少配备4人，孵化基地建筑面积在5000㎡及以上的至少配备5人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）。</w:t>
            </w:r>
          </w:p>
        </w:tc>
        <w:tc>
          <w:tcPr>
            <w:tcW w:w="74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D1B3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分</w:t>
            </w:r>
          </w:p>
          <w:p w14:paraId="5A06F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（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lang w:bidi="ar"/>
              </w:rPr>
              <w:t>每项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lang w:bidi="ar"/>
              </w:rPr>
              <w:t>分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）</w:t>
            </w:r>
          </w:p>
        </w:tc>
        <w:tc>
          <w:tcPr>
            <w:tcW w:w="106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71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1BBFFE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A9D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011" w:type="dxa"/>
            <w:gridSpan w:val="2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669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49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011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2.有专（兼）职指导团队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人以上并定期给予在孵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经营指导服务，入、出孵制度完备</w:t>
            </w:r>
          </w:p>
        </w:tc>
        <w:tc>
          <w:tcPr>
            <w:tcW w:w="7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357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24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 w14:paraId="5C2D74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564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C34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6</w:t>
            </w:r>
          </w:p>
        </w:tc>
        <w:tc>
          <w:tcPr>
            <w:tcW w:w="2011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32B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服务支撑的功能</w:t>
            </w:r>
          </w:p>
        </w:tc>
        <w:tc>
          <w:tcPr>
            <w:tcW w:w="491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50D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1.能够协助孵化对象办理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工商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登记注册及变更手续</w:t>
            </w:r>
          </w:p>
        </w:tc>
        <w:tc>
          <w:tcPr>
            <w:tcW w:w="741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B8D3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分</w:t>
            </w:r>
          </w:p>
          <w:p w14:paraId="6FD24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（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lang w:bidi="ar"/>
              </w:rPr>
              <w:t>每项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2.5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lang w:bidi="ar"/>
              </w:rPr>
              <w:t>分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）</w:t>
            </w:r>
          </w:p>
        </w:tc>
        <w:tc>
          <w:tcPr>
            <w:tcW w:w="106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51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39672D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6C3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011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558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49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0EF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2.能够提供法律咨询等相关服务</w:t>
            </w:r>
          </w:p>
        </w:tc>
        <w:tc>
          <w:tcPr>
            <w:tcW w:w="7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64C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05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 w14:paraId="3EFD8F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661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011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492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9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8DE7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3.能够协助孵化对象办理《就业创业证》相关手续</w:t>
            </w:r>
          </w:p>
        </w:tc>
        <w:tc>
          <w:tcPr>
            <w:tcW w:w="7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718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37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 w14:paraId="77496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  <w:jc w:val="center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86F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011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812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9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D5E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4.协助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办理税收减免、创业担保贷款等惠企政策手续</w:t>
            </w:r>
          </w:p>
        </w:tc>
        <w:tc>
          <w:tcPr>
            <w:tcW w:w="7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1DD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87F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 w14:paraId="64D691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8" w:hRule="atLeast"/>
          <w:jc w:val="center"/>
        </w:trPr>
        <w:tc>
          <w:tcPr>
            <w:tcW w:w="564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049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7</w:t>
            </w:r>
          </w:p>
        </w:tc>
        <w:tc>
          <w:tcPr>
            <w:tcW w:w="2011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509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日常的管理服务</w:t>
            </w:r>
          </w:p>
        </w:tc>
        <w:tc>
          <w:tcPr>
            <w:tcW w:w="49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31F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1.建立健全入驻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相关信息。包括：进入基地创业人员、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在孵创业实体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及其职工基础信息资料台账。对基地内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户数、创业场所、经营项目、运营状态、创业思路、创业人员及人数、吸纳就业人员及人数等实行信息化动态管理（有系统或定期台账）</w:t>
            </w:r>
          </w:p>
        </w:tc>
        <w:tc>
          <w:tcPr>
            <w:tcW w:w="7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F1A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分</w:t>
            </w:r>
          </w:p>
          <w:p w14:paraId="6198C3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（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lang w:bidi="ar"/>
              </w:rPr>
              <w:t>每项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lang w:bidi="ar"/>
              </w:rPr>
              <w:t>分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）</w:t>
            </w: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4E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75B1C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  <w:jc w:val="center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B84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011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5E3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49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EBE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2.及时准确为人社等有关部门提供相关信息数据。承担基地内创业者创业、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发展和促进就业等方面的统计及上报工作情况。</w:t>
            </w:r>
          </w:p>
        </w:tc>
        <w:tc>
          <w:tcPr>
            <w:tcW w:w="741" w:type="dxa"/>
            <w:vMerge w:val="continue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F96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BF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 w14:paraId="7015A3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6" w:type="dxa"/>
          <w:trHeight w:val="324" w:hRule="atLeast"/>
          <w:jc w:val="center"/>
        </w:trPr>
        <w:tc>
          <w:tcPr>
            <w:tcW w:w="921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01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center"/>
              <w:rPr>
                <w:rFonts w:hint="default" w:ascii="Times New Roman" w:hAnsi="Times New Roman" w:eastAsia="方正小标宋简体" w:cs="Times New Roman"/>
                <w:color w:val="auto"/>
                <w:sz w:val="36"/>
                <w:szCs w:val="36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备注：加*项目为基本条件，必须全部符合指标要求，否则不予认定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。</w:t>
            </w:r>
          </w:p>
        </w:tc>
      </w:tr>
    </w:tbl>
    <w:p w14:paraId="1A459CE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CA3A15"/>
    <w:rsid w:val="0FCA3A15"/>
    <w:rsid w:val="16DB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2026-07-03T08:42:00Z</dcterms:created>
  <dc:creator>美丽心情</dc:creator>
  <cp:lastModifiedBy>美丽心情</cp:lastModifiedBy>
  <dcterms:modified xsi:type="dcterms:W3CDTF">2026-07-03T08:45:10Z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5F2C7AC4C01D4E0388CC64DD4C4C5AD9_13</vt:lpwstr>
  </property>
  <property fmtid="{D5CDD505-2E9C-101B-9397-08002B2CF9AE}" pid="4" name="KSOTemplateDocerSaveRecord">
    <vt:lpwstr>eyJoZGlkIjoiYWQ3MzFhODU1ZmRlMTU3NGEzNzc0NGY1YjMwOWVmOTkiLCJ1c2VySWQiOiIyNjcwNDkzNjMifQ==</vt:lpwstr>
  </property>
</Properties>
</file>