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F889F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0" w:firstLineChars="0"/>
        <w:jc w:val="both"/>
        <w:textAlignment w:val="auto"/>
        <w:rPr>
          <w:rFonts w:hint="eastAsia" w:ascii="黑体" w:hAnsi="黑体" w:eastAsia="黑体" w:cs="黑体"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附件3</w:t>
      </w:r>
    </w:p>
    <w:p w14:paraId="5A5A217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山东省省级智能场景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推荐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汇总表</w:t>
      </w:r>
    </w:p>
    <w:p w14:paraId="46DB340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</w:pPr>
    </w:p>
    <w:p w14:paraId="733E3325">
      <w:pPr>
        <w:tabs>
          <w:tab w:val="left" w:pos="613"/>
        </w:tabs>
        <w:spacing w:line="560" w:lineRule="exact"/>
        <w:jc w:val="left"/>
        <w:rPr>
          <w:rFonts w:hint="eastAsia" w:ascii="仿宋_GB2312" w:hAnsi="Times New Roman" w:eastAsia="仿宋_GB2312" w:cs="仿宋_GB2312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仿宋_GB2312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推荐单位（盖章）：              </w:t>
      </w:r>
      <w:r>
        <w:rPr>
          <w:rFonts w:hint="eastAsia" w:ascii="仿宋_GB2312" w:cs="仿宋_GB2312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Times New Roman" w:eastAsia="仿宋_GB2312" w:cs="仿宋_GB2312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填表人：  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cs="Times New Roman"/>
          <w:color w:val="000000" w:themeColor="text1"/>
          <w:kern w:val="2"/>
          <w:sz w:val="28"/>
          <w:szCs w:val="28"/>
          <w:highlight w:val="none"/>
          <w:lang w:eastAsia="zh-CN" w:bidi="ar-SA"/>
          <w14:textFill>
            <w14:solidFill>
              <w14:schemeClr w14:val="tx1"/>
            </w14:solidFill>
          </w14:textFill>
          <w:woUserID w:val="5"/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联系电话：</w:t>
      </w:r>
      <w:r>
        <w:rPr>
          <w:rFonts w:hint="default" w:ascii="Times New Roman" w:hAnsi="Times New Roman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cs="Times New Roman"/>
          <w:color w:val="000000" w:themeColor="text1"/>
          <w:kern w:val="2"/>
          <w:sz w:val="28"/>
          <w:szCs w:val="28"/>
          <w:highlight w:val="none"/>
          <w:lang w:eastAsia="zh-CN" w:bidi="ar-SA"/>
          <w14:textFill>
            <w14:solidFill>
              <w14:schemeClr w14:val="tx1"/>
            </w14:solidFill>
          </w14:textFill>
          <w:woUserID w:val="5"/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时间：</w:t>
      </w:r>
      <w:r>
        <w:rPr>
          <w:rFonts w:hint="eastAsia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年 </w:t>
      </w:r>
      <w:r>
        <w:rPr>
          <w:rFonts w:hint="eastAsia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月 </w:t>
      </w:r>
      <w:r>
        <w:rPr>
          <w:rFonts w:hint="eastAsia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日</w:t>
      </w:r>
    </w:p>
    <w:tbl>
      <w:tblPr>
        <w:tblStyle w:val="9"/>
        <w:tblW w:w="141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967"/>
        <w:gridCol w:w="2767"/>
        <w:gridCol w:w="2533"/>
        <w:gridCol w:w="1900"/>
        <w:gridCol w:w="1817"/>
        <w:gridCol w:w="1750"/>
        <w:gridCol w:w="1650"/>
      </w:tblGrid>
      <w:tr w14:paraId="73563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70C9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2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67" w:type="dxa"/>
            <w:tcBorders>
              <w:tl2br w:val="nil"/>
              <w:tr2bl w:val="nil"/>
            </w:tcBorders>
            <w:noWrap w:val="0"/>
            <w:vAlign w:val="center"/>
          </w:tcPr>
          <w:p w14:paraId="301CF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市</w:t>
            </w:r>
          </w:p>
        </w:tc>
        <w:tc>
          <w:tcPr>
            <w:tcW w:w="2767" w:type="dxa"/>
            <w:tcBorders>
              <w:tl2br w:val="nil"/>
              <w:tr2bl w:val="nil"/>
            </w:tcBorders>
            <w:noWrap w:val="0"/>
            <w:vAlign w:val="center"/>
          </w:tcPr>
          <w:p w14:paraId="26CC7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noWrap w:val="0"/>
            <w:vAlign w:val="center"/>
          </w:tcPr>
          <w:p w14:paraId="151A24F9">
            <w:pPr>
              <w:widowControl/>
              <w:spacing w:line="40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智能场景名称</w:t>
            </w:r>
          </w:p>
        </w:tc>
        <w:tc>
          <w:tcPr>
            <w:tcW w:w="1900" w:type="dxa"/>
            <w:tcBorders>
              <w:tl2br w:val="nil"/>
              <w:tr2bl w:val="nil"/>
            </w:tcBorders>
            <w:noWrap w:val="0"/>
            <w:vAlign w:val="center"/>
          </w:tcPr>
          <w:p w14:paraId="5E9D7382">
            <w:pPr>
              <w:widowControl/>
              <w:spacing w:line="400" w:lineRule="exact"/>
              <w:jc w:val="center"/>
              <w:textAlignment w:val="center"/>
              <w:outlineLvl w:val="9"/>
              <w:rPr>
                <w:rFonts w:hint="default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应用行业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noWrap w:val="0"/>
            <w:vAlign w:val="center"/>
          </w:tcPr>
          <w:p w14:paraId="62787BF7">
            <w:pPr>
              <w:widowControl/>
              <w:spacing w:line="400" w:lineRule="exact"/>
              <w:jc w:val="center"/>
              <w:textAlignment w:val="center"/>
              <w:outlineLvl w:val="9"/>
              <w:rPr>
                <w:rFonts w:hint="default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应用环节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 w:val="0"/>
            <w:vAlign w:val="center"/>
          </w:tcPr>
          <w:p w14:paraId="43B152B8">
            <w:pPr>
              <w:widowControl/>
              <w:spacing w:line="40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企业联系人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center"/>
          </w:tcPr>
          <w:p w14:paraId="6C3C2721">
            <w:pPr>
              <w:widowControl/>
              <w:spacing w:line="400" w:lineRule="exact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48C7D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1A7D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ascii="Times New Roman" w:hAnsi="Times New Roman" w:eastAsia="仿宋_GB2312" w:cs="Times New Roman"/>
                <w:b w:val="0"/>
                <w:bCs w:val="0"/>
                <w:i w:val="0"/>
                <w:color w:val="000000" w:themeColor="text1"/>
                <w:kern w:val="2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000000" w:themeColor="text1"/>
                <w:kern w:val="2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67" w:type="dxa"/>
            <w:tcBorders>
              <w:tl2br w:val="nil"/>
              <w:tr2bl w:val="nil"/>
            </w:tcBorders>
            <w:noWrap w:val="0"/>
            <w:vAlign w:val="center"/>
          </w:tcPr>
          <w:p w14:paraId="7D290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cs="Times New Roman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tcBorders>
              <w:tl2br w:val="nil"/>
              <w:tr2bl w:val="nil"/>
            </w:tcBorders>
            <w:noWrap w:val="0"/>
            <w:vAlign w:val="center"/>
          </w:tcPr>
          <w:p w14:paraId="6290F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cs="Times New Roman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noWrap w:val="0"/>
            <w:vAlign w:val="center"/>
          </w:tcPr>
          <w:p w14:paraId="2154F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cs="Times New Roman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0" w:type="dxa"/>
            <w:tcBorders>
              <w:tl2br w:val="nil"/>
              <w:tr2bl w:val="nil"/>
            </w:tcBorders>
            <w:noWrap w:val="0"/>
            <w:vAlign w:val="center"/>
          </w:tcPr>
          <w:p w14:paraId="69A2B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cs="Times New Roman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7" w:type="dxa"/>
            <w:tcBorders>
              <w:tl2br w:val="nil"/>
              <w:tr2bl w:val="nil"/>
            </w:tcBorders>
            <w:noWrap w:val="0"/>
            <w:vAlign w:val="center"/>
          </w:tcPr>
          <w:p w14:paraId="6C217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cs="Times New Roman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0" w:type="dxa"/>
            <w:tcBorders>
              <w:tl2br w:val="nil"/>
              <w:tr2bl w:val="nil"/>
            </w:tcBorders>
            <w:noWrap w:val="0"/>
            <w:vAlign w:val="center"/>
          </w:tcPr>
          <w:p w14:paraId="53090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cs="Times New Roman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center"/>
          </w:tcPr>
          <w:p w14:paraId="7A6EC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cs="Times New Roman"/>
                <w:b w:val="0"/>
                <w:bCs w:val="0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8BD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791" w:type="dxa"/>
            <w:tcBorders>
              <w:tl2br w:val="nil"/>
              <w:tr2bl w:val="nil"/>
            </w:tcBorders>
            <w:noWrap w:val="0"/>
            <w:vAlign w:val="top"/>
          </w:tcPr>
          <w:p w14:paraId="593C4AC8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67" w:type="dxa"/>
            <w:tcBorders>
              <w:tl2br w:val="nil"/>
              <w:tr2bl w:val="nil"/>
            </w:tcBorders>
            <w:noWrap w:val="0"/>
            <w:vAlign w:val="center"/>
          </w:tcPr>
          <w:p w14:paraId="5972C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tcBorders>
              <w:tl2br w:val="nil"/>
              <w:tr2bl w:val="nil"/>
            </w:tcBorders>
            <w:noWrap w:val="0"/>
            <w:vAlign w:val="center"/>
          </w:tcPr>
          <w:p w14:paraId="3984D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noWrap w:val="0"/>
            <w:vAlign w:val="center"/>
          </w:tcPr>
          <w:p w14:paraId="382D4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0" w:type="dxa"/>
            <w:tcBorders>
              <w:tl2br w:val="nil"/>
              <w:tr2bl w:val="nil"/>
            </w:tcBorders>
            <w:noWrap w:val="0"/>
            <w:vAlign w:val="center"/>
          </w:tcPr>
          <w:p w14:paraId="2BE00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7" w:type="dxa"/>
            <w:tcBorders>
              <w:tl2br w:val="nil"/>
              <w:tr2bl w:val="nil"/>
            </w:tcBorders>
            <w:noWrap w:val="0"/>
            <w:vAlign w:val="center"/>
          </w:tcPr>
          <w:p w14:paraId="01AC1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0" w:type="dxa"/>
            <w:tcBorders>
              <w:tl2br w:val="nil"/>
              <w:tr2bl w:val="nil"/>
            </w:tcBorders>
            <w:noWrap w:val="0"/>
            <w:vAlign w:val="center"/>
          </w:tcPr>
          <w:p w14:paraId="1F0CB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center"/>
          </w:tcPr>
          <w:p w14:paraId="51F8C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2BC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791" w:type="dxa"/>
            <w:tcBorders>
              <w:tl2br w:val="nil"/>
              <w:tr2bl w:val="nil"/>
            </w:tcBorders>
            <w:noWrap w:val="0"/>
            <w:vAlign w:val="top"/>
          </w:tcPr>
          <w:p w14:paraId="600F08FC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67" w:type="dxa"/>
            <w:tcBorders>
              <w:tl2br w:val="nil"/>
              <w:tr2bl w:val="nil"/>
            </w:tcBorders>
            <w:noWrap w:val="0"/>
            <w:vAlign w:val="top"/>
          </w:tcPr>
          <w:p w14:paraId="4D1B617E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tcBorders>
              <w:tl2br w:val="nil"/>
              <w:tr2bl w:val="nil"/>
            </w:tcBorders>
            <w:noWrap w:val="0"/>
            <w:vAlign w:val="top"/>
          </w:tcPr>
          <w:p w14:paraId="23B0E378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noWrap w:val="0"/>
            <w:vAlign w:val="top"/>
          </w:tcPr>
          <w:p w14:paraId="59B9BE07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0" w:type="dxa"/>
            <w:tcBorders>
              <w:tl2br w:val="nil"/>
              <w:tr2bl w:val="nil"/>
            </w:tcBorders>
            <w:noWrap w:val="0"/>
            <w:vAlign w:val="top"/>
          </w:tcPr>
          <w:p w14:paraId="1D99F773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7" w:type="dxa"/>
            <w:tcBorders>
              <w:tl2br w:val="nil"/>
              <w:tr2bl w:val="nil"/>
            </w:tcBorders>
            <w:noWrap w:val="0"/>
            <w:vAlign w:val="top"/>
          </w:tcPr>
          <w:p w14:paraId="4E1CFE30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0" w:type="dxa"/>
            <w:tcBorders>
              <w:tl2br w:val="nil"/>
              <w:tr2bl w:val="nil"/>
            </w:tcBorders>
            <w:noWrap w:val="0"/>
            <w:vAlign w:val="top"/>
          </w:tcPr>
          <w:p w14:paraId="4D46FF5D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top"/>
          </w:tcPr>
          <w:p w14:paraId="0E47F911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285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791" w:type="dxa"/>
            <w:tcBorders>
              <w:tl2br w:val="nil"/>
              <w:tr2bl w:val="nil"/>
            </w:tcBorders>
            <w:noWrap w:val="0"/>
            <w:vAlign w:val="top"/>
          </w:tcPr>
          <w:p w14:paraId="332371D9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67" w:type="dxa"/>
            <w:tcBorders>
              <w:tl2br w:val="nil"/>
              <w:tr2bl w:val="nil"/>
            </w:tcBorders>
            <w:noWrap w:val="0"/>
            <w:vAlign w:val="top"/>
          </w:tcPr>
          <w:p w14:paraId="3A0CBAC5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tcBorders>
              <w:tl2br w:val="nil"/>
              <w:tr2bl w:val="nil"/>
            </w:tcBorders>
            <w:noWrap w:val="0"/>
            <w:vAlign w:val="top"/>
          </w:tcPr>
          <w:p w14:paraId="4215506B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noWrap w:val="0"/>
            <w:vAlign w:val="top"/>
          </w:tcPr>
          <w:p w14:paraId="11221A5F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0" w:type="dxa"/>
            <w:tcBorders>
              <w:tl2br w:val="nil"/>
              <w:tr2bl w:val="nil"/>
            </w:tcBorders>
            <w:noWrap w:val="0"/>
            <w:vAlign w:val="top"/>
          </w:tcPr>
          <w:p w14:paraId="25F8A1BF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7" w:type="dxa"/>
            <w:tcBorders>
              <w:tl2br w:val="nil"/>
              <w:tr2bl w:val="nil"/>
            </w:tcBorders>
            <w:noWrap w:val="0"/>
            <w:vAlign w:val="top"/>
          </w:tcPr>
          <w:p w14:paraId="1453D760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0" w:type="dxa"/>
            <w:tcBorders>
              <w:tl2br w:val="nil"/>
              <w:tr2bl w:val="nil"/>
            </w:tcBorders>
            <w:noWrap w:val="0"/>
            <w:vAlign w:val="top"/>
          </w:tcPr>
          <w:p w14:paraId="3D40312D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top"/>
          </w:tcPr>
          <w:p w14:paraId="74B6A5A4">
            <w:pPr>
              <w:spacing w:line="560" w:lineRule="exact"/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4FA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791" w:type="dxa"/>
            <w:tcBorders>
              <w:tl2br w:val="nil"/>
              <w:tr2bl w:val="nil"/>
            </w:tcBorders>
            <w:noWrap w:val="0"/>
            <w:vAlign w:val="top"/>
          </w:tcPr>
          <w:p w14:paraId="55780247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...</w:t>
            </w:r>
          </w:p>
        </w:tc>
        <w:tc>
          <w:tcPr>
            <w:tcW w:w="967" w:type="dxa"/>
            <w:tcBorders>
              <w:tl2br w:val="nil"/>
              <w:tr2bl w:val="nil"/>
            </w:tcBorders>
            <w:noWrap w:val="0"/>
            <w:vAlign w:val="top"/>
          </w:tcPr>
          <w:p w14:paraId="21821A95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tcBorders>
              <w:tl2br w:val="nil"/>
              <w:tr2bl w:val="nil"/>
            </w:tcBorders>
            <w:noWrap w:val="0"/>
            <w:vAlign w:val="top"/>
          </w:tcPr>
          <w:p w14:paraId="08822516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noWrap w:val="0"/>
            <w:vAlign w:val="top"/>
          </w:tcPr>
          <w:p w14:paraId="29BD99C9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0" w:type="dxa"/>
            <w:tcBorders>
              <w:tl2br w:val="nil"/>
              <w:tr2bl w:val="nil"/>
            </w:tcBorders>
            <w:noWrap w:val="0"/>
            <w:vAlign w:val="top"/>
          </w:tcPr>
          <w:p w14:paraId="2C868277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7" w:type="dxa"/>
            <w:tcBorders>
              <w:tl2br w:val="nil"/>
              <w:tr2bl w:val="nil"/>
            </w:tcBorders>
            <w:noWrap w:val="0"/>
            <w:vAlign w:val="top"/>
          </w:tcPr>
          <w:p w14:paraId="723E3082">
            <w:pPr>
              <w:spacing w:line="560" w:lineRule="exact"/>
              <w:jc w:val="center"/>
              <w:rPr>
                <w:rFonts w:hint="eastAsia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0" w:type="dxa"/>
            <w:tcBorders>
              <w:tl2br w:val="nil"/>
              <w:tr2bl w:val="nil"/>
            </w:tcBorders>
            <w:noWrap w:val="0"/>
            <w:vAlign w:val="top"/>
          </w:tcPr>
          <w:p w14:paraId="5D573A57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noWrap w:val="0"/>
            <w:vAlign w:val="top"/>
          </w:tcPr>
          <w:p w14:paraId="219A5E7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CCA53C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line="400" w:lineRule="exact"/>
        <w:jc w:val="left"/>
        <w:textAlignment w:val="auto"/>
        <w:outlineLvl w:val="0"/>
        <w:rPr>
          <w:rFonts w:hint="eastAsia" w:ascii="仿宋" w:hAnsi="仿宋" w:eastAsia="仿宋" w:cs="仿宋_GB2312"/>
          <w:b/>
          <w:bCs/>
          <w:sz w:val="30"/>
          <w:szCs w:val="28"/>
        </w:rPr>
      </w:pPr>
      <w:r>
        <w:rPr>
          <w:rFonts w:hint="eastAsia" w:ascii="仿宋" w:hAnsi="仿宋" w:eastAsia="仿宋" w:cs="仿宋_GB2312"/>
          <w:b/>
          <w:bCs/>
          <w:sz w:val="30"/>
          <w:szCs w:val="28"/>
          <w:lang w:val="en-US" w:eastAsia="zh-CN"/>
        </w:rPr>
        <w:t>注：请各区（市）</w:t>
      </w:r>
      <w:r>
        <w:rPr>
          <w:rFonts w:hint="eastAsia" w:ascii="仿宋" w:hAnsi="仿宋" w:eastAsia="仿宋" w:cs="仿宋_GB2312"/>
          <w:b/>
          <w:bCs/>
          <w:sz w:val="30"/>
          <w:szCs w:val="28"/>
        </w:rPr>
        <w:t>按照推荐优先级进行排序</w:t>
      </w:r>
      <w:r>
        <w:rPr>
          <w:rFonts w:hint="eastAsia" w:ascii="仿宋" w:hAnsi="仿宋" w:eastAsia="仿宋" w:cs="仿宋_GB2312"/>
          <w:b/>
          <w:bCs/>
          <w:sz w:val="30"/>
          <w:szCs w:val="28"/>
          <w:lang w:eastAsia="zh-CN"/>
        </w:rPr>
        <w:t>，</w:t>
      </w:r>
      <w:r>
        <w:rPr>
          <w:rFonts w:hint="eastAsia" w:ascii="仿宋" w:hAnsi="仿宋" w:eastAsia="仿宋" w:cs="仿宋_GB2312"/>
          <w:b/>
          <w:bCs/>
          <w:sz w:val="30"/>
          <w:szCs w:val="28"/>
          <w:lang w:val="en-US" w:eastAsia="zh-CN"/>
        </w:rPr>
        <w:t>数量不限</w:t>
      </w:r>
      <w:r>
        <w:rPr>
          <w:rFonts w:hint="eastAsia" w:ascii="仿宋" w:hAnsi="仿宋" w:eastAsia="仿宋" w:cs="仿宋_GB2312"/>
          <w:b/>
          <w:bCs/>
          <w:sz w:val="30"/>
          <w:szCs w:val="28"/>
        </w:rPr>
        <w:t>。</w:t>
      </w:r>
    </w:p>
    <w:p w14:paraId="37DF251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Arial Unicode MS" w:hAnsi="Arial Unicode MS" w:eastAsia="Arial Unicode MS" w:cs="Arial Unicode MS"/>
          <w:sz w:val="44"/>
          <w:szCs w:val="44"/>
          <w:lang w:val="en-US" w:eastAsia="zh-CN"/>
        </w:rPr>
      </w:pPr>
    </w:p>
    <w:p w14:paraId="6ACC879E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0" w:firstLineChars="0"/>
        <w:jc w:val="both"/>
        <w:textAlignment w:val="auto"/>
        <w:rPr>
          <w:rFonts w:hint="eastAsia" w:ascii="黑体" w:hAnsi="黑体" w:eastAsia="黑体" w:cs="黑体"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417" w:right="1417" w:bottom="1417" w:left="1417" w:header="992" w:footer="1588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A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altName w:val="Times New Roman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272A8">
    <w:pPr>
      <w:pStyle w:val="6"/>
      <w:framePr w:wrap="around" w:vAnchor="text" w:hAnchor="margin" w:xAlign="outside" w:y="1"/>
      <w:rPr>
        <w:rStyle w:val="13"/>
        <w:sz w:val="24"/>
        <w:szCs w:val="24"/>
      </w:rPr>
    </w:pPr>
    <w:r>
      <w:rPr>
        <w:rStyle w:val="13"/>
        <w:rFonts w:hint="eastAsia"/>
        <w:sz w:val="24"/>
        <w:szCs w:val="24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13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13"/>
        <w:rFonts w:ascii="宋体" w:hAnsi="宋体" w:eastAsia="宋体"/>
        <w:sz w:val="28"/>
        <w:szCs w:val="28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13"/>
        <w:rFonts w:hint="eastAsia"/>
        <w:sz w:val="24"/>
        <w:szCs w:val="24"/>
      </w:rPr>
      <w:t xml:space="preserve"> —</w:t>
    </w:r>
  </w:p>
  <w:p w14:paraId="0F879F54">
    <w:pPr>
      <w:pStyle w:val="6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isplayBackgroundShape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hyphenationZone w:val="360"/>
  <w:drawingGridHorizontalSpacing w:val="315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2MmMzMTk0Mjg4ZjBhMGQ4MWY2YTg1NGMyZjg4OTcifQ=="/>
  </w:docVars>
  <w:rsids>
    <w:rsidRoot w:val="09FF6935"/>
    <w:rsid w:val="00004377"/>
    <w:rsid w:val="000E76F5"/>
    <w:rsid w:val="00127577"/>
    <w:rsid w:val="00210E80"/>
    <w:rsid w:val="002A27C4"/>
    <w:rsid w:val="00353163"/>
    <w:rsid w:val="00403232"/>
    <w:rsid w:val="004E299C"/>
    <w:rsid w:val="005B33D2"/>
    <w:rsid w:val="00611ED5"/>
    <w:rsid w:val="006128ED"/>
    <w:rsid w:val="0068363F"/>
    <w:rsid w:val="00692DFD"/>
    <w:rsid w:val="006A5C97"/>
    <w:rsid w:val="00766500"/>
    <w:rsid w:val="007B0EA5"/>
    <w:rsid w:val="007D21B0"/>
    <w:rsid w:val="00851D3B"/>
    <w:rsid w:val="00882796"/>
    <w:rsid w:val="009861FE"/>
    <w:rsid w:val="009A4EB7"/>
    <w:rsid w:val="009D0D75"/>
    <w:rsid w:val="00A03315"/>
    <w:rsid w:val="00A06CC3"/>
    <w:rsid w:val="00AA6F0C"/>
    <w:rsid w:val="00AF03FE"/>
    <w:rsid w:val="00B8356A"/>
    <w:rsid w:val="00B94052"/>
    <w:rsid w:val="00C2344C"/>
    <w:rsid w:val="00C45BDB"/>
    <w:rsid w:val="00CB0B02"/>
    <w:rsid w:val="00CD1EEE"/>
    <w:rsid w:val="00CD6EAE"/>
    <w:rsid w:val="00D2219C"/>
    <w:rsid w:val="00D5385A"/>
    <w:rsid w:val="00DD0EF9"/>
    <w:rsid w:val="00E2053F"/>
    <w:rsid w:val="00E231C5"/>
    <w:rsid w:val="00E53B54"/>
    <w:rsid w:val="00E83213"/>
    <w:rsid w:val="00F0388A"/>
    <w:rsid w:val="00F17685"/>
    <w:rsid w:val="00FD33CC"/>
    <w:rsid w:val="01912134"/>
    <w:rsid w:val="01B554DA"/>
    <w:rsid w:val="02447828"/>
    <w:rsid w:val="031E256F"/>
    <w:rsid w:val="03586A23"/>
    <w:rsid w:val="03910720"/>
    <w:rsid w:val="039269BF"/>
    <w:rsid w:val="03BE3F82"/>
    <w:rsid w:val="03CE5F43"/>
    <w:rsid w:val="04424B7F"/>
    <w:rsid w:val="04825674"/>
    <w:rsid w:val="04AE5E64"/>
    <w:rsid w:val="04CF2934"/>
    <w:rsid w:val="04EE7AB6"/>
    <w:rsid w:val="059A3C03"/>
    <w:rsid w:val="05A14F91"/>
    <w:rsid w:val="05EA6938"/>
    <w:rsid w:val="065B5511"/>
    <w:rsid w:val="06A411DD"/>
    <w:rsid w:val="076F6AAC"/>
    <w:rsid w:val="09440A55"/>
    <w:rsid w:val="096E2A0B"/>
    <w:rsid w:val="09BA4D59"/>
    <w:rsid w:val="09FF6935"/>
    <w:rsid w:val="0A6979D9"/>
    <w:rsid w:val="0AA269AA"/>
    <w:rsid w:val="0AD25F89"/>
    <w:rsid w:val="0B054EBE"/>
    <w:rsid w:val="0BBF3C82"/>
    <w:rsid w:val="0BF70001"/>
    <w:rsid w:val="0CCC47A9"/>
    <w:rsid w:val="0CCD66F6"/>
    <w:rsid w:val="0D7C36AD"/>
    <w:rsid w:val="0F4B0D8F"/>
    <w:rsid w:val="100E1475"/>
    <w:rsid w:val="104A5CCF"/>
    <w:rsid w:val="11DF317C"/>
    <w:rsid w:val="134F0723"/>
    <w:rsid w:val="1376180B"/>
    <w:rsid w:val="137A46C9"/>
    <w:rsid w:val="13CB21CF"/>
    <w:rsid w:val="141E2CB3"/>
    <w:rsid w:val="144638D4"/>
    <w:rsid w:val="14526852"/>
    <w:rsid w:val="14B80822"/>
    <w:rsid w:val="14FE41AE"/>
    <w:rsid w:val="157201A9"/>
    <w:rsid w:val="158B4F16"/>
    <w:rsid w:val="15B326F6"/>
    <w:rsid w:val="161D7403"/>
    <w:rsid w:val="174D766D"/>
    <w:rsid w:val="181F6915"/>
    <w:rsid w:val="185C1918"/>
    <w:rsid w:val="1861634C"/>
    <w:rsid w:val="18A52C32"/>
    <w:rsid w:val="18AF5856"/>
    <w:rsid w:val="191D46DF"/>
    <w:rsid w:val="194C7105"/>
    <w:rsid w:val="19BC084B"/>
    <w:rsid w:val="1A1D50D7"/>
    <w:rsid w:val="1A487FBB"/>
    <w:rsid w:val="1A4F7CEE"/>
    <w:rsid w:val="1ACD08AB"/>
    <w:rsid w:val="1ACE4623"/>
    <w:rsid w:val="1D0B60C7"/>
    <w:rsid w:val="1D6B3B79"/>
    <w:rsid w:val="1E7948A6"/>
    <w:rsid w:val="1FE50445"/>
    <w:rsid w:val="20532609"/>
    <w:rsid w:val="21C5052E"/>
    <w:rsid w:val="227D71CC"/>
    <w:rsid w:val="2346272E"/>
    <w:rsid w:val="24617CAD"/>
    <w:rsid w:val="256E32DF"/>
    <w:rsid w:val="25BB3E58"/>
    <w:rsid w:val="27D14C4F"/>
    <w:rsid w:val="27D55727"/>
    <w:rsid w:val="286973BB"/>
    <w:rsid w:val="29D26AAF"/>
    <w:rsid w:val="2A612DBE"/>
    <w:rsid w:val="2AC05D36"/>
    <w:rsid w:val="2B061119"/>
    <w:rsid w:val="2C9B40FA"/>
    <w:rsid w:val="2E6F3EC9"/>
    <w:rsid w:val="2E76670C"/>
    <w:rsid w:val="2E7D22E4"/>
    <w:rsid w:val="2F8337D6"/>
    <w:rsid w:val="30073ABF"/>
    <w:rsid w:val="30AD0051"/>
    <w:rsid w:val="31CF11C7"/>
    <w:rsid w:val="3215428A"/>
    <w:rsid w:val="325F3642"/>
    <w:rsid w:val="33180DE1"/>
    <w:rsid w:val="34457715"/>
    <w:rsid w:val="344A6A9D"/>
    <w:rsid w:val="34A97EBD"/>
    <w:rsid w:val="34CD7D29"/>
    <w:rsid w:val="351919D4"/>
    <w:rsid w:val="35AD1620"/>
    <w:rsid w:val="36914A2B"/>
    <w:rsid w:val="37D8644A"/>
    <w:rsid w:val="38001ED1"/>
    <w:rsid w:val="38241A3C"/>
    <w:rsid w:val="384653A1"/>
    <w:rsid w:val="384D2BD3"/>
    <w:rsid w:val="385E6B8E"/>
    <w:rsid w:val="38A30A45"/>
    <w:rsid w:val="3AD82C28"/>
    <w:rsid w:val="3C2A18F2"/>
    <w:rsid w:val="3CD53D12"/>
    <w:rsid w:val="3D382E14"/>
    <w:rsid w:val="3D4C16AB"/>
    <w:rsid w:val="3D8B7404"/>
    <w:rsid w:val="3DF446F4"/>
    <w:rsid w:val="3E595E2E"/>
    <w:rsid w:val="3E91691C"/>
    <w:rsid w:val="3EB849ED"/>
    <w:rsid w:val="3F3B3665"/>
    <w:rsid w:val="3F710B78"/>
    <w:rsid w:val="40191BB4"/>
    <w:rsid w:val="404B163B"/>
    <w:rsid w:val="405014B2"/>
    <w:rsid w:val="40F352A8"/>
    <w:rsid w:val="40FD7694"/>
    <w:rsid w:val="410D2F00"/>
    <w:rsid w:val="421A1D78"/>
    <w:rsid w:val="42F63BFD"/>
    <w:rsid w:val="43023191"/>
    <w:rsid w:val="430B51BC"/>
    <w:rsid w:val="436D1E80"/>
    <w:rsid w:val="437F0D8E"/>
    <w:rsid w:val="45AB49BE"/>
    <w:rsid w:val="45C73FC5"/>
    <w:rsid w:val="45D6756D"/>
    <w:rsid w:val="46445615"/>
    <w:rsid w:val="46AB12AC"/>
    <w:rsid w:val="47653A95"/>
    <w:rsid w:val="47912462"/>
    <w:rsid w:val="48826873"/>
    <w:rsid w:val="48AD36E4"/>
    <w:rsid w:val="48B84099"/>
    <w:rsid w:val="490C7F41"/>
    <w:rsid w:val="4B127E81"/>
    <w:rsid w:val="4BA051CD"/>
    <w:rsid w:val="4EC4455E"/>
    <w:rsid w:val="4EF67A48"/>
    <w:rsid w:val="4F29184C"/>
    <w:rsid w:val="4F6F4D85"/>
    <w:rsid w:val="4F786330"/>
    <w:rsid w:val="4F8A575F"/>
    <w:rsid w:val="4F9E406F"/>
    <w:rsid w:val="4FCF0C01"/>
    <w:rsid w:val="514842ED"/>
    <w:rsid w:val="526B5269"/>
    <w:rsid w:val="530E2837"/>
    <w:rsid w:val="54053D4A"/>
    <w:rsid w:val="543765C3"/>
    <w:rsid w:val="54DC4C6B"/>
    <w:rsid w:val="55442ED5"/>
    <w:rsid w:val="55EC74D5"/>
    <w:rsid w:val="56372AA1"/>
    <w:rsid w:val="56982E14"/>
    <w:rsid w:val="573363DF"/>
    <w:rsid w:val="573D545D"/>
    <w:rsid w:val="574F4DC8"/>
    <w:rsid w:val="57AF7E0A"/>
    <w:rsid w:val="5837535C"/>
    <w:rsid w:val="5846521D"/>
    <w:rsid w:val="58782EFD"/>
    <w:rsid w:val="592E39F1"/>
    <w:rsid w:val="594372D9"/>
    <w:rsid w:val="5B1D4374"/>
    <w:rsid w:val="5B8F0CB3"/>
    <w:rsid w:val="5CB21C23"/>
    <w:rsid w:val="5D5850AB"/>
    <w:rsid w:val="5DCB00A1"/>
    <w:rsid w:val="5E436BF7"/>
    <w:rsid w:val="5F105C3D"/>
    <w:rsid w:val="5F4B136B"/>
    <w:rsid w:val="5FF846F9"/>
    <w:rsid w:val="6021053E"/>
    <w:rsid w:val="61774699"/>
    <w:rsid w:val="62F97476"/>
    <w:rsid w:val="633D546F"/>
    <w:rsid w:val="63837920"/>
    <w:rsid w:val="64B81251"/>
    <w:rsid w:val="65271D5A"/>
    <w:rsid w:val="67DA0646"/>
    <w:rsid w:val="698465A6"/>
    <w:rsid w:val="69D464E3"/>
    <w:rsid w:val="6A9303D7"/>
    <w:rsid w:val="6ACA3A8C"/>
    <w:rsid w:val="6BAC13E3"/>
    <w:rsid w:val="6BBC0CA8"/>
    <w:rsid w:val="6BE47F81"/>
    <w:rsid w:val="6C4C3D7F"/>
    <w:rsid w:val="6C97174C"/>
    <w:rsid w:val="6CB53FE8"/>
    <w:rsid w:val="6D0A40B3"/>
    <w:rsid w:val="6E413E9A"/>
    <w:rsid w:val="6EAE7F26"/>
    <w:rsid w:val="6F2B6AC3"/>
    <w:rsid w:val="70223A22"/>
    <w:rsid w:val="71353C29"/>
    <w:rsid w:val="71EC078C"/>
    <w:rsid w:val="732D4115"/>
    <w:rsid w:val="73CD4A9F"/>
    <w:rsid w:val="74B65081"/>
    <w:rsid w:val="74D06143"/>
    <w:rsid w:val="758E26C3"/>
    <w:rsid w:val="75E14175"/>
    <w:rsid w:val="764010A6"/>
    <w:rsid w:val="770C71DA"/>
    <w:rsid w:val="77813373"/>
    <w:rsid w:val="799040F2"/>
    <w:rsid w:val="79B852EE"/>
    <w:rsid w:val="79D64C5A"/>
    <w:rsid w:val="7A1062A7"/>
    <w:rsid w:val="7A3E3B4E"/>
    <w:rsid w:val="7A590988"/>
    <w:rsid w:val="7B5829EE"/>
    <w:rsid w:val="7B6F7735"/>
    <w:rsid w:val="7B857A22"/>
    <w:rsid w:val="7C920A20"/>
    <w:rsid w:val="7D9F1960"/>
    <w:rsid w:val="7E9D7570"/>
    <w:rsid w:val="7F0D7F93"/>
    <w:rsid w:val="7F2A46A1"/>
    <w:rsid w:val="7FE17456"/>
    <w:rsid w:val="AE9A5D6D"/>
    <w:rsid w:val="AECC87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ind w:firstLine="680"/>
    </w:pPr>
    <w:rPr>
      <w:rFonts w:ascii="仿宋_GB2312" w:hAnsi="创艺简标宋"/>
    </w:rPr>
  </w:style>
  <w:style w:type="paragraph" w:styleId="4">
    <w:name w:val="Body Text Indent 2"/>
    <w:basedOn w:val="1"/>
    <w:qFormat/>
    <w:uiPriority w:val="0"/>
    <w:pPr>
      <w:ind w:firstLine="630"/>
    </w:pPr>
    <w:rPr>
      <w:rFonts w:ascii="仿宋_GB2312" w:hAnsi="创艺简标宋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paragraph" w:customStyle="1" w:styleId="1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LC/&#19979;&#36733;/C:\Users\yangyang\Library\Containers\com.kingsoft.wpsoffice.mac\Data\D:\&#26700;&#38754;\A4&#26631;&#20934;&#25991;&#26723;&#27169;&#26495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fbb5ad26-bce6-4a6c-9ba0-8a0679f15993</errorID>
      <errorWord xmlns="http://schemas.wps.cn/vas-ai-hub/contract-review">*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/>
      <paraID xmlns="http://schemas.wps.cn/vas-ai-hub/contract-review">7E64E852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0d1c817c-8618-4d70-9b3b-1ccea45d169c</errorID>
      <errorWord xmlns="http://schemas.wps.cn/vas-ai-hub/contract-review">（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6C5AE98D</paraID>
      <start xmlns="http://schemas.wps.cn/vas-ai-hub/contract-review">53</start>
      <end xmlns="http://schemas.wps.cn/vas-ai-hub/contract-review">54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99ff8f26-3ac9-4567-9d33-81a7e1189e1e</errorID>
      <errorWord xmlns="http://schemas.wps.cn/vas-ai-hub/contract-review">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同一形式括号套用。</explain>
      <paraID xmlns="http://schemas.wps.cn/vas-ai-hub/contract-review">6C5AE98D</paraID>
      <start xmlns="http://schemas.wps.cn/vas-ai-hub/contract-review">56</start>
      <end xmlns="http://schemas.wps.cn/vas-ai-hub/contract-review">57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a0f79e69-7c85-401b-9fdb-f4a5e11d9d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A4标准文档模板.wpt</Template>
  <Pages>1</Pages>
  <Words>4222</Words>
  <Characters>4354</Characters>
  <Lines>1</Lines>
  <Paragraphs>1</Paragraphs>
  <TotalTime>0</TotalTime>
  <ScaleCrop>false</ScaleCrop>
  <LinksUpToDate>false</LinksUpToDate>
  <CharactersWithSpaces>4644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2025-06-24T06:03:00Z</dcterms:created>
  <dc:creator>닝</dc:creator>
  <cp:lastModifiedBy>LC</cp:lastModifiedBy>
  <cp:lastPrinted>2026-09-11T22:43:00Z</cp:lastPrinted>
  <dcterms:modified xsi:type="dcterms:W3CDTF">2026-09-20T16:10:08Z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D8E8262338744CC4B3CE66400FE28297_13</vt:lpwstr>
  </property>
  <property fmtid="{D5CDD505-2E9C-101B-9397-08002B2CF9AE}" pid="4" name="KSOTemplateDocerSaveRecord">
    <vt:lpwstr>eyJoZGlkIjoiNGI1OGUzMjQwOWFiN2I5Y2Q0ODI0ZDM0YzRiOWFjMjQiLCJ1c2VySWQiOiI0ODA3MzUxMDMifQ==</vt:lpwstr>
  </property>
</Properties>
</file>