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阳江市工业和信息化局关于2024年省级促进经济高质量发展专项资金（工业园区高质量发展）项目入库安排计划的公示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根据《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广东省工业和信息化厅关于开展2024年省级促进经济高质量发展专项资金（工业园区高质量发展）项目入库储备的通知》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经组织申报、县（市、区）推荐、评审、审议等环节，确定了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省级促进经济高质量发展专项资金（工业园区高质量发展）项目入库安排计划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，现予以公示。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公示期自202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日至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，共7天。对公示内容如有异议，请在公示期内向我局反映。以个人名义反映情况的，请提供真实姓名、联系方式和反映事项证明材料等；以单位名义反映情况的，请提供真实单位名称（加盖公章）、联系人、联系方式和反映事项证明材料等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附件：202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省级促进经济高质量发展专项资金（工业园区高质量发展）项目入库安排计划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阳江市工业和信息化局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23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曾明星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刘建宏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 联系电话：0662-3926655）</w:t>
      </w:r>
    </w:p>
    <w:p>
      <w:pPr>
        <w:pStyle w:val="5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黑体" w:hAnsi="黑体" w:eastAsia="黑体" w:cs="黑体"/>
          <w:color w:val="auto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黑体" w:hAnsi="黑体" w:eastAsia="黑体" w:cs="黑体"/>
          <w:color w:val="auto"/>
          <w:lang w:eastAsia="zh-CN"/>
        </w:rPr>
      </w:pPr>
      <w:r>
        <w:rPr>
          <w:rFonts w:hint="eastAsia" w:ascii="黑体" w:hAnsi="黑体" w:eastAsia="黑体" w:cs="黑体"/>
          <w:color w:val="auto"/>
          <w:lang w:eastAsia="zh-CN"/>
        </w:rPr>
        <w:t>附件</w:t>
      </w:r>
    </w:p>
    <w:tbl>
      <w:tblPr>
        <w:tblStyle w:val="8"/>
        <w:tblW w:w="146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2740"/>
        <w:gridCol w:w="1228"/>
        <w:gridCol w:w="1729"/>
        <w:gridCol w:w="1655"/>
        <w:gridCol w:w="1744"/>
        <w:gridCol w:w="1595"/>
        <w:gridCol w:w="1778"/>
        <w:gridCol w:w="12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14620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2024年省级促进经济高质量发展专项资金（工业园区高质量发展）项目入库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安排计划表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                                                                   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单位：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所在县区</w:t>
            </w:r>
          </w:p>
        </w:tc>
        <w:tc>
          <w:tcPr>
            <w:tcW w:w="17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奖补类型</w:t>
            </w:r>
          </w:p>
        </w:tc>
        <w:tc>
          <w:tcPr>
            <w:tcW w:w="1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拟安排奖补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资金额</w:t>
            </w:r>
          </w:p>
        </w:tc>
        <w:tc>
          <w:tcPr>
            <w:tcW w:w="5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省级资金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市级资金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县级资金</w:t>
            </w: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广东金风科技有限公司</w:t>
            </w:r>
          </w:p>
        </w:tc>
        <w:tc>
          <w:tcPr>
            <w:tcW w:w="12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阳江滨海新区（阳江高新区）</w:t>
            </w:r>
          </w:p>
        </w:tc>
        <w:tc>
          <w:tcPr>
            <w:tcW w:w="17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普惠性奖补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926.47 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463.24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277.94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阳江英普奇点五金制造有限公司</w:t>
            </w:r>
          </w:p>
        </w:tc>
        <w:tc>
          <w:tcPr>
            <w:tcW w:w="12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14.72 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7.36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1.47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阳江市工业和信息化局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项目管理经费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9.2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950.39 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479.8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279.41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191.18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/>
          <w:color w:val="auto"/>
          <w:lang w:eastAsia="zh-CN"/>
        </w:rPr>
      </w:pP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zZGFlN2VlNjNlMWZkMjI3ZDVhYmFjYjViZTMzZmQifQ=="/>
  </w:docVars>
  <w:rsids>
    <w:rsidRoot w:val="00000000"/>
    <w:rsid w:val="03BE0C70"/>
    <w:rsid w:val="05473030"/>
    <w:rsid w:val="054F5D0F"/>
    <w:rsid w:val="072832E1"/>
    <w:rsid w:val="1298166E"/>
    <w:rsid w:val="13137231"/>
    <w:rsid w:val="14A940BB"/>
    <w:rsid w:val="15FF0C80"/>
    <w:rsid w:val="16B82069"/>
    <w:rsid w:val="185118BD"/>
    <w:rsid w:val="1B3C1D65"/>
    <w:rsid w:val="1BE7695E"/>
    <w:rsid w:val="22A87B51"/>
    <w:rsid w:val="22A92442"/>
    <w:rsid w:val="26A9266D"/>
    <w:rsid w:val="271D6947"/>
    <w:rsid w:val="27EFA513"/>
    <w:rsid w:val="29150F26"/>
    <w:rsid w:val="2C556E31"/>
    <w:rsid w:val="2CB359F3"/>
    <w:rsid w:val="2D634B01"/>
    <w:rsid w:val="336B3699"/>
    <w:rsid w:val="38FA223F"/>
    <w:rsid w:val="3A1B3624"/>
    <w:rsid w:val="3A437759"/>
    <w:rsid w:val="3A5F5F4A"/>
    <w:rsid w:val="3BDB0486"/>
    <w:rsid w:val="3CFE4FA9"/>
    <w:rsid w:val="3ED43E2D"/>
    <w:rsid w:val="3F906062"/>
    <w:rsid w:val="44847FAB"/>
    <w:rsid w:val="492C4436"/>
    <w:rsid w:val="4A0F786F"/>
    <w:rsid w:val="4C6027F4"/>
    <w:rsid w:val="4E8D4B4F"/>
    <w:rsid w:val="4F095EDB"/>
    <w:rsid w:val="52076D5C"/>
    <w:rsid w:val="526E53F8"/>
    <w:rsid w:val="54EF2506"/>
    <w:rsid w:val="56F3091E"/>
    <w:rsid w:val="579D3226"/>
    <w:rsid w:val="582A256B"/>
    <w:rsid w:val="5869786C"/>
    <w:rsid w:val="593D78C0"/>
    <w:rsid w:val="5A515568"/>
    <w:rsid w:val="5BB81FF8"/>
    <w:rsid w:val="5C1D6D9D"/>
    <w:rsid w:val="5F5E7D99"/>
    <w:rsid w:val="5FCF2189"/>
    <w:rsid w:val="61FF05E9"/>
    <w:rsid w:val="642B60D7"/>
    <w:rsid w:val="643D16A8"/>
    <w:rsid w:val="683812EC"/>
    <w:rsid w:val="6B2B1875"/>
    <w:rsid w:val="6C1F78F2"/>
    <w:rsid w:val="6E621DD7"/>
    <w:rsid w:val="6EB100BE"/>
    <w:rsid w:val="6F3305D9"/>
    <w:rsid w:val="738C371A"/>
    <w:rsid w:val="754B0C74"/>
    <w:rsid w:val="77982867"/>
    <w:rsid w:val="78970DF7"/>
    <w:rsid w:val="791714BB"/>
    <w:rsid w:val="7A823697"/>
    <w:rsid w:val="7B2F66A6"/>
    <w:rsid w:val="7CE05FA3"/>
    <w:rsid w:val="7E593F78"/>
    <w:rsid w:val="B9FB2D8E"/>
    <w:rsid w:val="F1F5150D"/>
    <w:rsid w:val="F7FF23B2"/>
    <w:rsid w:val="FFFFB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before="100" w:beforeLines="0" w:beforeAutospacing="1" w:after="0" w:afterLines="0"/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5">
    <w:name w:val="Body Text"/>
    <w:basedOn w:val="1"/>
    <w:next w:val="6"/>
    <w:qFormat/>
    <w:uiPriority w:val="0"/>
    <w:rPr>
      <w:rFonts w:ascii="仿宋_GB2312" w:eastAsia="仿宋_GB2312"/>
      <w:sz w:val="36"/>
      <w:szCs w:val="32"/>
    </w:rPr>
  </w:style>
  <w:style w:type="paragraph" w:styleId="6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583</Words>
  <Characters>657</Characters>
  <Lines>0</Lines>
  <Paragraphs>0</Paragraphs>
  <TotalTime>1</TotalTime>
  <ScaleCrop>false</ScaleCrop>
  <LinksUpToDate>false</LinksUpToDate>
  <CharactersWithSpaces>710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2022-08-01T17:36:00Z</dcterms:created>
  <dc:creator>Administrator</dc:creator>
  <cp:lastModifiedBy>曾明星</cp:lastModifiedBy>
  <dcterms:modified xsi:type="dcterms:W3CDTF">2023-04-23T08:01:34Z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0AE0075BCA99042A4BBD3F646C885ED1</vt:lpwstr>
  </property>
</Properties>
</file>