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EE5E2" w14:textId="77777777" w:rsidR="0094053E" w:rsidRDefault="0094053E">
      <w:pPr>
        <w:snapToGrid w:val="0"/>
        <w:spacing w:line="360" w:lineRule="auto"/>
        <w:jc w:val="center"/>
        <w:rPr>
          <w:rFonts w:ascii="仿宋" w:eastAsia="仿宋" w:hAnsi="仿宋" w:cs="Arial" w:hint="eastAsia"/>
          <w:b/>
          <w:color w:val="000000"/>
          <w:sz w:val="32"/>
          <w:szCs w:val="32"/>
        </w:rPr>
      </w:pPr>
    </w:p>
    <w:p w14:paraId="2EE5DB4E" w14:textId="77777777" w:rsidR="0094053E" w:rsidRDefault="00000000" w:rsidP="00D22136">
      <w:pPr>
        <w:adjustRightInd w:val="0"/>
        <w:snapToGrid w:val="0"/>
        <w:spacing w:after="0" w:line="360" w:lineRule="auto"/>
        <w:jc w:val="center"/>
        <w:rPr>
          <w:rFonts w:ascii="仿宋" w:eastAsia="仿宋" w:hAnsi="仿宋" w:cs="Arial" w:hint="eastAsia"/>
          <w:b/>
          <w:color w:val="000000"/>
          <w:sz w:val="32"/>
          <w:szCs w:val="32"/>
        </w:rPr>
      </w:pPr>
      <w:r>
        <w:rPr>
          <w:rFonts w:ascii="仿宋" w:eastAsia="仿宋" w:hAnsi="仿宋" w:cs="Arial" w:hint="eastAsia"/>
          <w:b/>
          <w:color w:val="000000"/>
          <w:sz w:val="32"/>
          <w:szCs w:val="32"/>
        </w:rPr>
        <w:t>亚行结果导向贷款：</w:t>
      </w:r>
    </w:p>
    <w:p w14:paraId="431B0EC3" w14:textId="77777777" w:rsidR="0094053E" w:rsidRDefault="00000000" w:rsidP="00D22136">
      <w:pPr>
        <w:adjustRightInd w:val="0"/>
        <w:snapToGrid w:val="0"/>
        <w:spacing w:after="0" w:line="360" w:lineRule="auto"/>
        <w:jc w:val="center"/>
        <w:rPr>
          <w:rFonts w:ascii="仿宋" w:eastAsia="仿宋" w:hAnsi="仿宋" w:cs="Arial" w:hint="eastAsia"/>
          <w:b/>
          <w:color w:val="000000"/>
          <w:sz w:val="32"/>
          <w:szCs w:val="32"/>
        </w:rPr>
      </w:pPr>
      <w:r>
        <w:rPr>
          <w:rFonts w:ascii="仿宋" w:eastAsia="仿宋" w:hAnsi="仿宋" w:cs="Arial" w:hint="eastAsia"/>
          <w:b/>
          <w:color w:val="000000"/>
          <w:sz w:val="32"/>
          <w:szCs w:val="32"/>
        </w:rPr>
        <w:t xml:space="preserve"> 中华人民共和国：广西梧州健康和老年友好城市发展项目</w:t>
      </w:r>
    </w:p>
    <w:p w14:paraId="00121700" w14:textId="77777777" w:rsidR="0094053E" w:rsidRDefault="00000000" w:rsidP="00D22136">
      <w:pPr>
        <w:adjustRightInd w:val="0"/>
        <w:snapToGrid w:val="0"/>
        <w:spacing w:after="0" w:line="360" w:lineRule="auto"/>
        <w:jc w:val="center"/>
        <w:rPr>
          <w:rFonts w:ascii="仿宋" w:eastAsia="仿宋" w:hAnsi="仿宋" w:cs="Arial" w:hint="eastAsia"/>
          <w:b/>
          <w:color w:val="000000"/>
          <w:sz w:val="32"/>
          <w:szCs w:val="32"/>
        </w:rPr>
      </w:pPr>
      <w:r>
        <w:rPr>
          <w:rFonts w:ascii="仿宋" w:eastAsia="仿宋" w:hAnsi="仿宋" w:cs="Arial" w:hint="eastAsia"/>
          <w:b/>
          <w:color w:val="000000"/>
          <w:sz w:val="32"/>
          <w:szCs w:val="32"/>
        </w:rPr>
        <w:t>（贷款号:4218-PRC）</w:t>
      </w:r>
    </w:p>
    <w:p w14:paraId="51090B67" w14:textId="77777777" w:rsidR="0094053E" w:rsidRDefault="0094053E" w:rsidP="00D22136">
      <w:pPr>
        <w:snapToGrid w:val="0"/>
        <w:spacing w:after="0" w:line="360" w:lineRule="auto"/>
        <w:rPr>
          <w:rFonts w:ascii="仿宋" w:eastAsia="仿宋" w:hAnsi="仿宋" w:hint="eastAsia"/>
        </w:rPr>
      </w:pPr>
    </w:p>
    <w:p w14:paraId="6307554B" w14:textId="77777777" w:rsidR="0094053E" w:rsidRDefault="0094053E" w:rsidP="00D22136">
      <w:pPr>
        <w:snapToGrid w:val="0"/>
        <w:spacing w:after="0" w:line="360" w:lineRule="auto"/>
        <w:jc w:val="center"/>
        <w:rPr>
          <w:rFonts w:ascii="仿宋" w:eastAsia="仿宋" w:hAnsi="仿宋" w:cs="Arial" w:hint="eastAsia"/>
          <w:b/>
          <w:color w:val="000000"/>
          <w:szCs w:val="21"/>
        </w:rPr>
      </w:pPr>
    </w:p>
    <w:p w14:paraId="2B6014C9" w14:textId="77777777" w:rsidR="0094053E" w:rsidRDefault="00000000" w:rsidP="00D22136">
      <w:pPr>
        <w:snapToGrid w:val="0"/>
        <w:spacing w:after="0" w:line="360" w:lineRule="auto"/>
        <w:jc w:val="center"/>
        <w:rPr>
          <w:rFonts w:ascii="仿宋" w:eastAsia="仿宋" w:hAnsi="仿宋" w:cs="Arial" w:hint="eastAsia"/>
          <w:b/>
          <w:color w:val="000000"/>
          <w:sz w:val="32"/>
          <w:szCs w:val="32"/>
        </w:rPr>
      </w:pPr>
      <w:r>
        <w:rPr>
          <w:rFonts w:ascii="仿宋" w:eastAsia="仿宋" w:hAnsi="仿宋" w:cs="Arial" w:hint="eastAsia"/>
          <w:b/>
          <w:color w:val="000000"/>
          <w:sz w:val="32"/>
          <w:szCs w:val="32"/>
        </w:rPr>
        <w:t>长洲区兴龙社区卫生服务中心升级改造尽职调查报告</w:t>
      </w:r>
    </w:p>
    <w:p w14:paraId="200A2422" w14:textId="2E3AC499" w:rsidR="0094053E" w:rsidRDefault="00000000" w:rsidP="00D22136">
      <w:pPr>
        <w:snapToGrid w:val="0"/>
        <w:spacing w:after="0"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lang w:val="en-IN"/>
        </w:rPr>
        <w:t>（编号：卫健</w:t>
      </w:r>
      <w:r w:rsidR="008704DE">
        <w:rPr>
          <w:rFonts w:ascii="仿宋" w:eastAsia="仿宋" w:hAnsi="仿宋" w:cs="Arial" w:hint="eastAsia"/>
          <w:b/>
          <w:bCs/>
          <w:sz w:val="28"/>
          <w:szCs w:val="28"/>
          <w:lang w:val="en-IN"/>
        </w:rPr>
        <w:t>57</w:t>
      </w:r>
      <w:r>
        <w:rPr>
          <w:rFonts w:ascii="仿宋" w:eastAsia="仿宋" w:hAnsi="仿宋" w:cs="Arial" w:hint="eastAsia"/>
          <w:b/>
          <w:bCs/>
          <w:sz w:val="28"/>
          <w:szCs w:val="28"/>
          <w:lang w:val="en-IN"/>
        </w:rPr>
        <w:t>）</w:t>
      </w:r>
    </w:p>
    <w:p w14:paraId="40190046" w14:textId="77777777" w:rsidR="0094053E" w:rsidRDefault="0094053E" w:rsidP="00D22136">
      <w:pPr>
        <w:snapToGrid w:val="0"/>
        <w:spacing w:after="0" w:line="360" w:lineRule="auto"/>
        <w:jc w:val="center"/>
        <w:rPr>
          <w:rFonts w:ascii="仿宋" w:eastAsia="仿宋" w:hAnsi="仿宋" w:cs="Arial" w:hint="eastAsia"/>
          <w:b/>
          <w:bCs/>
          <w:sz w:val="28"/>
          <w:szCs w:val="28"/>
          <w:lang w:val="en-IN"/>
        </w:rPr>
      </w:pPr>
    </w:p>
    <w:p w14:paraId="598C2529" w14:textId="77777777" w:rsidR="00D22136" w:rsidRDefault="00D22136" w:rsidP="00D22136">
      <w:pPr>
        <w:snapToGrid w:val="0"/>
        <w:spacing w:after="0" w:line="360" w:lineRule="auto"/>
        <w:jc w:val="center"/>
        <w:rPr>
          <w:rFonts w:ascii="仿宋" w:eastAsia="仿宋" w:hAnsi="仿宋" w:cs="Arial" w:hint="eastAsia"/>
          <w:b/>
          <w:bCs/>
          <w:sz w:val="28"/>
          <w:szCs w:val="28"/>
          <w:lang w:val="en-IN"/>
        </w:rPr>
      </w:pPr>
    </w:p>
    <w:p w14:paraId="1A2C41B1" w14:textId="77777777" w:rsidR="0094053E" w:rsidRDefault="00000000" w:rsidP="00D22136">
      <w:pPr>
        <w:snapToGrid w:val="0"/>
        <w:spacing w:after="0"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lang w:val="en-IN"/>
        </w:rPr>
        <w:t>建  设 单 位：梧州市卫生健康委</w:t>
      </w:r>
    </w:p>
    <w:p w14:paraId="2EE0E8FC" w14:textId="77777777" w:rsidR="0094053E" w:rsidRDefault="00000000" w:rsidP="00D22136">
      <w:pPr>
        <w:snapToGrid w:val="0"/>
        <w:spacing w:after="0"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lang w:val="en-IN"/>
        </w:rPr>
        <w:t>运营责任单位：梧州市卫生健康委</w:t>
      </w:r>
    </w:p>
    <w:p w14:paraId="0243B647" w14:textId="77777777" w:rsidR="0094053E" w:rsidRDefault="0094053E" w:rsidP="00D22136">
      <w:pPr>
        <w:snapToGrid w:val="0"/>
        <w:spacing w:after="0"/>
        <w:rPr>
          <w:rFonts w:cs="Arial" w:hint="eastAsia"/>
          <w:b/>
          <w:bCs/>
          <w:sz w:val="20"/>
          <w:lang w:val="en-IN"/>
        </w:rPr>
      </w:pPr>
    </w:p>
    <w:p w14:paraId="7AB4841A" w14:textId="77777777" w:rsidR="0094053E" w:rsidRDefault="0094053E" w:rsidP="00D22136">
      <w:pPr>
        <w:snapToGrid w:val="0"/>
        <w:spacing w:after="0"/>
        <w:jc w:val="center"/>
        <w:rPr>
          <w:rFonts w:cs="Arial" w:hint="eastAsia"/>
          <w:b/>
          <w:bCs/>
          <w:sz w:val="20"/>
          <w:lang w:val="en-IN"/>
        </w:rPr>
      </w:pPr>
    </w:p>
    <w:p w14:paraId="7A3CD021" w14:textId="77777777" w:rsidR="0094053E" w:rsidRDefault="0094053E" w:rsidP="00D22136">
      <w:pPr>
        <w:snapToGrid w:val="0"/>
        <w:spacing w:after="0"/>
        <w:jc w:val="center"/>
        <w:rPr>
          <w:rFonts w:cs="Arial" w:hint="eastAsia"/>
          <w:b/>
          <w:bCs/>
          <w:sz w:val="20"/>
          <w:lang w:val="en-IN"/>
        </w:rPr>
      </w:pPr>
    </w:p>
    <w:p w14:paraId="7DC04602" w14:textId="77777777" w:rsidR="00D22136" w:rsidRDefault="00D22136" w:rsidP="00D22136">
      <w:pPr>
        <w:snapToGrid w:val="0"/>
        <w:spacing w:after="0"/>
        <w:jc w:val="center"/>
        <w:rPr>
          <w:rFonts w:cs="Arial" w:hint="eastAsia"/>
          <w:b/>
          <w:bCs/>
          <w:sz w:val="20"/>
          <w:lang w:val="en-IN"/>
        </w:rPr>
      </w:pPr>
    </w:p>
    <w:p w14:paraId="4F3D4D73" w14:textId="77777777" w:rsidR="00D22136" w:rsidRDefault="00D22136" w:rsidP="00D22136">
      <w:pPr>
        <w:snapToGrid w:val="0"/>
        <w:spacing w:after="0"/>
        <w:jc w:val="center"/>
        <w:rPr>
          <w:rFonts w:cs="Arial" w:hint="eastAsia"/>
          <w:b/>
          <w:bCs/>
          <w:sz w:val="20"/>
          <w:lang w:val="en-IN"/>
        </w:rPr>
      </w:pPr>
    </w:p>
    <w:p w14:paraId="0A098E7C" w14:textId="77777777" w:rsidR="0094053E" w:rsidRDefault="0094053E" w:rsidP="00D22136">
      <w:pPr>
        <w:snapToGrid w:val="0"/>
        <w:spacing w:after="0"/>
        <w:jc w:val="center"/>
        <w:rPr>
          <w:rFonts w:cs="Arial" w:hint="eastAsia"/>
          <w:b/>
          <w:bCs/>
          <w:sz w:val="20"/>
          <w:lang w:val="en-IN"/>
        </w:rPr>
      </w:pPr>
    </w:p>
    <w:p w14:paraId="2BABCE57" w14:textId="77777777" w:rsidR="0094053E" w:rsidRDefault="0094053E" w:rsidP="00D22136">
      <w:pPr>
        <w:snapToGrid w:val="0"/>
        <w:spacing w:after="0"/>
        <w:jc w:val="center"/>
        <w:rPr>
          <w:rFonts w:cs="Arial" w:hint="eastAsia"/>
          <w:b/>
          <w:bCs/>
          <w:sz w:val="20"/>
          <w:lang w:val="en-IN"/>
        </w:rPr>
      </w:pPr>
    </w:p>
    <w:p w14:paraId="7A3A0C43" w14:textId="77777777" w:rsidR="0094053E" w:rsidRDefault="0094053E" w:rsidP="00D22136">
      <w:pPr>
        <w:snapToGrid w:val="0"/>
        <w:spacing w:after="0"/>
        <w:jc w:val="center"/>
        <w:rPr>
          <w:rFonts w:cs="Arial" w:hint="eastAsia"/>
          <w:b/>
          <w:bCs/>
          <w:sz w:val="20"/>
          <w:lang w:val="en-IN"/>
        </w:rPr>
      </w:pPr>
    </w:p>
    <w:p w14:paraId="1FF55529" w14:textId="77777777" w:rsidR="0094053E" w:rsidRDefault="0094053E" w:rsidP="00D22136">
      <w:pPr>
        <w:snapToGrid w:val="0"/>
        <w:spacing w:after="0"/>
        <w:jc w:val="center"/>
        <w:rPr>
          <w:rFonts w:ascii="仿宋" w:eastAsia="仿宋" w:hAnsi="仿宋" w:cs="Arial" w:hint="eastAsia"/>
          <w:b/>
          <w:bCs/>
          <w:sz w:val="20"/>
          <w:lang w:val="en-IN"/>
        </w:rPr>
      </w:pPr>
    </w:p>
    <w:p w14:paraId="21D0D240" w14:textId="77777777" w:rsidR="0094053E" w:rsidRDefault="00000000" w:rsidP="00D22136">
      <w:pPr>
        <w:snapToGrid w:val="0"/>
        <w:spacing w:after="0" w:line="360" w:lineRule="auto"/>
        <w:jc w:val="center"/>
        <w:rPr>
          <w:rFonts w:ascii="仿宋" w:eastAsia="仿宋" w:hAnsi="仿宋" w:cs="Arial" w:hint="eastAsia"/>
          <w:b/>
          <w:color w:val="000000"/>
          <w:sz w:val="32"/>
          <w:szCs w:val="32"/>
        </w:rPr>
      </w:pPr>
      <w:r>
        <w:rPr>
          <w:rFonts w:ascii="仿宋" w:eastAsia="仿宋" w:hAnsi="仿宋" w:cs="Arial" w:hint="eastAsia"/>
          <w:b/>
          <w:color w:val="000000"/>
          <w:sz w:val="32"/>
          <w:szCs w:val="32"/>
        </w:rPr>
        <w:t xml:space="preserve"> 梧州市国际金融组织和外国政府贷款</w:t>
      </w:r>
    </w:p>
    <w:p w14:paraId="631E983F" w14:textId="77777777" w:rsidR="0094053E" w:rsidRDefault="00000000" w:rsidP="00D22136">
      <w:pPr>
        <w:snapToGrid w:val="0"/>
        <w:spacing w:after="0" w:line="360" w:lineRule="auto"/>
        <w:jc w:val="center"/>
        <w:rPr>
          <w:rFonts w:ascii="仿宋" w:eastAsia="仿宋" w:hAnsi="仿宋" w:cs="Arial" w:hint="eastAsia"/>
          <w:b/>
          <w:bCs/>
          <w:sz w:val="20"/>
          <w:lang w:val="en-IN"/>
        </w:rPr>
      </w:pPr>
      <w:r>
        <w:rPr>
          <w:rFonts w:ascii="仿宋" w:eastAsia="仿宋" w:hAnsi="仿宋" w:cs="Arial" w:hint="eastAsia"/>
          <w:b/>
          <w:color w:val="000000"/>
          <w:sz w:val="32"/>
          <w:szCs w:val="32"/>
        </w:rPr>
        <w:t>项目管理工作领导小组办公室</w:t>
      </w:r>
    </w:p>
    <w:p w14:paraId="27C38F2A" w14:textId="2F5C087B" w:rsidR="0094053E" w:rsidRDefault="00000000" w:rsidP="00D22136">
      <w:pPr>
        <w:snapToGrid w:val="0"/>
        <w:spacing w:after="0"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lang w:val="en-IN"/>
        </w:rPr>
        <w:t>2</w:t>
      </w:r>
      <w:r>
        <w:rPr>
          <w:rFonts w:ascii="仿宋" w:eastAsia="仿宋" w:hAnsi="仿宋" w:cs="Arial"/>
          <w:b/>
          <w:bCs/>
          <w:sz w:val="28"/>
          <w:szCs w:val="28"/>
          <w:lang w:val="en-IN"/>
        </w:rPr>
        <w:t>02</w:t>
      </w:r>
      <w:r w:rsidR="008704DE">
        <w:rPr>
          <w:rFonts w:ascii="仿宋" w:eastAsia="仿宋" w:hAnsi="仿宋" w:cs="Arial" w:hint="eastAsia"/>
          <w:b/>
          <w:bCs/>
          <w:sz w:val="28"/>
          <w:szCs w:val="28"/>
          <w:lang w:val="en-IN"/>
        </w:rPr>
        <w:t>5</w:t>
      </w:r>
      <w:r>
        <w:rPr>
          <w:rFonts w:ascii="仿宋" w:eastAsia="仿宋" w:hAnsi="仿宋" w:cs="Arial" w:hint="eastAsia"/>
          <w:b/>
          <w:bCs/>
          <w:sz w:val="28"/>
          <w:szCs w:val="28"/>
          <w:lang w:val="en-IN"/>
        </w:rPr>
        <w:t>年1</w:t>
      </w:r>
      <w:r>
        <w:rPr>
          <w:rFonts w:ascii="仿宋" w:eastAsia="仿宋" w:hAnsi="仿宋" w:cs="Arial"/>
          <w:b/>
          <w:bCs/>
          <w:sz w:val="28"/>
          <w:szCs w:val="28"/>
          <w:lang w:val="en-IN"/>
        </w:rPr>
        <w:t>2</w:t>
      </w:r>
      <w:r>
        <w:rPr>
          <w:rFonts w:ascii="仿宋" w:eastAsia="仿宋" w:hAnsi="仿宋" w:cs="Arial" w:hint="eastAsia"/>
          <w:b/>
          <w:bCs/>
          <w:sz w:val="28"/>
          <w:szCs w:val="28"/>
          <w:lang w:val="en-IN"/>
        </w:rPr>
        <w:t>月</w:t>
      </w:r>
    </w:p>
    <w:p w14:paraId="145815C7" w14:textId="77777777" w:rsidR="0094053E" w:rsidRDefault="0094053E">
      <w:pPr>
        <w:widowControl/>
        <w:jc w:val="left"/>
        <w:rPr>
          <w:rFonts w:cs="Arial" w:hint="eastAsia"/>
          <w:b/>
          <w:bCs/>
          <w:lang w:val="en-IN"/>
        </w:rPr>
      </w:pPr>
    </w:p>
    <w:p w14:paraId="12482CC4" w14:textId="77777777" w:rsidR="0094053E" w:rsidRDefault="00000000">
      <w:pPr>
        <w:widowControl/>
        <w:jc w:val="left"/>
        <w:rPr>
          <w:rFonts w:cs="Arial" w:hint="eastAsia"/>
          <w:b/>
          <w:bCs/>
          <w:lang w:val="en-IN"/>
        </w:rPr>
      </w:pPr>
      <w:r>
        <w:rPr>
          <w:rFonts w:cs="Arial"/>
          <w:b/>
          <w:bCs/>
          <w:lang w:val="en-IN"/>
        </w:rPr>
        <w:br w:type="page"/>
      </w:r>
    </w:p>
    <w:p w14:paraId="75EA1AE4" w14:textId="77777777" w:rsidR="0094053E" w:rsidRDefault="00000000" w:rsidP="00D22136">
      <w:pPr>
        <w:widowControl/>
        <w:adjustRightInd w:val="0"/>
        <w:snapToGrid w:val="0"/>
        <w:spacing w:after="0" w:line="240" w:lineRule="auto"/>
        <w:jc w:val="left"/>
        <w:rPr>
          <w:rFonts w:ascii="仿宋" w:eastAsia="仿宋" w:hAnsi="仿宋" w:cs="Arial" w:hint="eastAsia"/>
          <w:b/>
          <w:bCs/>
          <w:sz w:val="24"/>
          <w:szCs w:val="24"/>
          <w:lang w:val="en-IN"/>
        </w:rPr>
      </w:pPr>
      <w:r>
        <w:rPr>
          <w:rFonts w:ascii="仿宋" w:eastAsia="仿宋" w:hAnsi="仿宋" w:cs="Arial"/>
          <w:b/>
          <w:bCs/>
          <w:sz w:val="24"/>
          <w:szCs w:val="24"/>
          <w:lang w:val="en-IN"/>
        </w:rPr>
        <w:lastRenderedPageBreak/>
        <w:t>1</w:t>
      </w:r>
      <w:r>
        <w:rPr>
          <w:rFonts w:ascii="仿宋" w:eastAsia="仿宋" w:hAnsi="仿宋" w:cs="Arial" w:hint="eastAsia"/>
          <w:b/>
          <w:bCs/>
          <w:sz w:val="24"/>
          <w:szCs w:val="24"/>
          <w:lang w:val="en-IN"/>
        </w:rPr>
        <w:t xml:space="preserve"> 非自愿移民筛选和分类清单</w:t>
      </w:r>
    </w:p>
    <w:p w14:paraId="311685CE" w14:textId="77777777" w:rsidR="0094053E" w:rsidRPr="00D22136" w:rsidRDefault="0094053E" w:rsidP="00D22136">
      <w:pPr>
        <w:adjustRightInd w:val="0"/>
        <w:snapToGrid w:val="0"/>
        <w:spacing w:after="0" w:line="240" w:lineRule="auto"/>
        <w:jc w:val="center"/>
        <w:rPr>
          <w:rFonts w:cs="Arial" w:hint="eastAsia"/>
          <w:b/>
          <w:bCs/>
          <w:sz w:val="10"/>
          <w:szCs w:val="10"/>
          <w:lang w:val="en-IN"/>
        </w:rPr>
      </w:pPr>
    </w:p>
    <w:p w14:paraId="4817F5BE" w14:textId="77777777" w:rsidR="0094053E" w:rsidRDefault="00000000" w:rsidP="00D22136">
      <w:pPr>
        <w:adjustRightInd w:val="0"/>
        <w:snapToGrid w:val="0"/>
        <w:spacing w:after="0" w:line="240" w:lineRule="auto"/>
        <w:rPr>
          <w:rFonts w:ascii="仿宋" w:eastAsia="仿宋" w:hAnsi="仿宋" w:cs="Arial" w:hint="eastAsia"/>
          <w:sz w:val="20"/>
          <w:lang w:val="en-IN"/>
        </w:rPr>
      </w:pPr>
      <w:r>
        <w:rPr>
          <w:rFonts w:ascii="仿宋" w:eastAsia="仿宋" w:hAnsi="仿宋" w:cs="Arial" w:hint="eastAsia"/>
          <w:sz w:val="22"/>
          <w:lang w:val="en-IN"/>
        </w:rPr>
        <w:t>项目名称</w:t>
      </w:r>
      <w:r>
        <w:rPr>
          <w:rFonts w:ascii="仿宋" w:eastAsia="仿宋" w:hAnsi="仿宋" w:cs="Arial"/>
          <w:sz w:val="22"/>
          <w:lang w:val="en-IN"/>
        </w:rPr>
        <w:t>:</w:t>
      </w:r>
      <w:r>
        <w:rPr>
          <w:rFonts w:cs="Arial"/>
          <w:sz w:val="20"/>
          <w:lang w:val="en-IN"/>
        </w:rPr>
        <w:t xml:space="preserve"> </w:t>
      </w:r>
      <w:r>
        <w:rPr>
          <w:rFonts w:ascii="仿宋" w:eastAsia="仿宋" w:hAnsi="仿宋" w:cs="Arial" w:hint="eastAsia"/>
          <w:b/>
          <w:bCs/>
          <w:sz w:val="22"/>
          <w:lang w:val="en-IN"/>
        </w:rPr>
        <w:t>长</w:t>
      </w:r>
      <w:proofErr w:type="gramStart"/>
      <w:r>
        <w:rPr>
          <w:rFonts w:ascii="仿宋" w:eastAsia="仿宋" w:hAnsi="仿宋" w:cs="Arial" w:hint="eastAsia"/>
          <w:b/>
          <w:bCs/>
          <w:sz w:val="22"/>
          <w:lang w:val="en-IN"/>
        </w:rPr>
        <w:t>洲区兴龙</w:t>
      </w:r>
      <w:proofErr w:type="gramEnd"/>
      <w:r>
        <w:rPr>
          <w:rFonts w:ascii="仿宋" w:eastAsia="仿宋" w:hAnsi="仿宋" w:cs="Arial" w:hint="eastAsia"/>
          <w:b/>
          <w:bCs/>
          <w:sz w:val="22"/>
          <w:lang w:val="en-IN"/>
        </w:rPr>
        <w:t>社区卫生服务中心升级改造</w:t>
      </w:r>
      <w:r>
        <w:rPr>
          <w:rFonts w:ascii="仿宋" w:eastAsia="仿宋" w:hAnsi="仿宋" w:cs="Arial"/>
          <w:b/>
          <w:bCs/>
          <w:sz w:val="22"/>
          <w:lang w:val="en-IN"/>
        </w:rPr>
        <w:t xml:space="preserve"> </w:t>
      </w:r>
    </w:p>
    <w:p w14:paraId="5A3B65EB" w14:textId="77777777" w:rsidR="0094053E" w:rsidRDefault="00000000" w:rsidP="00D22136">
      <w:pPr>
        <w:adjustRightInd w:val="0"/>
        <w:snapToGrid w:val="0"/>
        <w:spacing w:after="0" w:line="240" w:lineRule="auto"/>
        <w:rPr>
          <w:rFonts w:ascii="仿宋" w:eastAsia="仿宋" w:hAnsi="仿宋" w:cs="Arial" w:hint="eastAsia"/>
          <w:sz w:val="20"/>
          <w:lang w:val="en-IN"/>
        </w:rPr>
      </w:pPr>
      <w:r>
        <w:rPr>
          <w:rFonts w:ascii="仿宋" w:eastAsia="仿宋" w:hAnsi="仿宋" w:cs="Arial" w:hint="eastAsia"/>
          <w:sz w:val="22"/>
          <w:lang w:val="en-IN"/>
        </w:rPr>
        <w:t>地点（市/县/乡/村）：</w:t>
      </w:r>
      <w:r>
        <w:rPr>
          <w:rFonts w:cs="Arial"/>
          <w:sz w:val="20"/>
          <w:u w:val="single"/>
          <w:lang w:val="en-IN"/>
        </w:rPr>
        <w:t xml:space="preserve"> </w:t>
      </w:r>
      <w:r>
        <w:rPr>
          <w:rFonts w:ascii="仿宋" w:eastAsia="仿宋" w:hAnsi="仿宋" w:cs="Arial"/>
          <w:sz w:val="22"/>
          <w:u w:val="single"/>
          <w:lang w:val="en-IN"/>
        </w:rPr>
        <w:t>梧州市长洲区新兴二路142号</w:t>
      </w:r>
      <w:r>
        <w:rPr>
          <w:rFonts w:ascii="仿宋" w:eastAsia="仿宋" w:hAnsi="仿宋" w:cs="Arial" w:hint="eastAsia"/>
          <w:sz w:val="22"/>
          <w:u w:val="single"/>
          <w:lang w:val="en-IN"/>
        </w:rPr>
        <w:t xml:space="preserve"> </w:t>
      </w:r>
    </w:p>
    <w:p w14:paraId="33C1D7CA" w14:textId="77777777" w:rsidR="0094053E" w:rsidRDefault="0094053E" w:rsidP="00D22136">
      <w:pPr>
        <w:adjustRightInd w:val="0"/>
        <w:snapToGrid w:val="0"/>
        <w:spacing w:after="0" w:line="240" w:lineRule="auto"/>
        <w:rPr>
          <w:rFonts w:ascii="仿宋" w:eastAsia="仿宋" w:hAnsi="仿宋" w:cs="Arial" w:hint="eastAsia"/>
          <w:sz w:val="10"/>
          <w:szCs w:val="10"/>
          <w:lang w:val="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704"/>
        <w:gridCol w:w="704"/>
        <w:gridCol w:w="2222"/>
      </w:tblGrid>
      <w:tr w:rsidR="0094053E" w14:paraId="3C1BAE0D" w14:textId="77777777">
        <w:tc>
          <w:tcPr>
            <w:tcW w:w="0" w:type="auto"/>
            <w:tcBorders>
              <w:top w:val="single" w:sz="2" w:space="0" w:color="auto"/>
              <w:bottom w:val="single" w:sz="2" w:space="0" w:color="auto"/>
            </w:tcBorders>
            <w:vAlign w:val="center"/>
          </w:tcPr>
          <w:p w14:paraId="2E803E0B" w14:textId="77777777" w:rsidR="0094053E" w:rsidRDefault="00000000" w:rsidP="00D22136">
            <w:pPr>
              <w:adjustRightInd w:val="0"/>
              <w:snapToGrid w:val="0"/>
              <w:spacing w:after="0" w:line="240" w:lineRule="auto"/>
              <w:ind w:left="360"/>
              <w:rPr>
                <w:rFonts w:ascii="仿宋" w:eastAsia="仿宋" w:hAnsi="仿宋" w:cs="Arial" w:hint="eastAsia"/>
                <w:b/>
                <w:bCs/>
                <w:sz w:val="22"/>
              </w:rPr>
            </w:pPr>
            <w:r>
              <w:rPr>
                <w:rFonts w:ascii="仿宋" w:eastAsia="仿宋" w:hAnsi="仿宋" w:cs="Arial"/>
                <w:b/>
                <w:bCs/>
                <w:sz w:val="22"/>
              </w:rPr>
              <w:t>D. 现有设施</w:t>
            </w:r>
          </w:p>
        </w:tc>
        <w:tc>
          <w:tcPr>
            <w:tcW w:w="0" w:type="auto"/>
          </w:tcPr>
          <w:p w14:paraId="08D907C9" w14:textId="77777777" w:rsidR="0094053E" w:rsidRDefault="00000000" w:rsidP="00D22136">
            <w:pPr>
              <w:adjustRightInd w:val="0"/>
              <w:snapToGrid w:val="0"/>
              <w:spacing w:after="0" w:line="240" w:lineRule="auto"/>
              <w:jc w:val="center"/>
              <w:rPr>
                <w:rFonts w:ascii="仿宋" w:eastAsia="仿宋" w:hAnsi="仿宋" w:cs="Arial" w:hint="eastAsia"/>
                <w:b/>
                <w:bCs/>
                <w:sz w:val="22"/>
              </w:rPr>
            </w:pPr>
            <w:r>
              <w:rPr>
                <w:rFonts w:ascii="仿宋" w:eastAsia="仿宋" w:hAnsi="仿宋" w:cs="Arial"/>
                <w:b/>
                <w:bCs/>
                <w:sz w:val="22"/>
              </w:rPr>
              <w:t>是</w:t>
            </w:r>
          </w:p>
        </w:tc>
        <w:tc>
          <w:tcPr>
            <w:tcW w:w="0" w:type="auto"/>
          </w:tcPr>
          <w:p w14:paraId="090C710E" w14:textId="77777777" w:rsidR="0094053E" w:rsidRDefault="00000000" w:rsidP="00D22136">
            <w:pPr>
              <w:adjustRightInd w:val="0"/>
              <w:snapToGrid w:val="0"/>
              <w:spacing w:after="0" w:line="240" w:lineRule="auto"/>
              <w:jc w:val="center"/>
              <w:rPr>
                <w:rFonts w:ascii="仿宋" w:eastAsia="仿宋" w:hAnsi="仿宋" w:cs="Arial" w:hint="eastAsia"/>
                <w:b/>
                <w:bCs/>
                <w:sz w:val="22"/>
              </w:rPr>
            </w:pPr>
            <w:r>
              <w:rPr>
                <w:rFonts w:ascii="仿宋" w:eastAsia="仿宋" w:hAnsi="仿宋" w:cs="Arial"/>
                <w:b/>
                <w:bCs/>
                <w:sz w:val="22"/>
              </w:rPr>
              <w:t>否</w:t>
            </w:r>
          </w:p>
        </w:tc>
        <w:tc>
          <w:tcPr>
            <w:tcW w:w="1309" w:type="dxa"/>
            <w:tcBorders>
              <w:right w:val="single" w:sz="4" w:space="0" w:color="auto"/>
            </w:tcBorders>
          </w:tcPr>
          <w:p w14:paraId="3D59E10E" w14:textId="77777777" w:rsidR="0094053E" w:rsidRDefault="00000000" w:rsidP="00D22136">
            <w:pPr>
              <w:adjustRightInd w:val="0"/>
              <w:snapToGrid w:val="0"/>
              <w:spacing w:after="0" w:line="240" w:lineRule="auto"/>
              <w:jc w:val="center"/>
              <w:rPr>
                <w:rFonts w:ascii="仿宋" w:eastAsia="仿宋" w:hAnsi="仿宋" w:cs="Arial" w:hint="eastAsia"/>
                <w:b/>
                <w:bCs/>
                <w:sz w:val="22"/>
              </w:rPr>
            </w:pPr>
            <w:r>
              <w:rPr>
                <w:rFonts w:ascii="仿宋" w:eastAsia="仿宋" w:hAnsi="仿宋" w:cs="Arial"/>
                <w:b/>
                <w:bCs/>
                <w:sz w:val="22"/>
              </w:rPr>
              <w:t>说明</w:t>
            </w:r>
          </w:p>
        </w:tc>
      </w:tr>
      <w:tr w:rsidR="0094053E" w14:paraId="064956E8" w14:textId="77777777">
        <w:tc>
          <w:tcPr>
            <w:tcW w:w="0" w:type="auto"/>
            <w:tcBorders>
              <w:top w:val="single" w:sz="2" w:space="0" w:color="auto"/>
              <w:bottom w:val="single" w:sz="2" w:space="0" w:color="auto"/>
            </w:tcBorders>
            <w:vAlign w:val="center"/>
          </w:tcPr>
          <w:p w14:paraId="0CF10C02" w14:textId="77777777" w:rsidR="0094053E" w:rsidRDefault="00000000" w:rsidP="00D22136">
            <w:pPr>
              <w:adjustRightInd w:val="0"/>
              <w:snapToGrid w:val="0"/>
              <w:spacing w:after="0" w:line="240" w:lineRule="auto"/>
              <w:rPr>
                <w:rFonts w:ascii="仿宋" w:eastAsia="仿宋" w:hAnsi="仿宋" w:cs="Arial" w:hint="eastAsia"/>
                <w:sz w:val="22"/>
              </w:rPr>
            </w:pPr>
            <w:r>
              <w:rPr>
                <w:rFonts w:ascii="仿宋" w:eastAsia="仿宋" w:hAnsi="仿宋" w:cs="Arial"/>
                <w:sz w:val="22"/>
              </w:rPr>
              <w:t>项目融资是否涉及现有设施？</w:t>
            </w:r>
          </w:p>
        </w:tc>
        <w:tc>
          <w:tcPr>
            <w:tcW w:w="0" w:type="auto"/>
            <w:tcBorders>
              <w:bottom w:val="single" w:sz="2" w:space="0" w:color="auto"/>
            </w:tcBorders>
          </w:tcPr>
          <w:p w14:paraId="16664FB1" w14:textId="77777777" w:rsidR="0094053E" w:rsidRDefault="00000000" w:rsidP="00D22136">
            <w:pPr>
              <w:adjustRightInd w:val="0"/>
              <w:snapToGrid w:val="0"/>
              <w:spacing w:beforeLines="50" w:before="156" w:after="0" w:line="240" w:lineRule="auto"/>
              <w:jc w:val="center"/>
              <w:rPr>
                <w:rFonts w:ascii="仿宋" w:eastAsia="仿宋" w:hAnsi="仿宋" w:cs="Arial" w:hint="eastAsia"/>
                <w:sz w:val="22"/>
              </w:rPr>
            </w:pPr>
            <w:r>
              <w:rPr>
                <w:rFonts w:ascii="仿宋" w:eastAsia="仿宋" w:hAnsi="仿宋" w:cs="Arial"/>
                <w:sz w:val="22"/>
              </w:rPr>
              <w:sym w:font="Wingdings 2" w:char="F050"/>
            </w:r>
          </w:p>
        </w:tc>
        <w:tc>
          <w:tcPr>
            <w:tcW w:w="0" w:type="auto"/>
            <w:tcBorders>
              <w:bottom w:val="single" w:sz="2" w:space="0" w:color="auto"/>
            </w:tcBorders>
          </w:tcPr>
          <w:p w14:paraId="6E0BFE28" w14:textId="77777777" w:rsidR="0094053E" w:rsidRDefault="0094053E" w:rsidP="00D22136">
            <w:pPr>
              <w:adjustRightInd w:val="0"/>
              <w:snapToGrid w:val="0"/>
              <w:spacing w:after="0" w:line="240" w:lineRule="auto"/>
              <w:jc w:val="center"/>
              <w:rPr>
                <w:rFonts w:ascii="仿宋" w:eastAsia="仿宋" w:hAnsi="仿宋" w:cs="Arial" w:hint="eastAsia"/>
                <w:sz w:val="22"/>
              </w:rPr>
            </w:pPr>
          </w:p>
        </w:tc>
        <w:tc>
          <w:tcPr>
            <w:tcW w:w="1309" w:type="dxa"/>
            <w:tcBorders>
              <w:bottom w:val="single" w:sz="2" w:space="0" w:color="auto"/>
              <w:right w:val="single" w:sz="4" w:space="0" w:color="auto"/>
            </w:tcBorders>
          </w:tcPr>
          <w:p w14:paraId="5D2241F6" w14:textId="77777777" w:rsidR="0094053E" w:rsidRDefault="00000000" w:rsidP="00D22136">
            <w:pPr>
              <w:adjustRightInd w:val="0"/>
              <w:snapToGrid w:val="0"/>
              <w:spacing w:after="0" w:line="240" w:lineRule="auto"/>
              <w:rPr>
                <w:rFonts w:ascii="仿宋" w:eastAsia="仿宋" w:hAnsi="仿宋" w:cs="Arial" w:hint="eastAsia"/>
                <w:sz w:val="22"/>
              </w:rPr>
            </w:pPr>
            <w:r>
              <w:rPr>
                <w:rFonts w:ascii="仿宋" w:eastAsia="仿宋" w:hAnsi="仿宋" w:cs="Arial"/>
                <w:sz w:val="22"/>
              </w:rPr>
              <w:t>如果 "是"，请看下面的详细信息</w:t>
            </w:r>
          </w:p>
        </w:tc>
      </w:tr>
      <w:tr w:rsidR="0094053E" w14:paraId="25941B70" w14:textId="77777777">
        <w:tc>
          <w:tcPr>
            <w:tcW w:w="8926" w:type="dxa"/>
            <w:gridSpan w:val="4"/>
            <w:tcBorders>
              <w:top w:val="single" w:sz="2" w:space="0" w:color="auto"/>
              <w:bottom w:val="single" w:sz="2" w:space="0" w:color="auto"/>
              <w:right w:val="single" w:sz="4" w:space="0" w:color="auto"/>
            </w:tcBorders>
            <w:vAlign w:val="center"/>
          </w:tcPr>
          <w:p w14:paraId="4697C245" w14:textId="77777777" w:rsidR="0094053E" w:rsidRDefault="00000000" w:rsidP="00D22136">
            <w:pPr>
              <w:adjustRightInd w:val="0"/>
              <w:snapToGrid w:val="0"/>
              <w:spacing w:after="0" w:line="240" w:lineRule="auto"/>
              <w:rPr>
                <w:rFonts w:ascii="仿宋" w:eastAsia="仿宋" w:hAnsi="仿宋" w:cs="Arial" w:hint="eastAsia"/>
                <w:sz w:val="22"/>
              </w:rPr>
            </w:pPr>
            <w:r>
              <w:rPr>
                <w:rFonts w:ascii="仿宋" w:eastAsia="仿宋" w:hAnsi="仿宋" w:cs="Arial"/>
                <w:sz w:val="22"/>
              </w:rPr>
              <w:t>如果答案是“是"，请提供补充信息。根据初步筛选，已获得以下初步信息。</w:t>
            </w:r>
          </w:p>
          <w:p w14:paraId="4704AF8D" w14:textId="77777777" w:rsidR="0094053E" w:rsidRPr="00D22136" w:rsidRDefault="0094053E" w:rsidP="00D22136">
            <w:pPr>
              <w:adjustRightInd w:val="0"/>
              <w:snapToGrid w:val="0"/>
              <w:spacing w:after="0" w:line="240" w:lineRule="auto"/>
              <w:rPr>
                <w:rFonts w:ascii="仿宋" w:eastAsia="仿宋" w:hAnsi="仿宋" w:cs="Arial" w:hint="eastAsia"/>
                <w:sz w:val="10"/>
                <w:szCs w:val="10"/>
              </w:rPr>
            </w:pPr>
          </w:p>
          <w:p w14:paraId="19CF8FF0"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什么时候获得的，用于什么目的</w:t>
            </w:r>
          </w:p>
          <w:p w14:paraId="4AD1AA40" w14:textId="77777777" w:rsidR="0094053E" w:rsidRDefault="00000000" w:rsidP="00D22136">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2012年获得</w:t>
            </w:r>
            <w:r>
              <w:rPr>
                <w:rFonts w:ascii="仿宋" w:eastAsia="仿宋" w:hAnsi="仿宋" w:cs="Arial" w:hint="eastAsia"/>
                <w:sz w:val="22"/>
              </w:rPr>
              <w:t>梧</w:t>
            </w:r>
            <w:r>
              <w:rPr>
                <w:rFonts w:ascii="仿宋" w:eastAsia="仿宋" w:hAnsi="仿宋" w:cs="Arial"/>
                <w:sz w:val="22"/>
              </w:rPr>
              <w:t>国用（2012）第007710</w:t>
            </w:r>
            <w:r>
              <w:rPr>
                <w:rFonts w:ascii="仿宋" w:eastAsia="仿宋" w:hAnsi="仿宋" w:cs="Arial" w:hint="eastAsia"/>
                <w:sz w:val="22"/>
              </w:rPr>
              <w:t>号</w:t>
            </w:r>
            <w:r>
              <w:rPr>
                <w:rFonts w:ascii="仿宋" w:eastAsia="仿宋" w:hAnsi="仿宋" w:cs="Arial"/>
                <w:sz w:val="22"/>
              </w:rPr>
              <w:t>。</w:t>
            </w:r>
            <w:r>
              <w:rPr>
                <w:rFonts w:ascii="仿宋" w:eastAsia="仿宋" w:hAnsi="仿宋" w:cs="Arial" w:hint="eastAsia"/>
                <w:sz w:val="22"/>
              </w:rPr>
              <w:t>用于</w:t>
            </w:r>
            <w:r>
              <w:rPr>
                <w:rFonts w:ascii="仿宋" w:eastAsia="仿宋" w:hAnsi="仿宋" w:cs="Arial"/>
                <w:sz w:val="22"/>
              </w:rPr>
              <w:t>医院</w:t>
            </w:r>
            <w:r>
              <w:rPr>
                <w:rFonts w:ascii="仿宋" w:eastAsia="仿宋" w:hAnsi="仿宋" w:cs="Arial" w:hint="eastAsia"/>
                <w:sz w:val="22"/>
              </w:rPr>
              <w:t>卫生建设</w:t>
            </w:r>
            <w:r>
              <w:rPr>
                <w:rFonts w:ascii="仿宋" w:eastAsia="仿宋" w:hAnsi="仿宋" w:cs="Arial"/>
                <w:sz w:val="22"/>
              </w:rPr>
              <w:t>。</w:t>
            </w:r>
          </w:p>
          <w:p w14:paraId="687D3EB3"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项目所在的村庄和县的名称以及从谁那里获得的土地</w:t>
            </w:r>
          </w:p>
          <w:p w14:paraId="27DB56FC" w14:textId="77777777" w:rsidR="0094053E" w:rsidRDefault="00000000" w:rsidP="00D22136">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梧州市长洲区，国有土地</w:t>
            </w:r>
          </w:p>
          <w:p w14:paraId="24A4C1FD"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项目占用的土地总面积</w:t>
            </w:r>
          </w:p>
          <w:p w14:paraId="5FB2C27A" w14:textId="77777777" w:rsidR="0094053E" w:rsidRDefault="00000000" w:rsidP="00D22136">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现有建筑</w:t>
            </w:r>
          </w:p>
          <w:p w14:paraId="67DBABAB"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项目拆除的房屋/建筑总数</w:t>
            </w:r>
          </w:p>
          <w:p w14:paraId="7155A7CB" w14:textId="77777777" w:rsidR="0094053E" w:rsidRDefault="00000000" w:rsidP="00D22136">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无</w:t>
            </w:r>
          </w:p>
          <w:p w14:paraId="7E130D6E"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设施/项目的征地情况</w:t>
            </w:r>
          </w:p>
          <w:p w14:paraId="3BF72A60" w14:textId="77777777" w:rsidR="0094053E" w:rsidRDefault="00000000" w:rsidP="00D22136">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国有土地</w:t>
            </w:r>
          </w:p>
          <w:p w14:paraId="142170A1"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补偿金支付的信息</w:t>
            </w:r>
          </w:p>
          <w:p w14:paraId="61EA9C77" w14:textId="77777777" w:rsidR="0094053E" w:rsidRDefault="00000000" w:rsidP="00D22136">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国有土地</w:t>
            </w:r>
          </w:p>
          <w:p w14:paraId="0081621E"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收购土地的类型（即项目建设前的土地分类）</w:t>
            </w:r>
          </w:p>
          <w:p w14:paraId="7E9DC70D" w14:textId="77777777" w:rsidR="0094053E" w:rsidRDefault="00000000" w:rsidP="00E4259F">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国有土地</w:t>
            </w:r>
          </w:p>
          <w:p w14:paraId="05EA39BC"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政府机构为土地和/或固定资产向原土地使用者支付的金额</w:t>
            </w:r>
          </w:p>
          <w:p w14:paraId="05B591A1" w14:textId="77777777" w:rsidR="0094053E" w:rsidRDefault="00000000" w:rsidP="00D22136">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无</w:t>
            </w:r>
          </w:p>
          <w:p w14:paraId="21A08709"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处理土地征用和重新安置活动的当地政府机构名称</w:t>
            </w:r>
          </w:p>
          <w:p w14:paraId="26692AEE" w14:textId="77777777" w:rsidR="0094053E" w:rsidRDefault="00000000" w:rsidP="00D22136">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无</w:t>
            </w:r>
          </w:p>
          <w:p w14:paraId="2BA0AAF4"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受政府征地和房屋拆迁影响的人数/户数</w:t>
            </w:r>
          </w:p>
          <w:p w14:paraId="4DCB18D9" w14:textId="77777777" w:rsidR="0094053E" w:rsidRDefault="00000000" w:rsidP="00D22136">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无</w:t>
            </w:r>
          </w:p>
          <w:p w14:paraId="03851E3E"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受房屋拆迁影响的住户，是否已经安置好或仍在过渡中</w:t>
            </w:r>
          </w:p>
          <w:p w14:paraId="24E5E919" w14:textId="77777777" w:rsidR="0094053E" w:rsidRDefault="00000000" w:rsidP="00D22136">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无</w:t>
            </w:r>
          </w:p>
          <w:p w14:paraId="232C1CE1" w14:textId="77777777" w:rsidR="0094053E" w:rsidRDefault="00000000" w:rsidP="00D22136">
            <w:pPr>
              <w:widowControl/>
              <w:numPr>
                <w:ilvl w:val="0"/>
                <w:numId w:val="1"/>
              </w:numPr>
              <w:adjustRightInd w:val="0"/>
              <w:snapToGrid w:val="0"/>
              <w:spacing w:afterLines="10" w:after="31" w:line="240" w:lineRule="auto"/>
              <w:ind w:left="567" w:hanging="284"/>
              <w:rPr>
                <w:rFonts w:ascii="仿宋" w:eastAsia="仿宋" w:hAnsi="仿宋" w:cs="Arial" w:hint="eastAsia"/>
                <w:sz w:val="22"/>
              </w:rPr>
            </w:pPr>
            <w:r>
              <w:rPr>
                <w:rFonts w:ascii="仿宋" w:eastAsia="仿宋" w:hAnsi="仿宋" w:cs="Arial"/>
                <w:sz w:val="22"/>
              </w:rPr>
              <w:t>政府是否已颁发《国有土地使用权证》？</w:t>
            </w:r>
          </w:p>
          <w:p w14:paraId="6E5CB170" w14:textId="77777777" w:rsidR="0094053E" w:rsidRDefault="00000000" w:rsidP="00D22136">
            <w:pPr>
              <w:widowControl/>
              <w:adjustRightInd w:val="0"/>
              <w:snapToGrid w:val="0"/>
              <w:spacing w:afterLines="10" w:after="31" w:line="240" w:lineRule="auto"/>
              <w:ind w:left="567"/>
              <w:rPr>
                <w:rFonts w:ascii="仿宋" w:eastAsia="仿宋" w:hAnsi="仿宋" w:cs="Arial" w:hint="eastAsia"/>
                <w:sz w:val="22"/>
              </w:rPr>
            </w:pPr>
            <w:r>
              <w:rPr>
                <w:rFonts w:ascii="仿宋" w:eastAsia="仿宋" w:hAnsi="仿宋" w:cs="Arial"/>
                <w:sz w:val="22"/>
              </w:rPr>
              <w:t>2012年获得</w:t>
            </w:r>
            <w:r>
              <w:rPr>
                <w:rFonts w:ascii="仿宋" w:eastAsia="仿宋" w:hAnsi="仿宋" w:cs="Arial" w:hint="eastAsia"/>
                <w:sz w:val="22"/>
              </w:rPr>
              <w:t>梧</w:t>
            </w:r>
            <w:r>
              <w:rPr>
                <w:rFonts w:ascii="仿宋" w:eastAsia="仿宋" w:hAnsi="仿宋" w:cs="Arial"/>
                <w:sz w:val="22"/>
              </w:rPr>
              <w:t>国用（2012）第007710</w:t>
            </w:r>
            <w:r>
              <w:rPr>
                <w:rFonts w:ascii="仿宋" w:eastAsia="仿宋" w:hAnsi="仿宋" w:cs="Arial" w:hint="eastAsia"/>
                <w:sz w:val="22"/>
              </w:rPr>
              <w:t>号</w:t>
            </w:r>
            <w:r>
              <w:rPr>
                <w:rFonts w:ascii="仿宋" w:eastAsia="仿宋" w:hAnsi="仿宋" w:cs="Arial"/>
                <w:sz w:val="22"/>
              </w:rPr>
              <w:t>。</w:t>
            </w:r>
          </w:p>
          <w:p w14:paraId="750FFD63" w14:textId="77777777" w:rsidR="0094053E" w:rsidRPr="00D22136" w:rsidRDefault="0094053E" w:rsidP="00D22136">
            <w:pPr>
              <w:adjustRightInd w:val="0"/>
              <w:snapToGrid w:val="0"/>
              <w:spacing w:after="0" w:line="240" w:lineRule="auto"/>
              <w:rPr>
                <w:rFonts w:ascii="仿宋" w:eastAsia="仿宋" w:hAnsi="仿宋" w:cs="Arial" w:hint="eastAsia"/>
                <w:sz w:val="10"/>
                <w:szCs w:val="10"/>
              </w:rPr>
            </w:pPr>
          </w:p>
          <w:p w14:paraId="0178A7CB" w14:textId="77777777" w:rsidR="0094053E" w:rsidRDefault="00000000" w:rsidP="00D22136">
            <w:pPr>
              <w:adjustRightInd w:val="0"/>
              <w:snapToGrid w:val="0"/>
              <w:spacing w:after="0" w:line="240" w:lineRule="auto"/>
              <w:rPr>
                <w:rFonts w:ascii="仿宋" w:eastAsia="仿宋" w:hAnsi="仿宋" w:cs="Arial" w:hint="eastAsia"/>
                <w:sz w:val="22"/>
              </w:rPr>
            </w:pPr>
            <w:r>
              <w:rPr>
                <w:rFonts w:ascii="仿宋" w:eastAsia="仿宋" w:hAnsi="仿宋" w:cs="Arial"/>
                <w:sz w:val="22"/>
              </w:rPr>
              <w:t>其他文件可作为附录添加:</w:t>
            </w:r>
          </w:p>
          <w:p w14:paraId="0CC9CEB9" w14:textId="77777777" w:rsidR="0094053E" w:rsidRDefault="00000000" w:rsidP="00D22136">
            <w:pPr>
              <w:widowControl/>
              <w:numPr>
                <w:ilvl w:val="0"/>
                <w:numId w:val="2"/>
              </w:numPr>
              <w:adjustRightInd w:val="0"/>
              <w:snapToGrid w:val="0"/>
              <w:spacing w:after="0" w:line="240" w:lineRule="auto"/>
              <w:rPr>
                <w:rFonts w:ascii="仿宋" w:eastAsia="仿宋" w:hAnsi="仿宋" w:cs="Arial" w:hint="eastAsia"/>
                <w:sz w:val="22"/>
              </w:rPr>
            </w:pPr>
            <w:r>
              <w:rPr>
                <w:rFonts w:ascii="仿宋" w:eastAsia="仿宋" w:hAnsi="仿宋" w:cs="Arial"/>
                <w:sz w:val="22"/>
              </w:rPr>
              <w:t>设计（项目建议书/可行性研究报告）审批</w:t>
            </w:r>
          </w:p>
          <w:p w14:paraId="350C369F" w14:textId="77777777" w:rsidR="0094053E" w:rsidRDefault="00000000" w:rsidP="00D22136">
            <w:pPr>
              <w:widowControl/>
              <w:adjustRightInd w:val="0"/>
              <w:snapToGrid w:val="0"/>
              <w:spacing w:after="0" w:line="240" w:lineRule="auto"/>
              <w:ind w:firstLineChars="200" w:firstLine="440"/>
              <w:rPr>
                <w:rFonts w:ascii="仿宋" w:eastAsia="仿宋" w:hAnsi="仿宋" w:cs="Arial" w:hint="eastAsia"/>
                <w:sz w:val="22"/>
              </w:rPr>
            </w:pPr>
            <w:r>
              <w:rPr>
                <w:rFonts w:ascii="仿宋" w:eastAsia="仿宋" w:hAnsi="仿宋" w:cs="Arial"/>
                <w:sz w:val="22"/>
              </w:rPr>
              <w:t>不需要</w:t>
            </w:r>
          </w:p>
          <w:p w14:paraId="30984592" w14:textId="77777777" w:rsidR="0094053E" w:rsidRDefault="00000000" w:rsidP="00D22136">
            <w:pPr>
              <w:widowControl/>
              <w:numPr>
                <w:ilvl w:val="0"/>
                <w:numId w:val="2"/>
              </w:numPr>
              <w:adjustRightInd w:val="0"/>
              <w:snapToGrid w:val="0"/>
              <w:spacing w:after="0" w:line="240" w:lineRule="auto"/>
              <w:rPr>
                <w:rFonts w:ascii="仿宋" w:eastAsia="仿宋" w:hAnsi="仿宋" w:cs="Arial" w:hint="eastAsia"/>
                <w:sz w:val="22"/>
              </w:rPr>
            </w:pPr>
            <w:r>
              <w:rPr>
                <w:rFonts w:ascii="仿宋" w:eastAsia="仿宋" w:hAnsi="仿宋" w:cs="Arial"/>
                <w:sz w:val="22"/>
              </w:rPr>
              <w:t>土地使用预审</w:t>
            </w:r>
          </w:p>
          <w:p w14:paraId="5CB1BF07" w14:textId="77777777" w:rsidR="0094053E" w:rsidRDefault="00000000" w:rsidP="00D22136">
            <w:pPr>
              <w:widowControl/>
              <w:adjustRightInd w:val="0"/>
              <w:snapToGrid w:val="0"/>
              <w:spacing w:after="0" w:line="240" w:lineRule="auto"/>
              <w:ind w:left="420"/>
              <w:rPr>
                <w:rFonts w:ascii="仿宋" w:eastAsia="仿宋" w:hAnsi="仿宋" w:cs="Arial" w:hint="eastAsia"/>
                <w:sz w:val="22"/>
              </w:rPr>
            </w:pPr>
            <w:r>
              <w:rPr>
                <w:rFonts w:ascii="仿宋" w:eastAsia="仿宋" w:hAnsi="仿宋" w:cs="Arial"/>
                <w:sz w:val="22"/>
              </w:rPr>
              <w:t>不需要</w:t>
            </w:r>
          </w:p>
          <w:p w14:paraId="29FA4E97" w14:textId="77777777" w:rsidR="0094053E" w:rsidRDefault="00000000" w:rsidP="00D22136">
            <w:pPr>
              <w:widowControl/>
              <w:numPr>
                <w:ilvl w:val="0"/>
                <w:numId w:val="2"/>
              </w:numPr>
              <w:adjustRightInd w:val="0"/>
              <w:snapToGrid w:val="0"/>
              <w:spacing w:after="0" w:line="240" w:lineRule="auto"/>
              <w:rPr>
                <w:rFonts w:ascii="仿宋" w:eastAsia="仿宋" w:hAnsi="仿宋" w:cs="Arial" w:hint="eastAsia"/>
                <w:sz w:val="22"/>
              </w:rPr>
            </w:pPr>
            <w:r>
              <w:rPr>
                <w:rFonts w:ascii="仿宋" w:eastAsia="仿宋" w:hAnsi="仿宋" w:cs="Arial"/>
                <w:sz w:val="22"/>
              </w:rPr>
              <w:t>选址批准</w:t>
            </w:r>
          </w:p>
          <w:p w14:paraId="02A5CD54" w14:textId="77777777" w:rsidR="0094053E" w:rsidRDefault="00000000" w:rsidP="00D22136">
            <w:pPr>
              <w:widowControl/>
              <w:adjustRightInd w:val="0"/>
              <w:snapToGrid w:val="0"/>
              <w:spacing w:after="0" w:line="240" w:lineRule="auto"/>
              <w:ind w:left="420"/>
              <w:rPr>
                <w:rFonts w:ascii="仿宋" w:eastAsia="仿宋" w:hAnsi="仿宋" w:cs="Arial" w:hint="eastAsia"/>
                <w:sz w:val="22"/>
              </w:rPr>
            </w:pPr>
            <w:r>
              <w:rPr>
                <w:rFonts w:ascii="仿宋" w:eastAsia="仿宋" w:hAnsi="仿宋" w:cs="Arial"/>
                <w:sz w:val="22"/>
              </w:rPr>
              <w:t>不需要</w:t>
            </w:r>
          </w:p>
          <w:p w14:paraId="2DC2B428" w14:textId="77777777" w:rsidR="0094053E" w:rsidRDefault="00000000" w:rsidP="00D22136">
            <w:pPr>
              <w:widowControl/>
              <w:numPr>
                <w:ilvl w:val="0"/>
                <w:numId w:val="2"/>
              </w:numPr>
              <w:adjustRightInd w:val="0"/>
              <w:snapToGrid w:val="0"/>
              <w:spacing w:after="0" w:line="240" w:lineRule="auto"/>
              <w:rPr>
                <w:rFonts w:ascii="仿宋" w:eastAsia="仿宋" w:hAnsi="仿宋" w:cs="Arial" w:hint="eastAsia"/>
                <w:sz w:val="22"/>
              </w:rPr>
            </w:pPr>
            <w:r>
              <w:rPr>
                <w:rFonts w:ascii="仿宋" w:eastAsia="仿宋" w:hAnsi="仿宋" w:cs="Arial"/>
                <w:sz w:val="22"/>
              </w:rPr>
              <w:t>征地审批（将耕地转为建设用地）</w:t>
            </w:r>
          </w:p>
          <w:p w14:paraId="2186358E" w14:textId="77777777" w:rsidR="0094053E" w:rsidRDefault="00000000" w:rsidP="00D22136">
            <w:pPr>
              <w:widowControl/>
              <w:adjustRightInd w:val="0"/>
              <w:snapToGrid w:val="0"/>
              <w:spacing w:after="0" w:line="240" w:lineRule="auto"/>
              <w:ind w:left="420"/>
              <w:rPr>
                <w:rFonts w:ascii="仿宋" w:eastAsia="仿宋" w:hAnsi="仿宋" w:cs="Arial" w:hint="eastAsia"/>
                <w:sz w:val="22"/>
              </w:rPr>
            </w:pPr>
            <w:r>
              <w:rPr>
                <w:rFonts w:ascii="仿宋" w:eastAsia="仿宋" w:hAnsi="仿宋" w:cs="Arial"/>
                <w:sz w:val="22"/>
              </w:rPr>
              <w:t>不需要</w:t>
            </w:r>
          </w:p>
          <w:p w14:paraId="34C15CF5" w14:textId="77777777" w:rsidR="0094053E" w:rsidRDefault="00000000" w:rsidP="00D22136">
            <w:pPr>
              <w:widowControl/>
              <w:numPr>
                <w:ilvl w:val="0"/>
                <w:numId w:val="2"/>
              </w:numPr>
              <w:adjustRightInd w:val="0"/>
              <w:snapToGrid w:val="0"/>
              <w:spacing w:after="0" w:line="240" w:lineRule="auto"/>
              <w:rPr>
                <w:rFonts w:ascii="仿宋" w:eastAsia="仿宋" w:hAnsi="仿宋" w:cs="Arial" w:hint="eastAsia"/>
                <w:sz w:val="22"/>
              </w:rPr>
            </w:pPr>
            <w:r>
              <w:rPr>
                <w:rFonts w:ascii="仿宋" w:eastAsia="仿宋" w:hAnsi="仿宋" w:cs="Arial"/>
                <w:sz w:val="22"/>
              </w:rPr>
              <w:t>国有土地使用权证</w:t>
            </w:r>
          </w:p>
          <w:p w14:paraId="7917EAB5" w14:textId="77777777" w:rsidR="0094053E" w:rsidRDefault="00000000" w:rsidP="00D22136">
            <w:pPr>
              <w:widowControl/>
              <w:adjustRightInd w:val="0"/>
              <w:snapToGrid w:val="0"/>
              <w:spacing w:after="0" w:line="240" w:lineRule="auto"/>
              <w:ind w:firstLineChars="200" w:firstLine="440"/>
              <w:rPr>
                <w:rFonts w:ascii="仿宋" w:eastAsia="仿宋" w:hAnsi="仿宋" w:cs="Arial" w:hint="eastAsia"/>
                <w:sz w:val="22"/>
              </w:rPr>
            </w:pPr>
            <w:r>
              <w:rPr>
                <w:rFonts w:ascii="仿宋" w:eastAsia="仿宋" w:hAnsi="仿宋" w:cs="Arial"/>
                <w:sz w:val="22"/>
              </w:rPr>
              <w:t>2012年获得</w:t>
            </w:r>
            <w:r>
              <w:rPr>
                <w:rFonts w:ascii="仿宋" w:eastAsia="仿宋" w:hAnsi="仿宋" w:cs="Arial" w:hint="eastAsia"/>
                <w:sz w:val="22"/>
              </w:rPr>
              <w:t>梧</w:t>
            </w:r>
            <w:r>
              <w:rPr>
                <w:rFonts w:ascii="仿宋" w:eastAsia="仿宋" w:hAnsi="仿宋" w:cs="Arial"/>
                <w:sz w:val="22"/>
              </w:rPr>
              <w:t>国用（2012）第007710</w:t>
            </w:r>
            <w:r>
              <w:rPr>
                <w:rFonts w:ascii="仿宋" w:eastAsia="仿宋" w:hAnsi="仿宋" w:cs="Arial" w:hint="eastAsia"/>
                <w:sz w:val="22"/>
              </w:rPr>
              <w:t>号</w:t>
            </w:r>
            <w:r>
              <w:rPr>
                <w:rFonts w:ascii="仿宋" w:eastAsia="仿宋" w:hAnsi="仿宋" w:cs="Arial"/>
                <w:sz w:val="22"/>
              </w:rPr>
              <w:t>。</w:t>
            </w:r>
          </w:p>
        </w:tc>
      </w:tr>
      <w:tr w:rsidR="0094053E" w14:paraId="5864699D" w14:textId="77777777">
        <w:tc>
          <w:tcPr>
            <w:tcW w:w="8926" w:type="dxa"/>
            <w:gridSpan w:val="4"/>
            <w:tcBorders>
              <w:top w:val="single" w:sz="2" w:space="0" w:color="auto"/>
              <w:bottom w:val="single" w:sz="4" w:space="0" w:color="auto"/>
              <w:right w:val="single" w:sz="4" w:space="0" w:color="auto"/>
            </w:tcBorders>
            <w:vAlign w:val="center"/>
          </w:tcPr>
          <w:p w14:paraId="3DED70ED" w14:textId="77777777" w:rsidR="0094053E" w:rsidRDefault="00000000" w:rsidP="00D22136">
            <w:pPr>
              <w:adjustRightInd w:val="0"/>
              <w:snapToGrid w:val="0"/>
              <w:spacing w:after="0" w:line="240" w:lineRule="auto"/>
              <w:rPr>
                <w:rFonts w:ascii="仿宋" w:eastAsia="仿宋" w:hAnsi="仿宋" w:cs="Arial" w:hint="eastAsia"/>
                <w:sz w:val="22"/>
              </w:rPr>
            </w:pPr>
            <w:r>
              <w:rPr>
                <w:rFonts w:ascii="仿宋" w:eastAsia="仿宋" w:hAnsi="仿宋" w:cs="Arial"/>
                <w:sz w:val="22"/>
              </w:rPr>
              <w:lastRenderedPageBreak/>
              <w:t>如果有任何悬而未决的赔偿或重新安置问题，或未解决的申诉，或遗留问题，该项目应被排除在RBL项目之外，或应制定纠正行动计划，并在项目实施阶段进行监督。</w:t>
            </w:r>
          </w:p>
          <w:p w14:paraId="59121AC0" w14:textId="77777777" w:rsidR="0094053E" w:rsidRDefault="0094053E" w:rsidP="00D22136">
            <w:pPr>
              <w:adjustRightInd w:val="0"/>
              <w:snapToGrid w:val="0"/>
              <w:spacing w:after="0" w:line="240" w:lineRule="auto"/>
              <w:rPr>
                <w:rFonts w:ascii="仿宋" w:eastAsia="仿宋" w:hAnsi="仿宋" w:cs="Arial" w:hint="eastAsia"/>
                <w:sz w:val="22"/>
              </w:rPr>
            </w:pPr>
          </w:p>
          <w:p w14:paraId="26990BBF" w14:textId="77777777" w:rsidR="0094053E" w:rsidRDefault="00000000" w:rsidP="00D22136">
            <w:pPr>
              <w:adjustRightInd w:val="0"/>
              <w:snapToGrid w:val="0"/>
              <w:spacing w:after="0" w:line="240" w:lineRule="auto"/>
              <w:rPr>
                <w:rFonts w:ascii="仿宋" w:eastAsia="仿宋" w:hAnsi="仿宋" w:cs="Arial" w:hint="eastAsia"/>
                <w:sz w:val="22"/>
              </w:rPr>
            </w:pPr>
            <w:r>
              <w:rPr>
                <w:rFonts w:ascii="仿宋" w:eastAsia="仿宋" w:hAnsi="仿宋" w:cs="Arial"/>
                <w:sz w:val="22"/>
              </w:rPr>
              <w:t>如果存在重大遗留问题的地点，这些地点将放弃，并确定项目的替代地点。</w:t>
            </w:r>
          </w:p>
        </w:tc>
      </w:tr>
    </w:tbl>
    <w:p w14:paraId="1F3493F7" w14:textId="77777777" w:rsidR="0094053E" w:rsidRDefault="0094053E">
      <w:pPr>
        <w:widowControl/>
        <w:jc w:val="left"/>
        <w:rPr>
          <w:rFonts w:cs="Arial" w:hint="eastAsia"/>
          <w:b/>
          <w:bCs/>
        </w:rPr>
      </w:pPr>
    </w:p>
    <w:p w14:paraId="3F1D1BBC" w14:textId="77777777" w:rsidR="0094053E" w:rsidRDefault="00000000">
      <w:pPr>
        <w:snapToGrid w:val="0"/>
        <w:jc w:val="center"/>
        <w:rPr>
          <w:rFonts w:cs="Arial" w:hint="eastAsia"/>
          <w:b/>
          <w:bCs/>
          <w:sz w:val="28"/>
          <w:szCs w:val="28"/>
          <w:lang w:val="en-IN"/>
        </w:rPr>
      </w:pPr>
      <w:r>
        <w:rPr>
          <w:rFonts w:hint="eastAsia"/>
          <w:noProof/>
          <w:sz w:val="28"/>
          <w:szCs w:val="28"/>
        </w:rPr>
        <w:drawing>
          <wp:anchor distT="0" distB="0" distL="114300" distR="114300" simplePos="0" relativeHeight="251659264" behindDoc="0" locked="0" layoutInCell="1" allowOverlap="1" wp14:anchorId="304125A8" wp14:editId="4BD79840">
            <wp:simplePos x="0" y="0"/>
            <wp:positionH relativeFrom="column">
              <wp:posOffset>1082040</wp:posOffset>
            </wp:positionH>
            <wp:positionV relativeFrom="paragraph">
              <wp:posOffset>301625</wp:posOffset>
            </wp:positionV>
            <wp:extent cx="624840" cy="313055"/>
            <wp:effectExtent l="0" t="0" r="4445" b="0"/>
            <wp:wrapNone/>
            <wp:docPr id="213" name="图片 1" descr="C:\Users\Amanda\AppData\Roaming\Tencent\Users\529854676\QQ\WinTemp\RichOle\D7@WOF{J`B[H14Z{$4AF)9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1" descr="C:\Users\Amanda\AppData\Roaming\Tencent\Users\529854676\QQ\WinTemp\RichOle\D7@WOF{J`B[H14Z{$4AF)9P.png"/>
                    <pic:cNvPicPr>
                      <a:picLocks noChangeAspect="1" noChangeArrowheads="1"/>
                    </pic:cNvPicPr>
                  </pic:nvPicPr>
                  <pic:blipFill>
                    <a:blip r:embed="rId8" cstate="email">
                      <a:biLevel thresh="50000"/>
                    </a:blip>
                    <a:srcRect/>
                    <a:stretch>
                      <a:fillRect/>
                    </a:stretch>
                  </pic:blipFill>
                  <pic:spPr>
                    <a:xfrm>
                      <a:off x="0" y="0"/>
                      <a:ext cx="624840" cy="313055"/>
                    </a:xfrm>
                    <a:prstGeom prst="rect">
                      <a:avLst/>
                    </a:prstGeom>
                    <a:noFill/>
                    <a:ln>
                      <a:noFill/>
                    </a:ln>
                  </pic:spPr>
                </pic:pic>
              </a:graphicData>
            </a:graphic>
          </wp:anchor>
        </w:drawing>
      </w:r>
    </w:p>
    <w:p w14:paraId="4630E3F2" w14:textId="2239FACE" w:rsidR="0094053E" w:rsidRDefault="00D22136" w:rsidP="00D22136">
      <w:pPr>
        <w:snapToGrid w:val="0"/>
        <w:spacing w:line="360" w:lineRule="auto"/>
        <w:rPr>
          <w:rFonts w:cs="Arial" w:hint="eastAsia"/>
          <w:b/>
          <w:bCs/>
          <w:lang w:val="en-IN"/>
        </w:rPr>
      </w:pPr>
      <w:r>
        <w:rPr>
          <w:rFonts w:cs="Arial" w:hint="eastAsia"/>
          <w:b/>
          <w:bCs/>
          <w:noProof/>
        </w:rPr>
        <w:drawing>
          <wp:anchor distT="0" distB="0" distL="114300" distR="114300" simplePos="0" relativeHeight="251662336" behindDoc="0" locked="0" layoutInCell="1" allowOverlap="1" wp14:anchorId="70B58AF9" wp14:editId="335A78D9">
            <wp:simplePos x="0" y="0"/>
            <wp:positionH relativeFrom="column">
              <wp:posOffset>1219200</wp:posOffset>
            </wp:positionH>
            <wp:positionV relativeFrom="paragraph">
              <wp:posOffset>329565</wp:posOffset>
            </wp:positionV>
            <wp:extent cx="610235" cy="307975"/>
            <wp:effectExtent l="0" t="0" r="0" b="0"/>
            <wp:wrapNone/>
            <wp:docPr id="1" name="图片 1" descr="17b37600a1cd4b98792a4ae65d0fe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b37600a1cd4b98792a4ae65d0fe5a"/>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0235" cy="307975"/>
                    </a:xfrm>
                    <a:prstGeom prst="rect">
                      <a:avLst/>
                    </a:prstGeom>
                  </pic:spPr>
                </pic:pic>
              </a:graphicData>
            </a:graphic>
          </wp:anchor>
        </w:drawing>
      </w:r>
      <w:r>
        <w:rPr>
          <w:rFonts w:cs="Arial" w:hint="eastAsia"/>
          <w:b/>
          <w:bCs/>
          <w:lang w:val="en-IN"/>
        </w:rPr>
        <w:t>编制人</w:t>
      </w:r>
      <w:r>
        <w:rPr>
          <w:rFonts w:cs="Arial"/>
          <w:b/>
          <w:bCs/>
          <w:lang w:val="en-IN"/>
        </w:rPr>
        <w:t xml:space="preserve">: </w:t>
      </w:r>
      <w:r>
        <w:rPr>
          <w:rFonts w:cs="Arial" w:hint="eastAsia"/>
          <w:b/>
          <w:bCs/>
          <w:lang w:val="en-IN"/>
        </w:rPr>
        <w:t xml:space="preserve">张英丽 </w:t>
      </w:r>
      <w:r>
        <w:rPr>
          <w:rFonts w:cs="Arial"/>
          <w:b/>
          <w:bCs/>
          <w:lang w:val="en-IN"/>
        </w:rPr>
        <w:t xml:space="preserve">                 </w:t>
      </w:r>
      <w:r>
        <w:rPr>
          <w:rFonts w:cs="Arial" w:hint="eastAsia"/>
          <w:b/>
          <w:bCs/>
          <w:lang w:val="en-IN"/>
        </w:rPr>
        <w:t xml:space="preserve"> </w:t>
      </w:r>
      <w:r>
        <w:rPr>
          <w:rFonts w:cs="Arial"/>
          <w:b/>
          <w:bCs/>
          <w:lang w:val="en-IN"/>
        </w:rPr>
        <w:t xml:space="preserve">    </w:t>
      </w:r>
    </w:p>
    <w:p w14:paraId="5CA587CA" w14:textId="323E2DE9" w:rsidR="0094053E" w:rsidRDefault="00D22136">
      <w:pPr>
        <w:snapToGrid w:val="0"/>
        <w:rPr>
          <w:rFonts w:cs="Arial" w:hint="eastAsia"/>
          <w:b/>
          <w:bCs/>
        </w:rPr>
      </w:pPr>
      <w:r>
        <w:rPr>
          <w:rFonts w:cs="Arial" w:hint="eastAsia"/>
          <w:b/>
          <w:bCs/>
          <w:lang w:val="en-IN"/>
        </w:rPr>
        <w:t>审核：</w:t>
      </w:r>
      <w:r>
        <w:rPr>
          <w:rFonts w:cs="Arial"/>
          <w:b/>
          <w:bCs/>
          <w:lang w:val="en-IN"/>
        </w:rPr>
        <w:t xml:space="preserve">  </w:t>
      </w:r>
      <w:proofErr w:type="gramStart"/>
      <w:r>
        <w:rPr>
          <w:rFonts w:cs="Arial" w:hint="eastAsia"/>
          <w:b/>
          <w:bCs/>
          <w:lang w:val="en-IN"/>
        </w:rPr>
        <w:t>梁妙莹</w:t>
      </w:r>
      <w:proofErr w:type="gramEnd"/>
      <w:r>
        <w:rPr>
          <w:rFonts w:cs="Arial" w:hint="eastAsia"/>
          <w:b/>
          <w:bCs/>
        </w:rPr>
        <w:t xml:space="preserve">  </w:t>
      </w:r>
    </w:p>
    <w:p w14:paraId="0E124654" w14:textId="77777777" w:rsidR="0094053E" w:rsidRDefault="0094053E">
      <w:pPr>
        <w:snapToGrid w:val="0"/>
        <w:jc w:val="left"/>
        <w:rPr>
          <w:rFonts w:cs="Arial" w:hint="eastAsia"/>
          <w:b/>
          <w:bCs/>
          <w:lang w:val="en-IN"/>
        </w:rPr>
      </w:pPr>
    </w:p>
    <w:p w14:paraId="6E20B84A" w14:textId="77777777" w:rsidR="0094053E" w:rsidRDefault="00000000">
      <w:pPr>
        <w:spacing w:line="300" w:lineRule="auto"/>
        <w:ind w:leftChars="100" w:left="210" w:firstLineChars="300" w:firstLine="630"/>
        <w:rPr>
          <w:rFonts w:cs="Arial" w:hint="eastAsia"/>
        </w:rPr>
      </w:pPr>
      <w:r>
        <w:rPr>
          <w:rFonts w:cs="Arial" w:hint="eastAsia"/>
        </w:rPr>
        <w:t>项目办同意报告结论。</w:t>
      </w:r>
    </w:p>
    <w:p w14:paraId="784ADC6D" w14:textId="093CACA4" w:rsidR="0094053E" w:rsidRDefault="00000000">
      <w:pPr>
        <w:spacing w:line="300" w:lineRule="auto"/>
        <w:ind w:leftChars="100" w:left="210" w:firstLineChars="300" w:firstLine="630"/>
        <w:rPr>
          <w:rFonts w:cs="Arial" w:hint="eastAsia"/>
        </w:rPr>
      </w:pPr>
      <w:r>
        <w:rPr>
          <w:rFonts w:cs="Arial" w:hint="eastAsia"/>
        </w:rPr>
        <w:t>特此确认。函号：同意</w:t>
      </w:r>
      <w:r>
        <w:rPr>
          <w:rFonts w:cs="Arial" w:hint="eastAsia"/>
          <w:b/>
          <w:bCs/>
          <w:sz w:val="20"/>
          <w:lang w:val="en-IN"/>
        </w:rPr>
        <w:t>卫健</w:t>
      </w:r>
      <w:r w:rsidR="008704DE">
        <w:rPr>
          <w:rFonts w:cs="Arial" w:hint="eastAsia"/>
          <w:b/>
          <w:bCs/>
          <w:sz w:val="20"/>
          <w:lang w:val="en-IN"/>
        </w:rPr>
        <w:t>57</w:t>
      </w:r>
      <w:r>
        <w:rPr>
          <w:rFonts w:cs="Arial" w:hint="eastAsia"/>
          <w:b/>
          <w:bCs/>
          <w:sz w:val="20"/>
          <w:lang w:val="en-IN"/>
        </w:rPr>
        <w:t>。</w:t>
      </w:r>
    </w:p>
    <w:p w14:paraId="6AF73104" w14:textId="77777777" w:rsidR="0094053E" w:rsidRDefault="0094053E">
      <w:pPr>
        <w:snapToGrid w:val="0"/>
        <w:jc w:val="left"/>
        <w:rPr>
          <w:rFonts w:cs="Arial" w:hint="eastAsia"/>
          <w:b/>
          <w:bCs/>
        </w:rPr>
      </w:pPr>
    </w:p>
    <w:p w14:paraId="28204431" w14:textId="77777777" w:rsidR="0094053E" w:rsidRDefault="00000000">
      <w:pPr>
        <w:snapToGrid w:val="0"/>
        <w:jc w:val="left"/>
        <w:rPr>
          <w:rFonts w:cs="Arial" w:hint="eastAsia"/>
          <w:b/>
          <w:bCs/>
          <w:lang w:val="en-IN"/>
        </w:rPr>
      </w:pPr>
      <w:r>
        <w:rPr>
          <w:rFonts w:cs="Arial" w:hint="eastAsia"/>
          <w:b/>
          <w:bCs/>
          <w:lang w:val="en-IN"/>
        </w:rPr>
        <w:t>批准人</w:t>
      </w:r>
      <w:r>
        <w:rPr>
          <w:rFonts w:cs="Arial"/>
          <w:b/>
          <w:bCs/>
          <w:lang w:val="en-IN"/>
        </w:rPr>
        <w:t xml:space="preserve">: </w:t>
      </w:r>
      <w:r>
        <w:rPr>
          <w:rFonts w:cs="Arial" w:hint="eastAsia"/>
          <w:b/>
          <w:bCs/>
          <w:lang w:val="en-IN"/>
        </w:rPr>
        <w:t>黎婉冰</w:t>
      </w:r>
    </w:p>
    <w:p w14:paraId="6CA0C9A6" w14:textId="77777777" w:rsidR="0094053E" w:rsidRDefault="00000000">
      <w:pPr>
        <w:widowControl/>
        <w:jc w:val="left"/>
        <w:rPr>
          <w:rFonts w:ascii="仿宋" w:eastAsia="仿宋" w:hAnsi="仿宋" w:cs="Arial" w:hint="eastAsia"/>
          <w:b/>
          <w:bCs/>
          <w:sz w:val="24"/>
          <w:szCs w:val="24"/>
          <w:lang w:val="en-IN"/>
        </w:rPr>
      </w:pPr>
      <w:r>
        <w:rPr>
          <w:rFonts w:ascii="仿宋" w:eastAsia="仿宋" w:hAnsi="仿宋" w:cs="Arial"/>
          <w:b/>
          <w:bCs/>
          <w:sz w:val="24"/>
          <w:szCs w:val="24"/>
          <w:lang w:val="en-IN"/>
        </w:rPr>
        <w:br w:type="page"/>
      </w:r>
    </w:p>
    <w:p w14:paraId="6F64C822" w14:textId="77777777" w:rsidR="0094053E" w:rsidRPr="00E4259F" w:rsidRDefault="00000000" w:rsidP="00D22136">
      <w:pPr>
        <w:adjustRightInd w:val="0"/>
        <w:snapToGrid w:val="0"/>
        <w:spacing w:after="0" w:line="360" w:lineRule="auto"/>
        <w:jc w:val="left"/>
        <w:rPr>
          <w:rFonts w:ascii="仿宋" w:eastAsia="仿宋" w:hAnsi="仿宋" w:cs="Arial" w:hint="eastAsia"/>
          <w:b/>
          <w:bCs/>
          <w:sz w:val="24"/>
          <w:szCs w:val="24"/>
          <w:lang w:val="en-IN"/>
        </w:rPr>
      </w:pPr>
      <w:r w:rsidRPr="00E4259F">
        <w:rPr>
          <w:rFonts w:ascii="仿宋" w:eastAsia="仿宋" w:hAnsi="仿宋" w:cs="Arial"/>
          <w:b/>
          <w:bCs/>
          <w:sz w:val="24"/>
          <w:szCs w:val="24"/>
          <w:lang w:val="en-IN"/>
        </w:rPr>
        <w:lastRenderedPageBreak/>
        <w:t>2</w:t>
      </w:r>
      <w:r w:rsidRPr="00E4259F">
        <w:rPr>
          <w:rFonts w:ascii="仿宋" w:eastAsia="仿宋" w:hAnsi="仿宋" w:cs="Arial" w:hint="eastAsia"/>
          <w:b/>
          <w:bCs/>
          <w:sz w:val="24"/>
          <w:szCs w:val="24"/>
          <w:lang w:val="en-IN"/>
        </w:rPr>
        <w:t>长</w:t>
      </w:r>
      <w:proofErr w:type="gramStart"/>
      <w:r w:rsidRPr="00E4259F">
        <w:rPr>
          <w:rFonts w:ascii="仿宋" w:eastAsia="仿宋" w:hAnsi="仿宋" w:cs="Arial" w:hint="eastAsia"/>
          <w:b/>
          <w:bCs/>
          <w:sz w:val="24"/>
          <w:szCs w:val="24"/>
          <w:lang w:val="en-IN"/>
        </w:rPr>
        <w:t>洲区兴龙</w:t>
      </w:r>
      <w:proofErr w:type="gramEnd"/>
      <w:r w:rsidRPr="00E4259F">
        <w:rPr>
          <w:rFonts w:ascii="仿宋" w:eastAsia="仿宋" w:hAnsi="仿宋" w:cs="Arial" w:hint="eastAsia"/>
          <w:b/>
          <w:bCs/>
          <w:sz w:val="24"/>
          <w:szCs w:val="24"/>
          <w:lang w:val="en-IN"/>
        </w:rPr>
        <w:t>社区卫生服务中心升级改造尽职调查</w:t>
      </w:r>
    </w:p>
    <w:p w14:paraId="085EB0AC" w14:textId="77777777" w:rsidR="0094053E" w:rsidRDefault="00000000" w:rsidP="00D22136">
      <w:pPr>
        <w:adjustRightInd w:val="0"/>
        <w:snapToGrid w:val="0"/>
        <w:spacing w:after="0" w:line="360" w:lineRule="auto"/>
        <w:rPr>
          <w:rFonts w:ascii="仿宋" w:eastAsia="仿宋" w:hAnsi="仿宋" w:cs="Arial" w:hint="eastAsia"/>
          <w:b/>
          <w:bCs/>
          <w:sz w:val="24"/>
          <w:szCs w:val="24"/>
          <w:lang w:val="en-IN"/>
        </w:rPr>
      </w:pPr>
      <w:r>
        <w:rPr>
          <w:rFonts w:ascii="仿宋" w:eastAsia="仿宋" w:hAnsi="仿宋" w:cs="Arial"/>
          <w:b/>
          <w:bCs/>
          <w:sz w:val="24"/>
          <w:szCs w:val="24"/>
          <w:lang w:val="en-IN"/>
        </w:rPr>
        <w:t>2</w:t>
      </w:r>
      <w:r>
        <w:rPr>
          <w:rFonts w:ascii="仿宋" w:eastAsia="仿宋" w:hAnsi="仿宋" w:cs="Arial" w:hint="eastAsia"/>
          <w:b/>
          <w:bCs/>
          <w:sz w:val="24"/>
          <w:szCs w:val="24"/>
          <w:lang w:val="en-IN"/>
        </w:rPr>
        <w:t>.1实地考察与咨询</w:t>
      </w:r>
    </w:p>
    <w:p w14:paraId="33AC74C0" w14:textId="02FB057D" w:rsidR="0094053E" w:rsidRPr="00D22136" w:rsidRDefault="00000000" w:rsidP="00D22136">
      <w:pPr>
        <w:widowControl/>
        <w:adjustRightInd w:val="0"/>
        <w:snapToGrid w:val="0"/>
        <w:spacing w:afterLines="20" w:after="62" w:line="360" w:lineRule="exact"/>
        <w:ind w:firstLineChars="200" w:firstLine="480"/>
        <w:rPr>
          <w:rFonts w:ascii="仿宋" w:eastAsia="仿宋" w:hAnsi="仿宋" w:hint="eastAsia"/>
          <w:sz w:val="24"/>
          <w:szCs w:val="24"/>
        </w:rPr>
      </w:pPr>
      <w:r w:rsidRPr="00D22136">
        <w:rPr>
          <w:rFonts w:ascii="仿宋" w:eastAsia="仿宋" w:hAnsi="仿宋" w:hint="eastAsia"/>
          <w:sz w:val="24"/>
          <w:szCs w:val="24"/>
        </w:rPr>
        <w:t>项目</w:t>
      </w:r>
      <w:proofErr w:type="gramStart"/>
      <w:r w:rsidRPr="00D22136">
        <w:rPr>
          <w:rFonts w:ascii="仿宋" w:eastAsia="仿宋" w:hAnsi="仿宋" w:hint="eastAsia"/>
          <w:sz w:val="24"/>
          <w:szCs w:val="24"/>
        </w:rPr>
        <w:t>办梁妙莹</w:t>
      </w:r>
      <w:proofErr w:type="gramEnd"/>
      <w:r w:rsidR="008704DE">
        <w:rPr>
          <w:rFonts w:ascii="仿宋" w:eastAsia="仿宋" w:hAnsi="仿宋" w:hint="eastAsia"/>
          <w:sz w:val="24"/>
          <w:szCs w:val="24"/>
        </w:rPr>
        <w:t>已进行</w:t>
      </w:r>
      <w:r w:rsidRPr="00D22136">
        <w:rPr>
          <w:rFonts w:ascii="仿宋" w:eastAsia="仿宋" w:hAnsi="仿宋" w:hint="eastAsia"/>
          <w:sz w:val="24"/>
          <w:szCs w:val="24"/>
        </w:rPr>
        <w:t>实地调查。长洲区兴龙社区卫生服务中心升级改造主要内容为：改建业务用房2900平方米，包括：贴地胶板、更换医用门、病房墙面装无菌板以及更新提升安装导视系统等。项目用房是现有设施。土地使用权面积1</w:t>
      </w:r>
      <w:r w:rsidRPr="00D22136">
        <w:rPr>
          <w:rFonts w:ascii="仿宋" w:eastAsia="仿宋" w:hAnsi="仿宋"/>
          <w:sz w:val="24"/>
          <w:szCs w:val="24"/>
        </w:rPr>
        <w:t>9412</w:t>
      </w:r>
      <w:r w:rsidRPr="00D22136">
        <w:rPr>
          <w:rFonts w:ascii="仿宋" w:eastAsia="仿宋" w:hAnsi="仿宋" w:hint="eastAsia"/>
          <w:sz w:val="24"/>
          <w:szCs w:val="24"/>
        </w:rPr>
        <w:t>.7平方米。没有受影响人。项目现场照片见图1。</w:t>
      </w:r>
    </w:p>
    <w:p w14:paraId="7A07C16A" w14:textId="77777777" w:rsidR="0094053E" w:rsidRDefault="00000000">
      <w:pPr>
        <w:adjustRightInd w:val="0"/>
        <w:snapToGrid w:val="0"/>
        <w:spacing w:line="300" w:lineRule="auto"/>
        <w:jc w:val="center"/>
        <w:rPr>
          <w:rFonts w:ascii="仿宋" w:eastAsia="仿宋" w:hAnsi="仿宋" w:cs="Arial" w:hint="eastAsia"/>
        </w:rPr>
      </w:pPr>
      <w:r>
        <w:rPr>
          <w:noProof/>
        </w:rPr>
        <w:drawing>
          <wp:inline distT="0" distB="0" distL="0" distR="0" wp14:anchorId="6C295836" wp14:editId="0929F90C">
            <wp:extent cx="3657600" cy="5181600"/>
            <wp:effectExtent l="0" t="0" r="0" b="0"/>
            <wp:docPr id="19811798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79887"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657600" cy="5181600"/>
                    </a:xfrm>
                    <a:prstGeom prst="rect">
                      <a:avLst/>
                    </a:prstGeom>
                    <a:noFill/>
                    <a:ln>
                      <a:noFill/>
                    </a:ln>
                  </pic:spPr>
                </pic:pic>
              </a:graphicData>
            </a:graphic>
          </wp:inline>
        </w:drawing>
      </w:r>
      <w:r>
        <w:rPr>
          <w:noProof/>
        </w:rPr>
        <w:lastRenderedPageBreak/>
        <w:drawing>
          <wp:inline distT="0" distB="0" distL="0" distR="0" wp14:anchorId="2A43E45A" wp14:editId="099C23DF">
            <wp:extent cx="3840480" cy="5654040"/>
            <wp:effectExtent l="0" t="0" r="7620" b="3810"/>
            <wp:docPr id="10545719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71969" name="图片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840480" cy="5654040"/>
                    </a:xfrm>
                    <a:prstGeom prst="rect">
                      <a:avLst/>
                    </a:prstGeom>
                    <a:noFill/>
                    <a:ln>
                      <a:noFill/>
                    </a:ln>
                  </pic:spPr>
                </pic:pic>
              </a:graphicData>
            </a:graphic>
          </wp:inline>
        </w:drawing>
      </w:r>
    </w:p>
    <w:p w14:paraId="1693ED48" w14:textId="64AE93EC" w:rsidR="0094053E" w:rsidRPr="00E4259F" w:rsidRDefault="00000000">
      <w:pPr>
        <w:adjustRightInd w:val="0"/>
        <w:snapToGrid w:val="0"/>
        <w:spacing w:line="300" w:lineRule="auto"/>
        <w:jc w:val="center"/>
        <w:rPr>
          <w:rFonts w:ascii="仿宋" w:eastAsia="仿宋" w:hAnsi="仿宋" w:cs="Arial" w:hint="eastAsia"/>
          <w:sz w:val="24"/>
          <w:szCs w:val="24"/>
        </w:rPr>
      </w:pPr>
      <w:r w:rsidRPr="00E4259F">
        <w:rPr>
          <w:rFonts w:ascii="仿宋" w:eastAsia="仿宋" w:hAnsi="仿宋" w:cs="Arial" w:hint="eastAsia"/>
          <w:sz w:val="24"/>
          <w:szCs w:val="24"/>
        </w:rPr>
        <w:t>图1</w:t>
      </w:r>
      <w:r w:rsidRPr="00E4259F">
        <w:rPr>
          <w:rFonts w:ascii="仿宋" w:eastAsia="仿宋" w:hAnsi="仿宋" w:cs="Arial"/>
          <w:sz w:val="24"/>
          <w:szCs w:val="24"/>
        </w:rPr>
        <w:t xml:space="preserve"> </w:t>
      </w:r>
      <w:r w:rsidRPr="00E4259F">
        <w:rPr>
          <w:rFonts w:ascii="仿宋" w:eastAsia="仿宋" w:hAnsi="仿宋" w:cs="Arial" w:hint="eastAsia"/>
          <w:sz w:val="24"/>
          <w:szCs w:val="24"/>
        </w:rPr>
        <w:t>长</w:t>
      </w:r>
      <w:proofErr w:type="gramStart"/>
      <w:r w:rsidRPr="00E4259F">
        <w:rPr>
          <w:rFonts w:ascii="仿宋" w:eastAsia="仿宋" w:hAnsi="仿宋" w:cs="Arial" w:hint="eastAsia"/>
          <w:sz w:val="24"/>
          <w:szCs w:val="24"/>
        </w:rPr>
        <w:t>洲区兴龙</w:t>
      </w:r>
      <w:proofErr w:type="gramEnd"/>
      <w:r w:rsidRPr="00E4259F">
        <w:rPr>
          <w:rFonts w:ascii="仿宋" w:eastAsia="仿宋" w:hAnsi="仿宋" w:cs="Arial" w:hint="eastAsia"/>
          <w:sz w:val="24"/>
          <w:szCs w:val="24"/>
        </w:rPr>
        <w:t>社区卫生服务中心升级改造现场图</w:t>
      </w:r>
    </w:p>
    <w:p w14:paraId="32F4CF8A" w14:textId="77777777" w:rsidR="0094053E" w:rsidRDefault="00000000" w:rsidP="00D22136">
      <w:pPr>
        <w:adjustRightInd w:val="0"/>
        <w:snapToGrid w:val="0"/>
        <w:spacing w:after="0" w:line="276" w:lineRule="auto"/>
        <w:rPr>
          <w:rFonts w:ascii="仿宋" w:eastAsia="仿宋" w:hAnsi="仿宋" w:cs="Arial" w:hint="eastAsia"/>
          <w:b/>
          <w:bCs/>
          <w:sz w:val="24"/>
          <w:szCs w:val="24"/>
          <w:lang w:val="en-IN"/>
        </w:rPr>
      </w:pPr>
      <w:r>
        <w:rPr>
          <w:rFonts w:ascii="仿宋" w:eastAsia="仿宋" w:hAnsi="仿宋" w:cs="Arial"/>
          <w:b/>
          <w:bCs/>
          <w:sz w:val="24"/>
          <w:szCs w:val="24"/>
          <w:lang w:val="en-IN"/>
        </w:rPr>
        <w:t>2</w:t>
      </w:r>
      <w:r>
        <w:rPr>
          <w:rFonts w:ascii="仿宋" w:eastAsia="仿宋" w:hAnsi="仿宋" w:cs="Arial" w:hint="eastAsia"/>
          <w:b/>
          <w:bCs/>
          <w:sz w:val="24"/>
          <w:szCs w:val="24"/>
          <w:lang w:val="en-IN"/>
        </w:rPr>
        <w:t>.2</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项目建设的合</w:t>
      </w:r>
      <w:proofErr w:type="gramStart"/>
      <w:r>
        <w:rPr>
          <w:rFonts w:ascii="仿宋" w:eastAsia="仿宋" w:hAnsi="仿宋" w:cs="Arial" w:hint="eastAsia"/>
          <w:b/>
          <w:bCs/>
          <w:sz w:val="24"/>
          <w:szCs w:val="24"/>
          <w:lang w:val="en-IN"/>
        </w:rPr>
        <w:t>规</w:t>
      </w:r>
      <w:proofErr w:type="gramEnd"/>
      <w:r>
        <w:rPr>
          <w:rFonts w:ascii="仿宋" w:eastAsia="仿宋" w:hAnsi="仿宋" w:cs="Arial" w:hint="eastAsia"/>
          <w:b/>
          <w:bCs/>
          <w:sz w:val="24"/>
          <w:szCs w:val="24"/>
          <w:lang w:val="en-IN"/>
        </w:rPr>
        <w:t>性调查</w:t>
      </w:r>
    </w:p>
    <w:p w14:paraId="74CAC229" w14:textId="77777777" w:rsidR="0094053E" w:rsidRDefault="00000000" w:rsidP="00D22136">
      <w:pPr>
        <w:adjustRightInd w:val="0"/>
        <w:snapToGrid w:val="0"/>
        <w:spacing w:after="0" w:line="276" w:lineRule="auto"/>
        <w:ind w:firstLineChars="200" w:firstLine="480"/>
        <w:rPr>
          <w:rFonts w:ascii="仿宋" w:eastAsia="仿宋" w:hAnsi="仿宋" w:cs="Arial" w:hint="eastAsia"/>
          <w:sz w:val="24"/>
          <w:szCs w:val="24"/>
        </w:rPr>
      </w:pPr>
      <w:r>
        <w:rPr>
          <w:rFonts w:ascii="仿宋" w:eastAsia="仿宋" w:hAnsi="仿宋" w:cs="Arial"/>
          <w:sz w:val="24"/>
          <w:szCs w:val="24"/>
        </w:rPr>
        <w:t>本</w:t>
      </w:r>
      <w:r>
        <w:rPr>
          <w:rFonts w:ascii="仿宋" w:eastAsia="仿宋" w:hAnsi="仿宋" w:cs="Arial" w:hint="eastAsia"/>
          <w:sz w:val="24"/>
          <w:szCs w:val="24"/>
        </w:rPr>
        <w:t>项目在已建成的梧州市中医医院内。符合有关规定。</w:t>
      </w:r>
    </w:p>
    <w:p w14:paraId="2187A7B7" w14:textId="77777777" w:rsidR="0094053E" w:rsidRDefault="00000000" w:rsidP="00D22136">
      <w:pPr>
        <w:adjustRightInd w:val="0"/>
        <w:snapToGrid w:val="0"/>
        <w:spacing w:after="0" w:line="276"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2.3</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土地征用及移民安置</w:t>
      </w:r>
    </w:p>
    <w:p w14:paraId="6C39E507" w14:textId="77777777" w:rsidR="0094053E" w:rsidRDefault="00000000" w:rsidP="00D22136">
      <w:pPr>
        <w:adjustRightInd w:val="0"/>
        <w:snapToGrid w:val="0"/>
        <w:spacing w:after="0" w:line="276" w:lineRule="auto"/>
        <w:ind w:firstLineChars="200" w:firstLine="480"/>
        <w:rPr>
          <w:rFonts w:ascii="仿宋" w:eastAsia="仿宋" w:hAnsi="仿宋" w:cs="Arial" w:hint="eastAsia"/>
          <w:sz w:val="24"/>
          <w:szCs w:val="24"/>
        </w:rPr>
      </w:pPr>
      <w:r>
        <w:rPr>
          <w:rFonts w:ascii="仿宋" w:eastAsia="仿宋" w:hAnsi="仿宋" w:cs="Arial" w:hint="eastAsia"/>
          <w:sz w:val="24"/>
          <w:szCs w:val="24"/>
        </w:rPr>
        <w:t>本项目土地属于国有土地。不存在土地征用和移民安置。</w:t>
      </w:r>
    </w:p>
    <w:p w14:paraId="04143DAD" w14:textId="77777777" w:rsidR="0094053E" w:rsidRDefault="00000000" w:rsidP="00D22136">
      <w:pPr>
        <w:adjustRightInd w:val="0"/>
        <w:snapToGrid w:val="0"/>
        <w:spacing w:after="0" w:line="276"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2.4</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土地补偿资金支付</w:t>
      </w:r>
    </w:p>
    <w:p w14:paraId="178EBA57" w14:textId="77777777" w:rsidR="0094053E" w:rsidRDefault="00000000" w:rsidP="00D22136">
      <w:pPr>
        <w:adjustRightInd w:val="0"/>
        <w:snapToGrid w:val="0"/>
        <w:spacing w:after="0" w:line="276" w:lineRule="auto"/>
        <w:ind w:firstLineChars="200" w:firstLine="480"/>
        <w:rPr>
          <w:rFonts w:ascii="仿宋" w:eastAsia="仿宋" w:hAnsi="仿宋" w:cs="Arial" w:hint="eastAsia"/>
          <w:sz w:val="24"/>
          <w:szCs w:val="24"/>
        </w:rPr>
      </w:pPr>
      <w:r>
        <w:rPr>
          <w:rFonts w:ascii="仿宋" w:eastAsia="仿宋" w:hAnsi="仿宋" w:cs="Arial" w:hint="eastAsia"/>
          <w:sz w:val="24"/>
          <w:szCs w:val="24"/>
        </w:rPr>
        <w:t>本项目不需要支付土地补偿金。</w:t>
      </w:r>
    </w:p>
    <w:p w14:paraId="598F60B0" w14:textId="77777777" w:rsidR="0094053E" w:rsidRDefault="00000000" w:rsidP="00D22136">
      <w:pPr>
        <w:adjustRightInd w:val="0"/>
        <w:snapToGrid w:val="0"/>
        <w:spacing w:after="0" w:line="276"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2.5</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是否有遗留问题</w:t>
      </w:r>
    </w:p>
    <w:p w14:paraId="6C7D2BE8" w14:textId="77777777" w:rsidR="0094053E" w:rsidRDefault="00000000" w:rsidP="00D22136">
      <w:pPr>
        <w:adjustRightInd w:val="0"/>
        <w:snapToGrid w:val="0"/>
        <w:spacing w:after="0" w:line="276" w:lineRule="auto"/>
        <w:ind w:firstLineChars="200" w:firstLine="480"/>
        <w:rPr>
          <w:rFonts w:ascii="仿宋" w:eastAsia="仿宋" w:hAnsi="仿宋" w:cs="Arial" w:hint="eastAsia"/>
          <w:sz w:val="24"/>
          <w:szCs w:val="24"/>
        </w:rPr>
      </w:pPr>
      <w:r>
        <w:rPr>
          <w:rFonts w:ascii="仿宋" w:eastAsia="仿宋" w:hAnsi="仿宋" w:cs="Arial" w:hint="eastAsia"/>
          <w:sz w:val="24"/>
          <w:szCs w:val="24"/>
        </w:rPr>
        <w:t>本项目无遗留问题。</w:t>
      </w:r>
    </w:p>
    <w:p w14:paraId="190A59AC" w14:textId="77777777" w:rsidR="0094053E" w:rsidRDefault="00000000" w:rsidP="00D22136">
      <w:pPr>
        <w:adjustRightInd w:val="0"/>
        <w:snapToGrid w:val="0"/>
        <w:spacing w:after="0" w:line="276"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w:t>
      </w:r>
      <w:r>
        <w:rPr>
          <w:rFonts w:ascii="仿宋" w:eastAsia="仿宋" w:hAnsi="仿宋" w:cs="Arial"/>
          <w:b/>
          <w:bCs/>
          <w:sz w:val="24"/>
          <w:szCs w:val="24"/>
          <w:lang w:val="en-IN"/>
        </w:rPr>
        <w:t xml:space="preserve">.6 </w:t>
      </w:r>
      <w:r>
        <w:rPr>
          <w:rFonts w:ascii="仿宋" w:eastAsia="仿宋" w:hAnsi="仿宋" w:cs="Arial" w:hint="eastAsia"/>
          <w:b/>
          <w:bCs/>
          <w:sz w:val="24"/>
          <w:szCs w:val="24"/>
          <w:lang w:val="en-IN"/>
        </w:rPr>
        <w:t>土地证核发情况</w:t>
      </w:r>
    </w:p>
    <w:p w14:paraId="3D1ECEA9" w14:textId="77777777" w:rsidR="0094053E" w:rsidRDefault="00000000" w:rsidP="00D22136">
      <w:pPr>
        <w:adjustRightInd w:val="0"/>
        <w:snapToGrid w:val="0"/>
        <w:spacing w:after="0" w:line="276" w:lineRule="auto"/>
        <w:ind w:firstLineChars="200" w:firstLine="480"/>
        <w:rPr>
          <w:rFonts w:ascii="仿宋" w:eastAsia="仿宋" w:hAnsi="仿宋" w:cs="Arial" w:hint="eastAsia"/>
          <w:sz w:val="24"/>
          <w:szCs w:val="24"/>
        </w:rPr>
      </w:pPr>
      <w:r>
        <w:rPr>
          <w:rFonts w:ascii="仿宋" w:eastAsia="仿宋" w:hAnsi="仿宋" w:cs="Arial" w:hint="eastAsia"/>
          <w:sz w:val="24"/>
          <w:szCs w:val="24"/>
        </w:rPr>
        <w:t>2</w:t>
      </w:r>
      <w:r>
        <w:rPr>
          <w:rFonts w:ascii="仿宋" w:eastAsia="仿宋" w:hAnsi="仿宋" w:cs="Arial"/>
          <w:sz w:val="24"/>
          <w:szCs w:val="24"/>
        </w:rPr>
        <w:t>012</w:t>
      </w:r>
      <w:r>
        <w:rPr>
          <w:rFonts w:ascii="仿宋" w:eastAsia="仿宋" w:hAnsi="仿宋" w:cs="Arial" w:hint="eastAsia"/>
          <w:sz w:val="24"/>
          <w:szCs w:val="24"/>
        </w:rPr>
        <w:t>年获得梧</w:t>
      </w:r>
      <w:r>
        <w:rPr>
          <w:rFonts w:ascii="仿宋" w:eastAsia="仿宋" w:hAnsi="仿宋" w:cs="Arial"/>
          <w:sz w:val="24"/>
          <w:szCs w:val="24"/>
        </w:rPr>
        <w:t>国用（2012）第007710</w:t>
      </w:r>
      <w:r>
        <w:rPr>
          <w:rFonts w:ascii="仿宋" w:eastAsia="仿宋" w:hAnsi="仿宋" w:cs="Arial" w:hint="eastAsia"/>
          <w:sz w:val="24"/>
          <w:szCs w:val="24"/>
        </w:rPr>
        <w:t>号。见图</w:t>
      </w:r>
      <w:r>
        <w:rPr>
          <w:rFonts w:ascii="仿宋" w:eastAsia="仿宋" w:hAnsi="仿宋" w:cs="Arial"/>
          <w:sz w:val="24"/>
          <w:szCs w:val="24"/>
        </w:rPr>
        <w:t>2</w:t>
      </w:r>
      <w:r>
        <w:rPr>
          <w:rFonts w:ascii="仿宋" w:eastAsia="仿宋" w:hAnsi="仿宋" w:cs="Arial" w:hint="eastAsia"/>
          <w:sz w:val="24"/>
          <w:szCs w:val="24"/>
        </w:rPr>
        <w:t>。</w:t>
      </w:r>
    </w:p>
    <w:p w14:paraId="61EB058E" w14:textId="77777777" w:rsidR="0094053E" w:rsidRDefault="00000000">
      <w:pPr>
        <w:adjustRightInd w:val="0"/>
        <w:snapToGrid w:val="0"/>
        <w:spacing w:line="300" w:lineRule="auto"/>
        <w:jc w:val="center"/>
        <w:rPr>
          <w:rFonts w:ascii="仿宋" w:eastAsia="仿宋" w:hAnsi="仿宋" w:cs="Arial" w:hint="eastAsia"/>
          <w:sz w:val="22"/>
        </w:rPr>
      </w:pPr>
      <w:r>
        <w:rPr>
          <w:rFonts w:ascii="仿宋" w:eastAsia="仿宋" w:hAnsi="仿宋" w:cs="Arial"/>
          <w:noProof/>
          <w:sz w:val="22"/>
        </w:rPr>
        <w:lastRenderedPageBreak/>
        <w:drawing>
          <wp:inline distT="0" distB="0" distL="0" distR="0" wp14:anchorId="4618C6F4" wp14:editId="3F95472C">
            <wp:extent cx="4320540" cy="5334000"/>
            <wp:effectExtent l="0" t="0" r="3810" b="0"/>
            <wp:docPr id="17312255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225527" name="图片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320540" cy="5334000"/>
                    </a:xfrm>
                    <a:prstGeom prst="rect">
                      <a:avLst/>
                    </a:prstGeom>
                    <a:noFill/>
                    <a:ln>
                      <a:noFill/>
                    </a:ln>
                  </pic:spPr>
                </pic:pic>
              </a:graphicData>
            </a:graphic>
          </wp:inline>
        </w:drawing>
      </w:r>
    </w:p>
    <w:p w14:paraId="10410276" w14:textId="77777777" w:rsidR="0094053E" w:rsidRDefault="0094053E">
      <w:pPr>
        <w:adjustRightInd w:val="0"/>
        <w:snapToGrid w:val="0"/>
        <w:spacing w:line="300" w:lineRule="auto"/>
        <w:jc w:val="center"/>
        <w:rPr>
          <w:rFonts w:ascii="仿宋" w:eastAsia="仿宋" w:hAnsi="仿宋" w:cs="Arial" w:hint="eastAsia"/>
          <w:sz w:val="22"/>
        </w:rPr>
      </w:pPr>
    </w:p>
    <w:p w14:paraId="29083598" w14:textId="77777777" w:rsidR="0094053E" w:rsidRDefault="00000000">
      <w:pPr>
        <w:adjustRightInd w:val="0"/>
        <w:snapToGrid w:val="0"/>
        <w:spacing w:line="300" w:lineRule="auto"/>
        <w:jc w:val="center"/>
        <w:rPr>
          <w:rFonts w:ascii="仿宋" w:eastAsia="仿宋" w:hAnsi="仿宋" w:cs="Arial" w:hint="eastAsia"/>
          <w:sz w:val="22"/>
        </w:rPr>
      </w:pPr>
      <w:r>
        <w:rPr>
          <w:rFonts w:ascii="仿宋" w:eastAsia="仿宋" w:hAnsi="仿宋" w:cs="Arial"/>
          <w:noProof/>
          <w:sz w:val="22"/>
        </w:rPr>
        <w:lastRenderedPageBreak/>
        <w:drawing>
          <wp:inline distT="0" distB="0" distL="0" distR="0" wp14:anchorId="5CD8363A" wp14:editId="6DA547B4">
            <wp:extent cx="4678680" cy="5326380"/>
            <wp:effectExtent l="0" t="0" r="7620" b="7620"/>
            <wp:docPr id="8120766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76610" name="图片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678680" cy="5326380"/>
                    </a:xfrm>
                    <a:prstGeom prst="rect">
                      <a:avLst/>
                    </a:prstGeom>
                    <a:noFill/>
                    <a:ln>
                      <a:noFill/>
                    </a:ln>
                  </pic:spPr>
                </pic:pic>
              </a:graphicData>
            </a:graphic>
          </wp:inline>
        </w:drawing>
      </w:r>
    </w:p>
    <w:p w14:paraId="3AFCE20F" w14:textId="77777777" w:rsidR="0094053E" w:rsidRDefault="00000000">
      <w:pPr>
        <w:snapToGrid w:val="0"/>
        <w:spacing w:afterLines="50" w:after="156"/>
        <w:jc w:val="center"/>
        <w:rPr>
          <w:rFonts w:ascii="仿宋" w:eastAsia="仿宋" w:hAnsi="仿宋" w:cs="Arial" w:hint="eastAsia"/>
        </w:rPr>
      </w:pPr>
      <w:r>
        <w:rPr>
          <w:rFonts w:ascii="仿宋" w:eastAsia="仿宋" w:hAnsi="仿宋" w:cs="Arial" w:hint="eastAsia"/>
        </w:rPr>
        <w:t>图</w:t>
      </w:r>
      <w:r>
        <w:rPr>
          <w:rFonts w:ascii="仿宋" w:eastAsia="仿宋" w:hAnsi="仿宋" w:cs="Arial"/>
        </w:rPr>
        <w:t xml:space="preserve">2 </w:t>
      </w:r>
      <w:r>
        <w:rPr>
          <w:rFonts w:ascii="仿宋" w:eastAsia="仿宋" w:hAnsi="仿宋" w:cs="Arial" w:hint="eastAsia"/>
        </w:rPr>
        <w:t>不动产权证书</w:t>
      </w:r>
    </w:p>
    <w:p w14:paraId="12792B20" w14:textId="77777777" w:rsidR="0094053E" w:rsidRDefault="00000000" w:rsidP="00D22136">
      <w:pPr>
        <w:adjustRightInd w:val="0"/>
        <w:snapToGrid w:val="0"/>
        <w:spacing w:after="0" w:line="276"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w:t>
      </w:r>
      <w:r>
        <w:rPr>
          <w:rFonts w:ascii="仿宋" w:eastAsia="仿宋" w:hAnsi="仿宋" w:cs="Arial"/>
          <w:b/>
          <w:bCs/>
          <w:sz w:val="24"/>
          <w:szCs w:val="24"/>
          <w:lang w:val="en-IN"/>
        </w:rPr>
        <w:t xml:space="preserve">7  </w:t>
      </w:r>
      <w:r>
        <w:rPr>
          <w:rFonts w:ascii="仿宋" w:eastAsia="仿宋" w:hAnsi="仿宋" w:cs="Arial" w:hint="eastAsia"/>
          <w:b/>
          <w:bCs/>
          <w:sz w:val="24"/>
          <w:szCs w:val="24"/>
          <w:lang w:val="en-IN"/>
        </w:rPr>
        <w:t>尽职调查结论</w:t>
      </w:r>
    </w:p>
    <w:p w14:paraId="4D781DA7" w14:textId="77777777" w:rsidR="0094053E" w:rsidRDefault="00000000" w:rsidP="00D22136">
      <w:pPr>
        <w:adjustRightInd w:val="0"/>
        <w:snapToGrid w:val="0"/>
        <w:spacing w:after="0" w:line="276" w:lineRule="auto"/>
        <w:ind w:firstLineChars="200" w:firstLine="480"/>
        <w:rPr>
          <w:rFonts w:ascii="仿宋" w:eastAsia="仿宋" w:hAnsi="仿宋" w:cs="Arial" w:hint="eastAsia"/>
          <w:sz w:val="24"/>
          <w:szCs w:val="24"/>
        </w:rPr>
      </w:pPr>
      <w:r>
        <w:rPr>
          <w:rFonts w:ascii="仿宋" w:eastAsia="仿宋" w:hAnsi="仿宋" w:cs="Arial" w:hint="eastAsia"/>
          <w:sz w:val="24"/>
          <w:szCs w:val="24"/>
        </w:rPr>
        <w:t>（1）长洲区兴龙社区卫生服务中心升级改造建设符合规定。。</w:t>
      </w:r>
    </w:p>
    <w:p w14:paraId="14165DE5" w14:textId="77777777" w:rsidR="0094053E" w:rsidRDefault="00000000" w:rsidP="00D22136">
      <w:pPr>
        <w:adjustRightInd w:val="0"/>
        <w:snapToGrid w:val="0"/>
        <w:spacing w:after="0" w:line="276" w:lineRule="auto"/>
        <w:ind w:firstLineChars="200" w:firstLine="480"/>
        <w:rPr>
          <w:rFonts w:ascii="仿宋" w:eastAsia="仿宋" w:hAnsi="仿宋" w:cs="Arial" w:hint="eastAsia"/>
          <w:sz w:val="24"/>
          <w:szCs w:val="24"/>
        </w:rPr>
      </w:pPr>
      <w:r>
        <w:rPr>
          <w:rFonts w:ascii="仿宋" w:eastAsia="仿宋" w:hAnsi="仿宋" w:cs="Arial" w:hint="eastAsia"/>
          <w:sz w:val="24"/>
          <w:szCs w:val="24"/>
        </w:rPr>
        <w:t>（2）长洲区兴龙社区卫生服务中心</w:t>
      </w:r>
      <w:r>
        <w:rPr>
          <w:rFonts w:ascii="仿宋" w:eastAsia="仿宋" w:hAnsi="仿宋" w:cs="Arial"/>
          <w:sz w:val="24"/>
          <w:szCs w:val="24"/>
        </w:rPr>
        <w:t>2012</w:t>
      </w:r>
      <w:r>
        <w:rPr>
          <w:rFonts w:ascii="仿宋" w:eastAsia="仿宋" w:hAnsi="仿宋" w:cs="Arial" w:hint="eastAsia"/>
          <w:sz w:val="24"/>
          <w:szCs w:val="24"/>
        </w:rPr>
        <w:t>年获得梧国用（</w:t>
      </w:r>
      <w:r>
        <w:rPr>
          <w:rFonts w:ascii="仿宋" w:eastAsia="仿宋" w:hAnsi="仿宋" w:cs="Arial"/>
          <w:sz w:val="24"/>
          <w:szCs w:val="24"/>
        </w:rPr>
        <w:t>2012</w:t>
      </w:r>
      <w:r>
        <w:rPr>
          <w:rFonts w:ascii="仿宋" w:eastAsia="仿宋" w:hAnsi="仿宋" w:cs="Arial" w:hint="eastAsia"/>
          <w:sz w:val="24"/>
          <w:szCs w:val="24"/>
        </w:rPr>
        <w:t>）第</w:t>
      </w:r>
      <w:r>
        <w:rPr>
          <w:rFonts w:ascii="仿宋" w:eastAsia="仿宋" w:hAnsi="仿宋" w:cs="Arial"/>
          <w:sz w:val="24"/>
          <w:szCs w:val="24"/>
        </w:rPr>
        <w:t>007710</w:t>
      </w:r>
      <w:r>
        <w:rPr>
          <w:rFonts w:ascii="仿宋" w:eastAsia="仿宋" w:hAnsi="仿宋" w:cs="Arial" w:hint="eastAsia"/>
          <w:sz w:val="24"/>
          <w:szCs w:val="24"/>
        </w:rPr>
        <w:t>号。</w:t>
      </w:r>
    </w:p>
    <w:p w14:paraId="391CE5F2" w14:textId="77777777" w:rsidR="0094053E" w:rsidRDefault="00000000" w:rsidP="00D22136">
      <w:pPr>
        <w:adjustRightInd w:val="0"/>
        <w:snapToGrid w:val="0"/>
        <w:spacing w:after="0" w:line="276" w:lineRule="auto"/>
        <w:ind w:firstLineChars="200" w:firstLine="480"/>
        <w:rPr>
          <w:rFonts w:ascii="仿宋" w:eastAsia="仿宋" w:hAnsi="仿宋" w:cs="Arial" w:hint="eastAsia"/>
          <w:sz w:val="24"/>
          <w:szCs w:val="24"/>
        </w:rPr>
      </w:pPr>
      <w:r>
        <w:rPr>
          <w:rFonts w:ascii="仿宋" w:eastAsia="仿宋" w:hAnsi="仿宋" w:cs="Arial" w:hint="eastAsia"/>
          <w:sz w:val="24"/>
          <w:szCs w:val="24"/>
        </w:rPr>
        <w:t>（3）项目不需要土地征收和房屋拆迁，没有影响人，也不影响少数民族。</w:t>
      </w:r>
    </w:p>
    <w:p w14:paraId="24AE40E5" w14:textId="77777777" w:rsidR="0094053E" w:rsidRDefault="00000000" w:rsidP="00D22136">
      <w:pPr>
        <w:adjustRightInd w:val="0"/>
        <w:snapToGrid w:val="0"/>
        <w:spacing w:after="0" w:line="276" w:lineRule="auto"/>
        <w:ind w:firstLineChars="200" w:firstLine="480"/>
        <w:rPr>
          <w:rFonts w:ascii="华文楷体" w:eastAsia="华文楷体" w:hAnsi="华文楷体" w:cs="Arial" w:hint="eastAsia"/>
          <w:sz w:val="24"/>
          <w:szCs w:val="24"/>
        </w:rPr>
      </w:pPr>
      <w:r>
        <w:rPr>
          <w:rFonts w:ascii="仿宋" w:eastAsia="仿宋" w:hAnsi="仿宋" w:cs="Arial" w:hint="eastAsia"/>
          <w:sz w:val="24"/>
          <w:szCs w:val="24"/>
        </w:rPr>
        <w:t>（4） 建设项目符合</w:t>
      </w:r>
      <w:r>
        <w:rPr>
          <w:rFonts w:ascii="仿宋" w:eastAsia="仿宋" w:hAnsi="仿宋" w:cs="Arial"/>
          <w:sz w:val="24"/>
          <w:szCs w:val="24"/>
        </w:rPr>
        <w:t>《亚行保障政策声明》（2009年）</w:t>
      </w:r>
      <w:r>
        <w:rPr>
          <w:rFonts w:ascii="仿宋" w:eastAsia="仿宋" w:hAnsi="仿宋" w:cs="Arial" w:hint="eastAsia"/>
          <w:sz w:val="24"/>
          <w:szCs w:val="24"/>
        </w:rPr>
        <w:t>政策要求，社会风险低。</w:t>
      </w:r>
    </w:p>
    <w:p w14:paraId="4BFC4BB6" w14:textId="77777777" w:rsidR="0094053E" w:rsidRDefault="0094053E">
      <w:pPr>
        <w:tabs>
          <w:tab w:val="left" w:pos="720"/>
        </w:tabs>
        <w:snapToGrid w:val="0"/>
        <w:ind w:left="720"/>
        <w:jc w:val="left"/>
        <w:rPr>
          <w:rFonts w:cs="Arial" w:hint="eastAsia"/>
        </w:rPr>
      </w:pPr>
    </w:p>
    <w:p w14:paraId="28F159A3" w14:textId="77777777" w:rsidR="0094053E" w:rsidRDefault="00000000" w:rsidP="00D22136">
      <w:pPr>
        <w:widowControl/>
        <w:adjustRightInd w:val="0"/>
        <w:snapToGrid w:val="0"/>
        <w:spacing w:after="0"/>
        <w:jc w:val="left"/>
        <w:rPr>
          <w:rFonts w:ascii="仿宋" w:eastAsia="仿宋" w:hAnsi="仿宋" w:hint="eastAsia"/>
          <w:b/>
          <w:bCs/>
          <w:sz w:val="24"/>
          <w:szCs w:val="24"/>
        </w:rPr>
      </w:pPr>
      <w:r>
        <w:rPr>
          <w:b/>
          <w:bCs/>
        </w:rPr>
        <w:br w:type="page"/>
      </w:r>
      <w:r>
        <w:rPr>
          <w:rFonts w:ascii="仿宋" w:eastAsia="仿宋" w:hAnsi="仿宋" w:hint="eastAsia"/>
          <w:b/>
          <w:bCs/>
          <w:sz w:val="24"/>
          <w:szCs w:val="24"/>
        </w:rPr>
        <w:lastRenderedPageBreak/>
        <w:t>附录</w:t>
      </w:r>
      <w:r>
        <w:rPr>
          <w:rFonts w:ascii="仿宋" w:eastAsia="仿宋" w:hAnsi="仿宋"/>
          <w:b/>
          <w:bCs/>
          <w:sz w:val="24"/>
          <w:szCs w:val="24"/>
        </w:rPr>
        <w:t>1</w:t>
      </w:r>
      <w:r>
        <w:rPr>
          <w:rFonts w:ascii="仿宋" w:eastAsia="仿宋" w:hAnsi="仿宋" w:hint="eastAsia"/>
          <w:b/>
          <w:bCs/>
          <w:sz w:val="24"/>
          <w:szCs w:val="24"/>
        </w:rPr>
        <w:t>:对以前或现在有非自愿重新安置影响的子项目进行尽职调查</w:t>
      </w:r>
    </w:p>
    <w:p w14:paraId="4E0897DB" w14:textId="77777777" w:rsidR="0094053E" w:rsidRDefault="0094053E" w:rsidP="00D22136">
      <w:pPr>
        <w:adjustRightInd w:val="0"/>
        <w:snapToGrid w:val="0"/>
        <w:spacing w:after="0"/>
        <w:rPr>
          <w:rFonts w:ascii="仿宋" w:eastAsia="仿宋" w:hAnsi="仿宋" w:cs="Arial" w:hint="eastAsia"/>
          <w:sz w:val="24"/>
          <w:szCs w:val="24"/>
        </w:rPr>
      </w:pPr>
    </w:p>
    <w:p w14:paraId="3AB69E00"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如果项目有正在进行或过去的土地征用或非自愿安置，项目实施单位（PIU）将土地征用办公室和房屋拆迁办公室一起进行尽职调查，以确定是否有任何未决或遗留问题，并准备尽职调查报告（DDR）。项目办（PMO）将审查PIU提交的DDR。前三个DDR将被提交给亚行进行事先审查和批准。这种DDR应在授予项目的土建工程合同之前提交给亚行审查。如果发现质量不高和/或项目办在执行重新安置保障要求方面存在能力问题，亚行将继续审查。</w:t>
      </w:r>
    </w:p>
    <w:p w14:paraId="0AD83FFE" w14:textId="77777777" w:rsidR="0094053E" w:rsidRDefault="0094053E" w:rsidP="00D22136">
      <w:pPr>
        <w:adjustRightInd w:val="0"/>
        <w:snapToGrid w:val="0"/>
        <w:spacing w:after="0"/>
        <w:rPr>
          <w:rFonts w:ascii="仿宋" w:eastAsia="仿宋" w:hAnsi="仿宋" w:cs="Arial" w:hint="eastAsia"/>
          <w:sz w:val="24"/>
          <w:szCs w:val="24"/>
        </w:rPr>
      </w:pPr>
    </w:p>
    <w:p w14:paraId="251BAC85"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重新安置方案的尽职调查报告的基本要求将包括</w:t>
      </w:r>
    </w:p>
    <w:p w14:paraId="31B63B77" w14:textId="77777777" w:rsidR="0094053E" w:rsidRDefault="0094053E" w:rsidP="00D22136">
      <w:pPr>
        <w:tabs>
          <w:tab w:val="left" w:pos="720"/>
        </w:tabs>
        <w:adjustRightInd w:val="0"/>
        <w:snapToGrid w:val="0"/>
        <w:spacing w:after="0"/>
        <w:ind w:left="720"/>
        <w:jc w:val="left"/>
        <w:rPr>
          <w:rFonts w:ascii="仿宋" w:eastAsia="仿宋" w:hAnsi="仿宋" w:cs="Arial" w:hint="eastAsia"/>
          <w:sz w:val="24"/>
          <w:szCs w:val="24"/>
        </w:rPr>
      </w:pPr>
    </w:p>
    <w:p w14:paraId="37141335" w14:textId="77777777" w:rsidR="0094053E" w:rsidRDefault="00000000" w:rsidP="00D22136">
      <w:pPr>
        <w:tabs>
          <w:tab w:val="left" w:pos="720"/>
        </w:tabs>
        <w:adjustRightInd w:val="0"/>
        <w:snapToGrid w:val="0"/>
        <w:spacing w:after="0"/>
        <w:ind w:left="567"/>
        <w:jc w:val="left"/>
        <w:rPr>
          <w:rFonts w:ascii="仿宋" w:eastAsia="仿宋" w:hAnsi="仿宋" w:cs="Arial" w:hint="eastAsia"/>
          <w:sz w:val="24"/>
          <w:szCs w:val="24"/>
        </w:rPr>
      </w:pPr>
      <w:r>
        <w:rPr>
          <w:rFonts w:ascii="仿宋" w:eastAsia="仿宋" w:hAnsi="仿宋" w:cs="Arial" w:hint="eastAsia"/>
          <w:sz w:val="24"/>
          <w:szCs w:val="24"/>
        </w:rPr>
        <w:t>(i) 进行实地考察和咨询。</w:t>
      </w:r>
    </w:p>
    <w:p w14:paraId="18319CF7" w14:textId="77777777" w:rsidR="0094053E" w:rsidRDefault="00000000" w:rsidP="00D22136">
      <w:pPr>
        <w:tabs>
          <w:tab w:val="left" w:pos="720"/>
        </w:tabs>
        <w:adjustRightInd w:val="0"/>
        <w:snapToGrid w:val="0"/>
        <w:spacing w:after="0"/>
        <w:ind w:left="567"/>
        <w:jc w:val="left"/>
        <w:rPr>
          <w:rFonts w:ascii="仿宋" w:eastAsia="仿宋" w:hAnsi="仿宋" w:cs="Arial" w:hint="eastAsia"/>
          <w:sz w:val="24"/>
          <w:szCs w:val="24"/>
        </w:rPr>
      </w:pPr>
      <w:r>
        <w:rPr>
          <w:rFonts w:ascii="仿宋" w:eastAsia="仿宋" w:hAnsi="仿宋" w:cs="Arial" w:hint="eastAsia"/>
          <w:sz w:val="24"/>
          <w:szCs w:val="24"/>
        </w:rPr>
        <w:t>(ii) 检查是否符合中国的要求。</w:t>
      </w:r>
    </w:p>
    <w:p w14:paraId="425F78DC" w14:textId="77777777" w:rsidR="0094053E" w:rsidRDefault="00000000" w:rsidP="00D22136">
      <w:pPr>
        <w:tabs>
          <w:tab w:val="left" w:pos="720"/>
        </w:tabs>
        <w:adjustRightInd w:val="0"/>
        <w:snapToGrid w:val="0"/>
        <w:spacing w:after="0"/>
        <w:ind w:left="567"/>
        <w:jc w:val="left"/>
        <w:rPr>
          <w:rFonts w:ascii="仿宋" w:eastAsia="仿宋" w:hAnsi="仿宋" w:cs="Arial" w:hint="eastAsia"/>
          <w:sz w:val="24"/>
          <w:szCs w:val="24"/>
        </w:rPr>
      </w:pPr>
      <w:r>
        <w:rPr>
          <w:rFonts w:ascii="仿宋" w:eastAsia="仿宋" w:hAnsi="仿宋" w:cs="Arial" w:hint="eastAsia"/>
          <w:sz w:val="24"/>
          <w:szCs w:val="24"/>
        </w:rPr>
        <w:t>(iii) 探讨土地征用和重新安置的影响和重新安置的状况。</w:t>
      </w:r>
    </w:p>
    <w:p w14:paraId="63AC748C" w14:textId="77777777" w:rsidR="0094053E" w:rsidRDefault="00000000" w:rsidP="00D22136">
      <w:pPr>
        <w:tabs>
          <w:tab w:val="left" w:pos="720"/>
        </w:tabs>
        <w:adjustRightInd w:val="0"/>
        <w:snapToGrid w:val="0"/>
        <w:spacing w:after="0"/>
        <w:ind w:left="567"/>
        <w:jc w:val="left"/>
        <w:rPr>
          <w:rFonts w:ascii="仿宋" w:eastAsia="仿宋" w:hAnsi="仿宋" w:cs="Arial" w:hint="eastAsia"/>
          <w:sz w:val="24"/>
          <w:szCs w:val="24"/>
        </w:rPr>
      </w:pPr>
      <w:r>
        <w:rPr>
          <w:rFonts w:ascii="仿宋" w:eastAsia="仿宋" w:hAnsi="仿宋" w:cs="Arial" w:hint="eastAsia"/>
          <w:sz w:val="24"/>
          <w:szCs w:val="24"/>
        </w:rPr>
        <w:t>(iv) 检查并确认与土地征用和重新安置相关的赔偿金是否按要求完成。</w:t>
      </w:r>
    </w:p>
    <w:p w14:paraId="6A001CE3" w14:textId="77777777" w:rsidR="0094053E" w:rsidRDefault="00000000" w:rsidP="00D22136">
      <w:pPr>
        <w:tabs>
          <w:tab w:val="left" w:pos="720"/>
        </w:tabs>
        <w:adjustRightInd w:val="0"/>
        <w:snapToGrid w:val="0"/>
        <w:spacing w:after="0"/>
        <w:ind w:left="567"/>
        <w:jc w:val="left"/>
        <w:rPr>
          <w:rFonts w:ascii="仿宋" w:eastAsia="仿宋" w:hAnsi="仿宋" w:cs="Arial" w:hint="eastAsia"/>
          <w:sz w:val="24"/>
          <w:szCs w:val="24"/>
        </w:rPr>
      </w:pPr>
      <w:r>
        <w:rPr>
          <w:rFonts w:ascii="仿宋" w:eastAsia="仿宋" w:hAnsi="仿宋" w:cs="Arial" w:hint="eastAsia"/>
          <w:sz w:val="24"/>
          <w:szCs w:val="24"/>
        </w:rPr>
        <w:t>(v) 确认是否有任何与过去土地征用和重新安置有关的遗留问题。</w:t>
      </w:r>
    </w:p>
    <w:p w14:paraId="21611E3D" w14:textId="77777777" w:rsidR="0094053E" w:rsidRDefault="00000000" w:rsidP="00D22136">
      <w:pPr>
        <w:tabs>
          <w:tab w:val="left" w:pos="720"/>
        </w:tabs>
        <w:adjustRightInd w:val="0"/>
        <w:snapToGrid w:val="0"/>
        <w:spacing w:after="0"/>
        <w:ind w:left="567"/>
        <w:jc w:val="left"/>
        <w:rPr>
          <w:rFonts w:ascii="仿宋" w:eastAsia="仿宋" w:hAnsi="仿宋" w:cs="Arial" w:hint="eastAsia"/>
          <w:sz w:val="24"/>
          <w:szCs w:val="24"/>
        </w:rPr>
      </w:pPr>
      <w:r>
        <w:rPr>
          <w:rFonts w:ascii="仿宋" w:eastAsia="仿宋" w:hAnsi="仿宋" w:cs="Arial" w:hint="eastAsia"/>
          <w:sz w:val="24"/>
          <w:szCs w:val="24"/>
        </w:rPr>
        <w:t>(vi) 核实已颁发的土地证书。</w:t>
      </w:r>
    </w:p>
    <w:p w14:paraId="25D1C19C" w14:textId="77777777" w:rsidR="0094053E" w:rsidRDefault="0094053E" w:rsidP="00D22136">
      <w:pPr>
        <w:adjustRightInd w:val="0"/>
        <w:snapToGrid w:val="0"/>
        <w:spacing w:after="0"/>
        <w:rPr>
          <w:rFonts w:ascii="仿宋" w:eastAsia="仿宋" w:hAnsi="仿宋" w:cs="Arial" w:hint="eastAsia"/>
          <w:sz w:val="24"/>
          <w:szCs w:val="24"/>
        </w:rPr>
      </w:pPr>
    </w:p>
    <w:p w14:paraId="7AFD4107"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一旦尽职调查报告得到审查并被项目办接受，项目办将发出确认函，确认尽职调查报告令人满意。尽职调查报告的准备进展和结论将包含在提交给亚行的半年度监测报告中。</w:t>
      </w:r>
    </w:p>
    <w:p w14:paraId="60B4B50F" w14:textId="77777777" w:rsidR="0094053E" w:rsidRDefault="0094053E">
      <w:pPr>
        <w:snapToGrid w:val="0"/>
        <w:spacing w:line="300" w:lineRule="auto"/>
        <w:jc w:val="left"/>
        <w:rPr>
          <w:rFonts w:ascii="仿宋" w:eastAsia="仿宋" w:hAnsi="仿宋" w:cs="Arial" w:hint="eastAsia"/>
          <w:b/>
          <w:bCs/>
          <w:sz w:val="24"/>
          <w:szCs w:val="21"/>
        </w:rPr>
      </w:pPr>
    </w:p>
    <w:p w14:paraId="0F92E2AF" w14:textId="77777777" w:rsidR="0094053E" w:rsidRDefault="00000000">
      <w:pPr>
        <w:widowControl/>
        <w:jc w:val="left"/>
        <w:rPr>
          <w:rFonts w:cs="Arial" w:hint="eastAsia"/>
          <w:b/>
          <w:bCs/>
          <w:sz w:val="24"/>
          <w:szCs w:val="21"/>
        </w:rPr>
      </w:pPr>
      <w:r>
        <w:rPr>
          <w:rFonts w:cs="Arial"/>
          <w:b/>
          <w:bCs/>
          <w:sz w:val="24"/>
          <w:szCs w:val="21"/>
        </w:rPr>
        <w:br w:type="page"/>
      </w:r>
    </w:p>
    <w:p w14:paraId="110F0C13" w14:textId="77777777" w:rsidR="0094053E" w:rsidRDefault="00000000" w:rsidP="00D22136">
      <w:pPr>
        <w:snapToGrid w:val="0"/>
        <w:spacing w:after="0"/>
        <w:jc w:val="left"/>
        <w:rPr>
          <w:rFonts w:ascii="仿宋" w:eastAsia="仿宋" w:hAnsi="仿宋" w:cs="Arial" w:hint="eastAsia"/>
          <w:b/>
          <w:bCs/>
          <w:sz w:val="24"/>
          <w:szCs w:val="24"/>
        </w:rPr>
      </w:pPr>
      <w:r>
        <w:rPr>
          <w:rFonts w:ascii="仿宋" w:eastAsia="仿宋" w:hAnsi="仿宋" w:cs="Arial" w:hint="eastAsia"/>
          <w:b/>
          <w:bCs/>
          <w:sz w:val="24"/>
          <w:szCs w:val="24"/>
        </w:rPr>
        <w:lastRenderedPageBreak/>
        <w:t>附录2</w:t>
      </w:r>
      <w:r>
        <w:rPr>
          <w:rFonts w:ascii="仿宋" w:eastAsia="仿宋" w:hAnsi="仿宋" w:cs="Arial"/>
          <w:b/>
          <w:bCs/>
          <w:sz w:val="24"/>
          <w:szCs w:val="24"/>
        </w:rPr>
        <w:t xml:space="preserve"> </w:t>
      </w:r>
      <w:r>
        <w:rPr>
          <w:rFonts w:ascii="仿宋" w:eastAsia="仿宋" w:hAnsi="仿宋" w:cs="Arial" w:hint="eastAsia"/>
          <w:b/>
          <w:bCs/>
          <w:sz w:val="24"/>
          <w:szCs w:val="24"/>
        </w:rPr>
        <w:t>尽职调查报告纲要</w:t>
      </w:r>
    </w:p>
    <w:p w14:paraId="094EE6BC" w14:textId="77777777" w:rsidR="0094053E" w:rsidRDefault="0094053E" w:rsidP="00D22136">
      <w:pPr>
        <w:snapToGrid w:val="0"/>
        <w:spacing w:after="0"/>
        <w:rPr>
          <w:rFonts w:ascii="仿宋" w:eastAsia="仿宋" w:hAnsi="仿宋" w:cs="Arial" w:hint="eastAsia"/>
          <w:sz w:val="24"/>
          <w:szCs w:val="24"/>
        </w:rPr>
      </w:pPr>
    </w:p>
    <w:p w14:paraId="32F665C2" w14:textId="77777777" w:rsidR="0094053E" w:rsidRDefault="00000000" w:rsidP="00D22136">
      <w:pPr>
        <w:snapToGrid w:val="0"/>
        <w:spacing w:after="0"/>
        <w:rPr>
          <w:rFonts w:ascii="仿宋" w:eastAsia="仿宋" w:hAnsi="仿宋" w:cs="Arial" w:hint="eastAsia"/>
          <w:sz w:val="24"/>
          <w:szCs w:val="24"/>
        </w:rPr>
      </w:pPr>
      <w:r>
        <w:rPr>
          <w:rFonts w:ascii="仿宋" w:eastAsia="仿宋" w:hAnsi="仿宋" w:cs="Arial" w:hint="eastAsia"/>
          <w:sz w:val="24"/>
          <w:szCs w:val="24"/>
        </w:rPr>
        <w:t>尽职调查报告将包括以下内容：</w:t>
      </w:r>
    </w:p>
    <w:p w14:paraId="31AA8471"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(i) 项目描述。</w:t>
      </w:r>
    </w:p>
    <w:p w14:paraId="75A7A908"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(ii) 关于土地征用、补偿标准的信息。</w:t>
      </w:r>
    </w:p>
    <w:p w14:paraId="3C0C8AC6"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(iii) 非自愿重新安置分类检查表。</w:t>
      </w:r>
    </w:p>
    <w:p w14:paraId="483492F0"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(iv) 实地考察，以核实土地是可用的，没有任何产权负担，也没有会受到影响的现有用户（合法或非正式）。</w:t>
      </w:r>
    </w:p>
    <w:p w14:paraId="23F5E631"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(v) 与村委会、社区、受影响的人（如果有的话）和目前的土地使用者进行磋商，以确定任何遗留问题或未决问题或未解决的申诉。</w:t>
      </w:r>
    </w:p>
    <w:p w14:paraId="2B8CB9F2"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(vi) 与自然资源局就所遵循的程序进行磋商。</w:t>
      </w:r>
    </w:p>
    <w:p w14:paraId="50C65214"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(vii) 颁发的土地证书或从耕地转为建设用地的批准或土地的初步批准。</w:t>
      </w:r>
    </w:p>
    <w:p w14:paraId="6347A8F2"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(viii)其他可以证明</w:t>
      </w:r>
      <w:r>
        <w:rPr>
          <w:rFonts w:ascii="仿宋" w:eastAsia="仿宋" w:hAnsi="仿宋" w:cs="Arial" w:hint="eastAsia"/>
          <w:b/>
          <w:bCs/>
          <w:sz w:val="24"/>
          <w:szCs w:val="24"/>
        </w:rPr>
        <w:t>尽职调查报告</w:t>
      </w:r>
      <w:r>
        <w:rPr>
          <w:rFonts w:ascii="仿宋" w:eastAsia="仿宋" w:hAnsi="仿宋" w:cs="Arial" w:hint="eastAsia"/>
          <w:sz w:val="24"/>
          <w:szCs w:val="24"/>
        </w:rPr>
        <w:t>结果的文件，如征地和/或房屋拆迁公告和安置方案公告的复印件，征地和/或房屋拆迁补偿协议，补偿款收据等。</w:t>
      </w:r>
    </w:p>
    <w:p w14:paraId="4F294A64"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(ix) 结论。{请讨论：（i）项目是否涉及任何土地征用、土地使用受限、住房搬迁或生计、作物、树木等的损失；（ii）所有土地征用和补偿都符合国家法律；（iii）实施的所有缓解措施都符合亚行和国家的要求；（iv）是否存在任何未决的不合规问题。｝</w:t>
      </w:r>
    </w:p>
    <w:p w14:paraId="7E17CF8B" w14:textId="77777777" w:rsidR="0094053E" w:rsidRDefault="00000000" w:rsidP="00D22136">
      <w:pPr>
        <w:adjustRightInd w:val="0"/>
        <w:snapToGrid w:val="0"/>
        <w:spacing w:after="0"/>
        <w:ind w:firstLineChars="200" w:firstLine="480"/>
        <w:rPr>
          <w:rFonts w:ascii="仿宋" w:eastAsia="仿宋" w:hAnsi="仿宋" w:cs="Arial" w:hint="eastAsia"/>
          <w:sz w:val="24"/>
          <w:szCs w:val="24"/>
        </w:rPr>
      </w:pPr>
      <w:r>
        <w:rPr>
          <w:rFonts w:ascii="仿宋" w:eastAsia="仿宋" w:hAnsi="仿宋" w:cs="Arial" w:hint="eastAsia"/>
          <w:sz w:val="24"/>
          <w:szCs w:val="24"/>
        </w:rPr>
        <w:t>(x) 纠正措施计划。如果项目的重新安置尽职调查结果发现，受影响者的权利在国家法律和亚行的要求下存在任何差距，那么需要采取哪些纠正行动来确保遵守亚行的保障政策声明（</w:t>
      </w:r>
      <w:r>
        <w:rPr>
          <w:rFonts w:ascii="仿宋" w:eastAsia="仿宋" w:hAnsi="仿宋" w:cs="Arial"/>
          <w:sz w:val="24"/>
          <w:szCs w:val="24"/>
        </w:rPr>
        <w:t>2009</w:t>
      </w:r>
      <w:r>
        <w:rPr>
          <w:rFonts w:ascii="仿宋" w:eastAsia="仿宋" w:hAnsi="仿宋" w:cs="Arial" w:hint="eastAsia"/>
          <w:sz w:val="24"/>
          <w:szCs w:val="24"/>
        </w:rPr>
        <w:t>）。请提供有关纠正行动、预算和实施时间的信息。</w:t>
      </w:r>
    </w:p>
    <w:p w14:paraId="7281F2F1" w14:textId="77777777" w:rsidR="0094053E" w:rsidRDefault="0094053E" w:rsidP="00D22136">
      <w:pPr>
        <w:snapToGrid w:val="0"/>
        <w:spacing w:after="0"/>
        <w:rPr>
          <w:rFonts w:ascii="仿宋" w:eastAsia="仿宋" w:hAnsi="仿宋" w:cs="Arial" w:hint="eastAsia"/>
          <w:sz w:val="24"/>
          <w:szCs w:val="24"/>
        </w:rPr>
      </w:pPr>
    </w:p>
    <w:p w14:paraId="7E51F3AB" w14:textId="77777777" w:rsidR="0094053E" w:rsidRDefault="00000000" w:rsidP="00D22136">
      <w:pPr>
        <w:snapToGrid w:val="0"/>
        <w:spacing w:after="0"/>
        <w:rPr>
          <w:rFonts w:cs="Arial" w:hint="eastAsia"/>
          <w:sz w:val="24"/>
          <w:szCs w:val="24"/>
        </w:rPr>
      </w:pPr>
      <w:r>
        <w:rPr>
          <w:rFonts w:ascii="仿宋" w:eastAsia="仿宋" w:hAnsi="仿宋" w:cs="Arial" w:hint="eastAsia"/>
          <w:sz w:val="24"/>
          <w:szCs w:val="24"/>
        </w:rPr>
        <w:t>文件可以是一个非常简单的格式，不需要详细的报告。</w:t>
      </w:r>
    </w:p>
    <w:p w14:paraId="28FDEB85" w14:textId="77777777" w:rsidR="0094053E" w:rsidRDefault="0094053E">
      <w:pPr>
        <w:rPr>
          <w:rFonts w:cs="Arial" w:hint="eastAsia"/>
        </w:rPr>
      </w:pPr>
    </w:p>
    <w:sectPr w:rsidR="0094053E">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17FE1" w14:textId="77777777" w:rsidR="00112F6C" w:rsidRDefault="00112F6C">
      <w:pPr>
        <w:spacing w:after="0" w:line="240" w:lineRule="auto"/>
        <w:rPr>
          <w:rFonts w:hint="eastAsia"/>
        </w:rPr>
      </w:pPr>
      <w:r>
        <w:separator/>
      </w:r>
    </w:p>
  </w:endnote>
  <w:endnote w:type="continuationSeparator" w:id="0">
    <w:p w14:paraId="3A679D7D" w14:textId="77777777" w:rsidR="00112F6C" w:rsidRDefault="00112F6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713866"/>
      <w:docPartObj>
        <w:docPartGallery w:val="AutoText"/>
      </w:docPartObj>
    </w:sdtPr>
    <w:sdtContent>
      <w:p w14:paraId="0AE5B8B6" w14:textId="77777777" w:rsidR="0094053E" w:rsidRDefault="00000000">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29EBE4C7" w14:textId="77777777" w:rsidR="0094053E" w:rsidRDefault="0094053E">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4F6F0" w14:textId="77777777" w:rsidR="00112F6C" w:rsidRDefault="00112F6C">
      <w:pPr>
        <w:spacing w:after="0" w:line="240" w:lineRule="auto"/>
        <w:rPr>
          <w:rFonts w:hint="eastAsia"/>
        </w:rPr>
      </w:pPr>
      <w:r>
        <w:separator/>
      </w:r>
    </w:p>
  </w:footnote>
  <w:footnote w:type="continuationSeparator" w:id="0">
    <w:p w14:paraId="64E7D94E" w14:textId="77777777" w:rsidR="00112F6C" w:rsidRDefault="00112F6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BCF"/>
    <w:multiLevelType w:val="multilevel"/>
    <w:tmpl w:val="00155BC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5D874FD6"/>
    <w:multiLevelType w:val="multilevel"/>
    <w:tmpl w:val="5D874FD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1555970958">
    <w:abstractNumId w:val="0"/>
  </w:num>
  <w:num w:numId="2" w16cid:durableId="2073233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649"/>
    <w:rsid w:val="0001221A"/>
    <w:rsid w:val="0001477A"/>
    <w:rsid w:val="0001485E"/>
    <w:rsid w:val="00084649"/>
    <w:rsid w:val="00096932"/>
    <w:rsid w:val="000B67C0"/>
    <w:rsid w:val="000F4A31"/>
    <w:rsid w:val="001026E5"/>
    <w:rsid w:val="00112F6C"/>
    <w:rsid w:val="001823A8"/>
    <w:rsid w:val="001870A3"/>
    <w:rsid w:val="001871D2"/>
    <w:rsid w:val="001A54CC"/>
    <w:rsid w:val="001B5366"/>
    <w:rsid w:val="001C143D"/>
    <w:rsid w:val="001F3960"/>
    <w:rsid w:val="0022403C"/>
    <w:rsid w:val="002442CE"/>
    <w:rsid w:val="002A5E0E"/>
    <w:rsid w:val="002E03E7"/>
    <w:rsid w:val="00314431"/>
    <w:rsid w:val="0034135E"/>
    <w:rsid w:val="00393E0C"/>
    <w:rsid w:val="003A0682"/>
    <w:rsid w:val="003C3908"/>
    <w:rsid w:val="003C481F"/>
    <w:rsid w:val="003D702C"/>
    <w:rsid w:val="003D7A54"/>
    <w:rsid w:val="003F0D23"/>
    <w:rsid w:val="003F5157"/>
    <w:rsid w:val="0042669C"/>
    <w:rsid w:val="00442F49"/>
    <w:rsid w:val="00452DE3"/>
    <w:rsid w:val="004916AC"/>
    <w:rsid w:val="004D0D88"/>
    <w:rsid w:val="00537972"/>
    <w:rsid w:val="0056472F"/>
    <w:rsid w:val="00576772"/>
    <w:rsid w:val="00583CFF"/>
    <w:rsid w:val="005C3AD0"/>
    <w:rsid w:val="005C4241"/>
    <w:rsid w:val="006135F1"/>
    <w:rsid w:val="00645A41"/>
    <w:rsid w:val="00655555"/>
    <w:rsid w:val="006815F6"/>
    <w:rsid w:val="006854AF"/>
    <w:rsid w:val="006C1765"/>
    <w:rsid w:val="006C4FF8"/>
    <w:rsid w:val="006D16FE"/>
    <w:rsid w:val="00717551"/>
    <w:rsid w:val="00742BF1"/>
    <w:rsid w:val="00743171"/>
    <w:rsid w:val="007B1880"/>
    <w:rsid w:val="007F5999"/>
    <w:rsid w:val="00834AB9"/>
    <w:rsid w:val="00835036"/>
    <w:rsid w:val="008704DE"/>
    <w:rsid w:val="00895952"/>
    <w:rsid w:val="0094053E"/>
    <w:rsid w:val="00976C4C"/>
    <w:rsid w:val="009C27EF"/>
    <w:rsid w:val="009C75E9"/>
    <w:rsid w:val="009D6C0E"/>
    <w:rsid w:val="00A21E6C"/>
    <w:rsid w:val="00A50782"/>
    <w:rsid w:val="00A74A97"/>
    <w:rsid w:val="00A84C90"/>
    <w:rsid w:val="00A97A9A"/>
    <w:rsid w:val="00AB1D38"/>
    <w:rsid w:val="00AB4946"/>
    <w:rsid w:val="00AC27F8"/>
    <w:rsid w:val="00AD0A94"/>
    <w:rsid w:val="00B24FF8"/>
    <w:rsid w:val="00B33E23"/>
    <w:rsid w:val="00BB72B9"/>
    <w:rsid w:val="00BC22BE"/>
    <w:rsid w:val="00C41521"/>
    <w:rsid w:val="00C45497"/>
    <w:rsid w:val="00C53F93"/>
    <w:rsid w:val="00C65595"/>
    <w:rsid w:val="00C65E4C"/>
    <w:rsid w:val="00C8384A"/>
    <w:rsid w:val="00C839C4"/>
    <w:rsid w:val="00CA7BCD"/>
    <w:rsid w:val="00CB0FB5"/>
    <w:rsid w:val="00CB29DD"/>
    <w:rsid w:val="00CF2A81"/>
    <w:rsid w:val="00D22136"/>
    <w:rsid w:val="00D7579E"/>
    <w:rsid w:val="00DC1AF9"/>
    <w:rsid w:val="00DD5DB2"/>
    <w:rsid w:val="00DE0FB0"/>
    <w:rsid w:val="00DF5A72"/>
    <w:rsid w:val="00E1453E"/>
    <w:rsid w:val="00E16A44"/>
    <w:rsid w:val="00E2046C"/>
    <w:rsid w:val="00E21F36"/>
    <w:rsid w:val="00E4259F"/>
    <w:rsid w:val="00EA3FDB"/>
    <w:rsid w:val="00EA5262"/>
    <w:rsid w:val="00ED339E"/>
    <w:rsid w:val="00EE05A8"/>
    <w:rsid w:val="00F31762"/>
    <w:rsid w:val="00F33AA1"/>
    <w:rsid w:val="00F4310F"/>
    <w:rsid w:val="00F82D0F"/>
    <w:rsid w:val="00F954E2"/>
    <w:rsid w:val="00F96D04"/>
    <w:rsid w:val="00F97566"/>
    <w:rsid w:val="00FB0C78"/>
    <w:rsid w:val="00FB5C60"/>
    <w:rsid w:val="00FF77C3"/>
    <w:rsid w:val="4F37337C"/>
    <w:rsid w:val="7DFC7E9F"/>
    <w:rsid w:val="DBBAE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B05F242"/>
  <w15:docId w15:val="{4DD814E9-0640-4A96-AAD5-7C6C7B19A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annotation subject"/>
    <w:basedOn w:val="a3"/>
    <w:next w:val="a3"/>
    <w:link w:val="aa"/>
    <w:uiPriority w:val="99"/>
    <w:semiHidden/>
    <w:unhideWhenUsed/>
    <w:qFormat/>
    <w:rPr>
      <w:b/>
      <w:bCs/>
    </w:rPr>
  </w:style>
  <w:style w:type="character" w:styleId="ab">
    <w:name w:val="annotation reference"/>
    <w:basedOn w:val="a0"/>
    <w:uiPriority w:val="99"/>
    <w:semiHidden/>
    <w:unhideWhenUsed/>
    <w:qFormat/>
    <w:rPr>
      <w:sz w:val="21"/>
      <w:szCs w:val="21"/>
    </w:rPr>
  </w:style>
  <w:style w:type="table" w:customStyle="1" w:styleId="TableGrid5">
    <w:name w:val="Table Grid5"/>
    <w:basedOn w:val="a1"/>
    <w:uiPriority w:val="39"/>
    <w:qFormat/>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文字 字符"/>
    <w:basedOn w:val="a0"/>
    <w:link w:val="a3"/>
    <w:uiPriority w:val="99"/>
    <w:qFormat/>
  </w:style>
  <w:style w:type="character" w:customStyle="1" w:styleId="aa">
    <w:name w:val="批注主题 字符"/>
    <w:basedOn w:val="a4"/>
    <w:link w:val="a9"/>
    <w:uiPriority w:val="99"/>
    <w:semiHidden/>
    <w:qFormat/>
    <w:rPr>
      <w:b/>
      <w:bCs/>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
    <w:name w:val="修订1"/>
    <w:hidden/>
    <w:uiPriority w:val="99"/>
    <w:semiHidden/>
    <w:qFormat/>
    <w:rPr>
      <w:kern w:val="2"/>
      <w:sz w:val="21"/>
      <w:szCs w:val="22"/>
    </w:rPr>
  </w:style>
  <w:style w:type="paragraph" w:styleId="a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1239</Words>
  <Characters>1340</Characters>
  <Application>Microsoft Office Word</Application>
  <DocSecurity>0</DocSecurity>
  <Lines>103</Lines>
  <Paragraphs>112</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宗法 吴</dc:creator>
  <cp:lastModifiedBy>张英丽</cp:lastModifiedBy>
  <cp:revision>5</cp:revision>
  <dcterms:created xsi:type="dcterms:W3CDTF">2023-12-27T08:43:00Z</dcterms:created>
  <dcterms:modified xsi:type="dcterms:W3CDTF">2025-12-31T12:27:00Z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