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rPr>
          <w:rFonts w:hint="default" w:ascii="仿宋" w:hAnsi="仿宋" w:eastAsia="仿宋"/>
          <w:lang w:val="en-US" w:eastAsia="zh-CN"/>
        </w:rPr>
      </w:pPr>
      <w:r>
        <w:rPr>
          <w:rFonts w:hint="eastAsia" w:ascii="仿宋" w:hAnsi="仿宋" w:eastAsia="仿宋" w:cs="仿宋_GB2312"/>
          <w:snapToGrid w:val="0"/>
          <w:kern w:val="1"/>
          <w:sz w:val="32"/>
          <w:szCs w:val="32"/>
          <w:shd w:val="clear" w:color="auto" w:fill="FFFFFF"/>
        </w:rPr>
        <w:t xml:space="preserve"> </w:t>
      </w:r>
      <w:r>
        <w:rPr>
          <w:rFonts w:hint="eastAsia" w:ascii="黑体" w:hAnsi="黑体" w:eastAsia="黑体" w:cs="黑体"/>
          <w:snapToGrid w:val="0"/>
          <w:kern w:val="1"/>
          <w:sz w:val="32"/>
          <w:szCs w:val="32"/>
          <w:shd w:val="clear" w:color="auto" w:fill="FFFFFF"/>
          <w:lang w:val="en-US" w:eastAsia="zh-CN"/>
        </w:rPr>
        <w:t>附件3</w:t>
      </w:r>
    </w:p>
    <w:p>
      <w:pPr>
        <w:adjustRightInd w:val="0"/>
        <w:snapToGrid w:val="0"/>
        <w:spacing w:line="560" w:lineRule="exact"/>
        <w:ind w:firstLine="0" w:firstLineChars="0"/>
        <w:jc w:val="center"/>
        <w:rPr>
          <w:rFonts w:hint="eastAsia" w:eastAsia="方正小标宋简体"/>
          <w:color w:val="000000" w:themeColor="text1"/>
          <w:sz w:val="44"/>
          <w:szCs w:val="44"/>
          <w14:textFill>
            <w14:solidFill>
              <w14:schemeClr w14:val="tx1"/>
            </w14:solidFill>
          </w14:textFill>
        </w:rPr>
      </w:pPr>
    </w:p>
    <w:p>
      <w:pPr>
        <w:adjustRightInd w:val="0"/>
        <w:snapToGrid w:val="0"/>
        <w:spacing w:line="560" w:lineRule="exact"/>
        <w:ind w:firstLine="0" w:firstLineChars="0"/>
        <w:jc w:val="center"/>
        <w:rPr>
          <w:rFonts w:hint="eastAsia" w:eastAsia="方正小标宋简体"/>
          <w:color w:val="000000" w:themeColor="text1"/>
          <w:sz w:val="44"/>
          <w:szCs w:val="44"/>
          <w14:textFill>
            <w14:solidFill>
              <w14:schemeClr w14:val="tx1"/>
            </w14:solidFill>
          </w14:textFill>
        </w:rPr>
      </w:pPr>
      <w:r>
        <w:rPr>
          <w:rFonts w:hint="eastAsia" w:eastAsia="方正小标宋简体"/>
          <w:color w:val="000000" w:themeColor="text1"/>
          <w:sz w:val="44"/>
          <w:szCs w:val="44"/>
          <w14:textFill>
            <w14:solidFill>
              <w14:schemeClr w14:val="tx1"/>
            </w14:solidFill>
          </w14:textFill>
        </w:rPr>
        <w:t>南宁市大众创业万众创新示范基地</w:t>
      </w:r>
    </w:p>
    <w:p>
      <w:pPr>
        <w:adjustRightInd w:val="0"/>
        <w:snapToGrid w:val="0"/>
        <w:spacing w:line="560" w:lineRule="exact"/>
        <w:ind w:firstLine="0" w:firstLineChars="0"/>
        <w:jc w:val="center"/>
        <w:rPr>
          <w:rFonts w:hint="eastAsia" w:eastAsia="方正小标宋简体"/>
          <w:color w:val="000000" w:themeColor="text1"/>
          <w:sz w:val="44"/>
          <w:szCs w:val="44"/>
          <w:lang w:val="en-US" w:eastAsia="zh-CN"/>
          <w14:textFill>
            <w14:solidFill>
              <w14:schemeClr w14:val="tx1"/>
            </w14:solidFill>
          </w14:textFill>
        </w:rPr>
      </w:pPr>
      <w:r>
        <w:rPr>
          <w:rFonts w:hint="eastAsia" w:eastAsia="方正小标宋简体"/>
          <w:color w:val="000000" w:themeColor="text1"/>
          <w:sz w:val="44"/>
          <w:szCs w:val="44"/>
          <w:lang w:val="en-US" w:eastAsia="zh-CN"/>
          <w14:textFill>
            <w14:solidFill>
              <w14:schemeClr w14:val="tx1"/>
            </w14:solidFill>
          </w14:textFill>
        </w:rPr>
        <w:t>申报操作指南</w:t>
      </w:r>
      <w:bookmarkStart w:id="0" w:name="_GoBack"/>
      <w:bookmarkEnd w:id="0"/>
    </w:p>
    <w:p>
      <w:pPr>
        <w:adjustRightInd w:val="0"/>
        <w:snapToGrid w:val="0"/>
        <w:spacing w:line="560" w:lineRule="exact"/>
        <w:ind w:firstLine="0" w:firstLineChars="0"/>
        <w:jc w:val="center"/>
        <w:rPr>
          <w:rFonts w:hint="eastAsia" w:eastAsia="方正小标宋简体"/>
          <w:color w:val="000000" w:themeColor="text1"/>
          <w:sz w:val="44"/>
          <w:szCs w:val="44"/>
          <w14:textFill>
            <w14:solidFill>
              <w14:schemeClr w14:val="tx1"/>
            </w14:solidFill>
          </w14:textFill>
        </w:rPr>
      </w:pPr>
    </w:p>
    <w:p>
      <w:pPr>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rPr>
          <w:rFonts w:hint="eastAsia" w:ascii="Times New Roman" w:hAnsi="黑体" w:eastAsia="黑体" w:cs="Times New Roman"/>
          <w:bCs w:val="0"/>
          <w:color w:val="000000" w:themeColor="text1"/>
          <w:kern w:val="2"/>
          <w:sz w:val="32"/>
          <w:szCs w:val="32"/>
          <w:lang w:val="en-US" w:eastAsia="zh-CN" w:bidi="ar-SA"/>
          <w14:textFill>
            <w14:solidFill>
              <w14:schemeClr w14:val="tx1"/>
            </w14:solidFill>
          </w14:textFill>
        </w:rPr>
      </w:pPr>
      <w:r>
        <w:rPr>
          <w:rFonts w:hint="eastAsia" w:hAnsi="黑体" w:eastAsia="黑体" w:cs="Times New Roman"/>
          <w:bCs w:val="0"/>
          <w:color w:val="000000" w:themeColor="text1"/>
          <w:kern w:val="2"/>
          <w:sz w:val="32"/>
          <w:szCs w:val="32"/>
          <w:lang w:val="en-US" w:eastAsia="zh-CN" w:bidi="ar-SA"/>
          <w14:textFill>
            <w14:solidFill>
              <w14:schemeClr w14:val="tx1"/>
            </w14:solidFill>
          </w14:textFill>
        </w:rPr>
        <w:t>一、</w:t>
      </w:r>
      <w:r>
        <w:rPr>
          <w:rFonts w:hint="eastAsia" w:ascii="Times New Roman" w:hAnsi="黑体" w:eastAsia="黑体" w:cs="Times New Roman"/>
          <w:bCs w:val="0"/>
          <w:color w:val="000000" w:themeColor="text1"/>
          <w:kern w:val="2"/>
          <w:sz w:val="32"/>
          <w:szCs w:val="32"/>
          <w:lang w:val="en-US" w:eastAsia="zh-CN" w:bidi="ar-SA"/>
          <w14:textFill>
            <w14:solidFill>
              <w14:schemeClr w14:val="tx1"/>
            </w14:solidFill>
          </w14:textFill>
        </w:rPr>
        <w:t>企业申报端</w:t>
      </w:r>
    </w:p>
    <w:p>
      <w:pPr>
        <w:pStyle w:val="3"/>
        <w:pageBreakBefore w:val="0"/>
        <w:widowControl w:val="0"/>
        <w:numPr>
          <w:ilvl w:val="0"/>
          <w:numId w:val="0"/>
        </w:numPr>
        <w:kinsoku/>
        <w:wordWrap/>
        <w:overflowPunct/>
        <w:topLinePunct w:val="0"/>
        <w:autoSpaceDE/>
        <w:autoSpaceDN/>
        <w:bidi w:val="0"/>
        <w:spacing w:before="0" w:after="0" w:line="560" w:lineRule="exact"/>
        <w:ind w:firstLine="640" w:firstLineChars="200"/>
        <w:textAlignment w:val="auto"/>
        <w:rPr>
          <w:rFonts w:hint="eastAsia" w:ascii="楷体_GB2312" w:hAnsi="楷体_GB2312" w:eastAsia="楷体_GB2312" w:cs="楷体_GB2312"/>
          <w:sz w:val="32"/>
          <w:szCs w:val="40"/>
          <w:lang w:eastAsia="zh-CN"/>
        </w:rPr>
      </w:pPr>
      <w:r>
        <w:rPr>
          <w:rFonts w:hint="eastAsia" w:ascii="楷体_GB2312" w:hAnsi="楷体_GB2312" w:eastAsia="楷体_GB2312" w:cs="楷体_GB2312"/>
          <w:sz w:val="32"/>
          <w:szCs w:val="40"/>
          <w:lang w:eastAsia="zh-CN"/>
        </w:rPr>
        <w:t>（</w:t>
      </w:r>
      <w:r>
        <w:rPr>
          <w:rFonts w:hint="eastAsia" w:ascii="楷体_GB2312" w:hAnsi="楷体_GB2312" w:eastAsia="楷体_GB2312" w:cs="楷体_GB2312"/>
          <w:sz w:val="32"/>
          <w:szCs w:val="40"/>
          <w:lang w:val="en-US" w:eastAsia="zh-CN"/>
        </w:rPr>
        <w:t>一</w:t>
      </w:r>
      <w:r>
        <w:rPr>
          <w:rFonts w:hint="eastAsia" w:ascii="楷体_GB2312" w:hAnsi="楷体_GB2312" w:eastAsia="楷体_GB2312" w:cs="楷体_GB2312"/>
          <w:sz w:val="32"/>
          <w:szCs w:val="40"/>
          <w:lang w:eastAsia="zh-CN"/>
        </w:rPr>
        <w:t>）企业注册与认证</w:t>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color w:val="0000FF"/>
          <w:sz w:val="32"/>
          <w:szCs w:val="32"/>
          <w:u w:val="single"/>
          <w:shd w:val="clear" w:color="auto" w:fill="FFFFFF"/>
          <w:lang w:eastAsia="zh-CN"/>
        </w:rPr>
      </w:pPr>
      <w:r>
        <w:rPr>
          <w:rFonts w:hint="eastAsia" w:ascii="仿宋_GB2312" w:hAnsi="仿宋_GB2312" w:eastAsia="仿宋_GB2312" w:cs="仿宋_GB2312"/>
          <w:b w:val="0"/>
          <w:bCs/>
          <w:sz w:val="32"/>
          <w:szCs w:val="32"/>
        </w:rPr>
        <w:t>1.网址</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color w:val="auto"/>
          <w:sz w:val="32"/>
          <w:szCs w:val="32"/>
          <w:u w:val="none"/>
        </w:rPr>
        <w:fldChar w:fldCharType="begin"/>
      </w:r>
      <w:r>
        <w:rPr>
          <w:rFonts w:hint="eastAsia" w:ascii="仿宋_GB2312" w:hAnsi="仿宋_GB2312" w:eastAsia="仿宋_GB2312" w:cs="仿宋_GB2312"/>
          <w:b w:val="0"/>
          <w:bCs/>
          <w:color w:val="auto"/>
          <w:sz w:val="32"/>
          <w:szCs w:val="32"/>
          <w:u w:val="none"/>
        </w:rPr>
        <w:instrText xml:space="preserve"> HYPERLINK "https://www.nnzcdx.com.cn/index/" </w:instrText>
      </w:r>
      <w:r>
        <w:rPr>
          <w:rFonts w:hint="eastAsia" w:ascii="仿宋_GB2312" w:hAnsi="仿宋_GB2312" w:eastAsia="仿宋_GB2312" w:cs="仿宋_GB2312"/>
          <w:b w:val="0"/>
          <w:bCs/>
          <w:color w:val="auto"/>
          <w:sz w:val="32"/>
          <w:szCs w:val="32"/>
          <w:u w:val="none"/>
        </w:rPr>
        <w:fldChar w:fldCharType="separate"/>
      </w:r>
      <w:r>
        <w:rPr>
          <w:rStyle w:val="9"/>
          <w:rFonts w:hint="eastAsia" w:ascii="仿宋_GB2312" w:hAnsi="仿宋_GB2312" w:eastAsia="仿宋_GB2312" w:cs="仿宋_GB2312"/>
          <w:b w:val="0"/>
          <w:bCs/>
          <w:color w:val="auto"/>
          <w:sz w:val="32"/>
          <w:szCs w:val="32"/>
          <w:u w:val="none"/>
          <w:shd w:val="clear" w:color="auto" w:fill="FFFFFF"/>
        </w:rPr>
        <w:t>https://www.nnzcdx.com.cn/index/</w:t>
      </w:r>
      <w:r>
        <w:rPr>
          <w:rStyle w:val="9"/>
          <w:rFonts w:hint="eastAsia" w:ascii="仿宋_GB2312" w:hAnsi="仿宋_GB2312" w:eastAsia="仿宋_GB2312" w:cs="仿宋_GB2312"/>
          <w:b w:val="0"/>
          <w:bCs/>
          <w:color w:val="auto"/>
          <w:sz w:val="32"/>
          <w:szCs w:val="32"/>
          <w:u w:val="none"/>
          <w:shd w:val="clear" w:color="auto" w:fill="FFFFFF"/>
        </w:rPr>
        <w:fldChar w:fldCharType="end"/>
      </w:r>
      <w:r>
        <w:rPr>
          <w:rStyle w:val="9"/>
          <w:rFonts w:hint="eastAsia" w:ascii="仿宋_GB2312" w:hAnsi="仿宋_GB2312" w:eastAsia="仿宋_GB2312" w:cs="仿宋_GB2312"/>
          <w:b w:val="0"/>
          <w:bCs/>
          <w:color w:val="auto"/>
          <w:sz w:val="32"/>
          <w:szCs w:val="32"/>
          <w:u w:val="none"/>
          <w:shd w:val="clear" w:color="auto" w:fill="FFFFFF"/>
          <w:lang w:eastAsia="zh-CN"/>
        </w:rPr>
        <w:t>。</w:t>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rPr>
        <w:t>2.企业注册</w:t>
      </w:r>
      <w:r>
        <w:rPr>
          <w:rFonts w:hint="eastAsia" w:ascii="仿宋_GB2312" w:hAnsi="仿宋_GB2312" w:eastAsia="仿宋_GB2312" w:cs="仿宋_GB2312"/>
          <w:b w:val="0"/>
          <w:bCs/>
          <w:sz w:val="32"/>
          <w:szCs w:val="32"/>
          <w:lang w:val="en-US" w:eastAsia="zh-CN"/>
        </w:rPr>
        <w:t>步骤</w:t>
      </w:r>
    </w:p>
    <w:p>
      <w:pPr>
        <w:pageBreakBefore w:val="0"/>
        <w:widowControl w:val="0"/>
        <w:kinsoku/>
        <w:wordWrap/>
        <w:overflowPunct/>
        <w:topLinePunct w:val="0"/>
        <w:autoSpaceDE/>
        <w:autoSpaceDN/>
        <w:bidi w:val="0"/>
        <w:spacing w:line="560" w:lineRule="exact"/>
        <w:ind w:firstLine="560"/>
        <w:textAlignment w:val="auto"/>
        <w:rPr>
          <w:rFonts w:ascii="仿宋_GB2312" w:hAnsi="仿宋" w:eastAsia="仿宋_GB2312"/>
          <w:sz w:val="32"/>
          <w:szCs w:val="24"/>
        </w:rPr>
      </w:pPr>
      <w:r>
        <w:rPr>
          <w:rFonts w:hint="eastAsia" w:ascii="仿宋_GB2312" w:hAnsi="仿宋_GB2312" w:eastAsia="仿宋_GB2312" w:cs="仿宋_GB2312"/>
          <w:sz w:val="32"/>
          <w:szCs w:val="32"/>
        </w:rPr>
        <w:t>第一步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在主页红圈位置点击“注册”按钮。</w:t>
      </w:r>
    </w:p>
    <w:p>
      <w:pPr>
        <w:ind w:firstLine="0" w:firstLineChars="0"/>
        <w:jc w:val="center"/>
        <w:rPr>
          <w:rFonts w:ascii="仿宋_GB2312" w:hAnsi="仿宋" w:eastAsia="仿宋_GB2312"/>
        </w:rPr>
      </w:pPr>
      <w:r>
        <w:rPr>
          <w:rFonts w:ascii="仿宋_GB2312" w:hAnsi="仿宋" w:eastAsia="仿宋_GB2312"/>
        </w:rPr>
        <w:drawing>
          <wp:inline distT="0" distB="0" distL="0" distR="0">
            <wp:extent cx="3721100" cy="2095500"/>
            <wp:effectExtent l="25400" t="25400" r="82550" b="8890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3721100" cy="2095500"/>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第二步</w:t>
      </w:r>
      <w:r>
        <w:rPr>
          <w:rFonts w:hint="eastAsia" w:ascii="仿宋_GB2312" w:hAnsi="仿宋" w:eastAsia="仿宋_GB2312"/>
          <w:sz w:val="32"/>
          <w:szCs w:val="24"/>
          <w:lang w:eastAsia="zh-CN"/>
        </w:rPr>
        <w:t>：</w:t>
      </w:r>
      <w:r>
        <w:rPr>
          <w:rFonts w:hint="eastAsia" w:ascii="仿宋_GB2312" w:hAnsi="仿宋" w:eastAsia="仿宋_GB2312"/>
          <w:sz w:val="32"/>
          <w:szCs w:val="24"/>
        </w:rPr>
        <w:t>填写企业及联系人信息</w:t>
      </w:r>
      <w:r>
        <w:rPr>
          <w:rFonts w:hint="eastAsia" w:ascii="仿宋_GB2312" w:hAnsi="仿宋" w:eastAsia="仿宋_GB2312"/>
          <w:sz w:val="32"/>
          <w:szCs w:val="24"/>
          <w:lang w:eastAsia="zh-CN"/>
        </w:rPr>
        <w:t>，</w:t>
      </w:r>
      <w:r>
        <w:rPr>
          <w:rFonts w:hint="eastAsia" w:ascii="仿宋_GB2312" w:hAnsi="仿宋" w:eastAsia="仿宋_GB2312"/>
          <w:sz w:val="32"/>
          <w:szCs w:val="24"/>
          <w:lang w:val="en-US" w:eastAsia="zh-CN"/>
        </w:rPr>
        <w:t>提交后注册成功</w:t>
      </w:r>
      <w:r>
        <w:rPr>
          <w:rFonts w:hint="eastAsia" w:ascii="仿宋_GB2312" w:hAnsi="仿宋" w:eastAsia="仿宋_GB2312"/>
          <w:sz w:val="32"/>
          <w:szCs w:val="24"/>
        </w:rPr>
        <w:t>。</w:t>
      </w:r>
    </w:p>
    <w:p>
      <w:pPr>
        <w:ind w:firstLine="0" w:firstLineChars="0"/>
        <w:jc w:val="center"/>
        <w:rPr>
          <w:rFonts w:ascii="仿宋_GB2312" w:hAnsi="仿宋" w:eastAsia="仿宋_GB2312"/>
        </w:rPr>
      </w:pPr>
      <w:r>
        <w:drawing>
          <wp:inline distT="0" distB="0" distL="0" distR="0">
            <wp:extent cx="3326130" cy="2268855"/>
            <wp:effectExtent l="25400" t="25400" r="96520" b="8699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8"/>
                    <a:stretch>
                      <a:fillRect/>
                    </a:stretch>
                  </pic:blipFill>
                  <pic:spPr>
                    <a:xfrm>
                      <a:off x="0" y="0"/>
                      <a:ext cx="3326130" cy="226885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420"/>
        <w:textAlignment w:val="auto"/>
        <w:rPr>
          <w:rFonts w:hint="eastAsia" w:ascii="仿宋_GB2312" w:hAnsi="仿宋_GB2312" w:eastAsia="仿宋_GB2312" w:cs="仿宋_GB2312"/>
          <w:b/>
          <w:bCs w:val="0"/>
          <w:lang w:val="en-US" w:eastAsia="zh-CN"/>
        </w:rPr>
      </w:pPr>
      <w:r>
        <w:rPr>
          <w:rFonts w:hint="eastAsia" w:ascii="仿宋_GB2312" w:hAnsi="仿宋_GB2312" w:eastAsia="仿宋_GB2312" w:cs="仿宋_GB2312"/>
          <w:b w:val="0"/>
          <w:bCs/>
        </w:rPr>
        <w:t>3.企业认证</w:t>
      </w:r>
      <w:r>
        <w:rPr>
          <w:rFonts w:hint="eastAsia" w:ascii="仿宋_GB2312" w:hAnsi="仿宋_GB2312" w:eastAsia="仿宋_GB2312" w:cs="仿宋_GB2312"/>
          <w:b w:val="0"/>
          <w:bCs/>
          <w:lang w:val="en-US" w:eastAsia="zh-CN"/>
        </w:rPr>
        <w:t>步骤</w:t>
      </w:r>
    </w:p>
    <w:p>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_GB2312" w:eastAsia="仿宋_GB2312" w:cs="仿宋_GB2312"/>
          <w:sz w:val="32"/>
          <w:szCs w:val="24"/>
        </w:rPr>
      </w:pPr>
      <w:r>
        <w:rPr>
          <w:rFonts w:hint="eastAsia" w:ascii="仿宋_GB2312" w:hAnsi="仿宋_GB2312" w:eastAsia="仿宋_GB2312" w:cs="仿宋_GB2312"/>
          <w:sz w:val="32"/>
          <w:szCs w:val="24"/>
          <w:lang w:val="en-US" w:eastAsia="zh-CN"/>
        </w:rPr>
        <w:t>第一步：</w:t>
      </w:r>
      <w:r>
        <w:rPr>
          <w:rFonts w:hint="eastAsia" w:ascii="仿宋_GB2312" w:hAnsi="仿宋_GB2312" w:eastAsia="仿宋_GB2312" w:cs="仿宋_GB2312"/>
          <w:sz w:val="32"/>
          <w:szCs w:val="24"/>
        </w:rPr>
        <w:t>在注册成功页面点击“下一步，完善企业信息”</w:t>
      </w:r>
      <w:r>
        <w:rPr>
          <w:rFonts w:hint="eastAsia" w:ascii="仿宋_GB2312" w:hAnsi="仿宋_GB2312" w:eastAsia="仿宋_GB2312" w:cs="仿宋_GB2312"/>
          <w:sz w:val="32"/>
          <w:szCs w:val="24"/>
          <w:lang w:eastAsia="zh-CN"/>
        </w:rPr>
        <w:t>，</w:t>
      </w:r>
      <w:r>
        <w:rPr>
          <w:rFonts w:hint="eastAsia" w:ascii="仿宋_GB2312" w:hAnsi="仿宋_GB2312" w:eastAsia="仿宋_GB2312" w:cs="仿宋_GB2312"/>
          <w:sz w:val="32"/>
          <w:szCs w:val="24"/>
        </w:rPr>
        <w:t>也可以使用注册成功的账号登录平台，在“企业主页”—&gt;企业信息—&gt;认证信息中进行企业认证信息的补充。</w:t>
      </w:r>
    </w:p>
    <w:p>
      <w:pPr>
        <w:ind w:firstLine="0" w:firstLineChars="0"/>
        <w:jc w:val="center"/>
        <w:rPr>
          <w:rFonts w:ascii="仿宋_GB2312" w:hAnsi="仿宋" w:eastAsia="仿宋_GB2312"/>
        </w:rPr>
      </w:pPr>
      <w:r>
        <w:drawing>
          <wp:inline distT="0" distB="0" distL="0" distR="0">
            <wp:extent cx="3493135" cy="2333625"/>
            <wp:effectExtent l="25400" t="25400" r="81915" b="793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9"/>
                    <a:stretch>
                      <a:fillRect/>
                    </a:stretch>
                  </pic:blipFill>
                  <pic:spPr>
                    <a:xfrm>
                      <a:off x="0" y="0"/>
                      <a:ext cx="3493135" cy="233362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lang w:val="en-US" w:eastAsia="zh-CN"/>
        </w:rPr>
        <w:t>第二步：</w:t>
      </w:r>
      <w:r>
        <w:rPr>
          <w:rFonts w:hint="eastAsia" w:ascii="仿宋_GB2312" w:hAnsi="仿宋" w:eastAsia="仿宋_GB2312"/>
          <w:sz w:val="32"/>
          <w:szCs w:val="24"/>
        </w:rPr>
        <w:t>企业认证材料补充完毕并提交后，需要等待平台的审核，审核通过后</w:t>
      </w:r>
      <w:r>
        <w:rPr>
          <w:rFonts w:hint="eastAsia" w:ascii="仿宋_GB2312" w:hAnsi="仿宋" w:eastAsia="仿宋_GB2312"/>
          <w:sz w:val="32"/>
          <w:szCs w:val="24"/>
          <w:lang w:val="en-US" w:eastAsia="zh-CN"/>
        </w:rPr>
        <w:t>即可认证成功</w:t>
      </w:r>
      <w:r>
        <w:rPr>
          <w:rFonts w:hint="eastAsia" w:ascii="仿宋_GB2312" w:hAnsi="仿宋" w:eastAsia="仿宋_GB2312"/>
          <w:sz w:val="32"/>
          <w:szCs w:val="24"/>
        </w:rPr>
        <w:t>。</w:t>
      </w:r>
    </w:p>
    <w:p>
      <w:pPr>
        <w:ind w:firstLine="0" w:firstLineChars="0"/>
        <w:jc w:val="center"/>
      </w:pPr>
      <w:r>
        <w:drawing>
          <wp:inline distT="0" distB="0" distL="0" distR="0">
            <wp:extent cx="4158615" cy="2171065"/>
            <wp:effectExtent l="25400" t="25400" r="83185" b="8953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0"/>
                    <a:stretch>
                      <a:fillRect/>
                    </a:stretch>
                  </pic:blipFill>
                  <pic:spPr>
                    <a:xfrm>
                      <a:off x="0" y="0"/>
                      <a:ext cx="4158615" cy="217106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40"/>
          <w:lang w:eastAsia="zh-CN"/>
        </w:rPr>
      </w:pP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40"/>
          <w:lang w:eastAsia="zh-CN"/>
        </w:rPr>
      </w:pP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40"/>
          <w:lang w:eastAsia="zh-CN"/>
        </w:rPr>
      </w:pP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40"/>
          <w:lang w:eastAsia="zh-CN"/>
        </w:rPr>
      </w:pP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40"/>
          <w:lang w:eastAsia="zh-CN"/>
        </w:rPr>
      </w:pPr>
    </w:p>
    <w:p>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40"/>
          <w:lang w:eastAsia="zh-CN"/>
        </w:rPr>
      </w:pPr>
      <w:r>
        <w:rPr>
          <w:rFonts w:hint="eastAsia" w:ascii="楷体_GB2312" w:hAnsi="楷体_GB2312" w:eastAsia="楷体_GB2312" w:cs="楷体_GB2312"/>
          <w:sz w:val="32"/>
          <w:szCs w:val="40"/>
          <w:lang w:eastAsia="zh-CN"/>
        </w:rPr>
        <w:t>（</w:t>
      </w:r>
      <w:r>
        <w:rPr>
          <w:rFonts w:hint="eastAsia" w:ascii="楷体_GB2312" w:hAnsi="楷体_GB2312" w:eastAsia="楷体_GB2312" w:cs="楷体_GB2312"/>
          <w:sz w:val="32"/>
          <w:szCs w:val="40"/>
          <w:lang w:val="en-US" w:eastAsia="zh-CN"/>
        </w:rPr>
        <w:t>二</w:t>
      </w:r>
      <w:r>
        <w:rPr>
          <w:rFonts w:hint="eastAsia" w:ascii="楷体_GB2312" w:hAnsi="楷体_GB2312" w:eastAsia="楷体_GB2312" w:cs="楷体_GB2312"/>
          <w:sz w:val="32"/>
          <w:szCs w:val="40"/>
          <w:lang w:eastAsia="zh-CN"/>
        </w:rPr>
        <w:t>）政策申报</w:t>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3" w:firstLineChars="200"/>
        <w:textAlignment w:val="auto"/>
        <w:rPr>
          <w:rFonts w:ascii="仿宋" w:hAnsi="仿宋" w:eastAsia="仿宋"/>
          <w:b/>
          <w:bCs w:val="0"/>
        </w:rPr>
      </w:pPr>
      <w:r>
        <w:rPr>
          <w:rFonts w:hint="eastAsia" w:ascii="仿宋" w:hAnsi="仿宋" w:eastAsia="仿宋"/>
          <w:b/>
          <w:bCs w:val="0"/>
        </w:rPr>
        <w:t>1</w:t>
      </w:r>
      <w:r>
        <w:rPr>
          <w:rFonts w:ascii="仿宋" w:hAnsi="仿宋" w:eastAsia="仿宋"/>
          <w:b/>
          <w:bCs w:val="0"/>
        </w:rPr>
        <w:t>.</w:t>
      </w:r>
      <w:r>
        <w:rPr>
          <w:rFonts w:hint="eastAsia" w:ascii="仿宋" w:hAnsi="仿宋" w:eastAsia="仿宋"/>
          <w:b/>
          <w:bCs w:val="0"/>
        </w:rPr>
        <w:t>政策申报流程</w:t>
      </w:r>
    </w:p>
    <w:p>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第一步：通过政策条件筛选，找到《南宁市大众创业万众创新示范基地认定工作》政策，点击政策进入详情页。</w:t>
      </w:r>
    </w:p>
    <w:p>
      <w:pPr>
        <w:ind w:firstLine="560"/>
        <w:rPr>
          <w:rFonts w:hint="eastAsia" w:ascii="仿宋_GB2312" w:hAnsi="仿宋" w:eastAsia="仿宋_GB2312"/>
          <w:sz w:val="32"/>
          <w:szCs w:val="24"/>
        </w:rPr>
      </w:pPr>
    </w:p>
    <w:p>
      <w:pPr>
        <w:ind w:firstLine="560"/>
        <w:rPr>
          <w:rFonts w:hint="eastAsia" w:ascii="仿宋_GB2312" w:hAnsi="仿宋" w:eastAsia="仿宋_GB2312"/>
          <w:sz w:val="32"/>
          <w:szCs w:val="24"/>
        </w:rPr>
      </w:pPr>
      <w:r>
        <w:rPr>
          <w:rFonts w:hint="eastAsia" w:ascii="仿宋_GB2312" w:hAnsi="仿宋" w:eastAsia="仿宋_GB2312"/>
          <w:sz w:val="32"/>
          <w:szCs w:val="24"/>
        </w:rPr>
        <w:drawing>
          <wp:anchor distT="0" distB="0" distL="114300" distR="114300" simplePos="0" relativeHeight="251664384" behindDoc="0" locked="0" layoutInCell="1" allowOverlap="1">
            <wp:simplePos x="0" y="0"/>
            <wp:positionH relativeFrom="column">
              <wp:posOffset>746760</wp:posOffset>
            </wp:positionH>
            <wp:positionV relativeFrom="paragraph">
              <wp:posOffset>132080</wp:posOffset>
            </wp:positionV>
            <wp:extent cx="4029710" cy="2498725"/>
            <wp:effectExtent l="25400" t="25400" r="97790" b="85725"/>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29710" cy="249872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pPr>
        <w:ind w:firstLine="560"/>
        <w:rPr>
          <w:rFonts w:hint="eastAsia" w:ascii="仿宋_GB2312" w:hAnsi="仿宋" w:eastAsia="仿宋_GB2312"/>
          <w:sz w:val="32"/>
          <w:szCs w:val="24"/>
        </w:rPr>
      </w:pPr>
    </w:p>
    <w:p>
      <w:pPr>
        <w:ind w:firstLine="560"/>
        <w:rPr>
          <w:rFonts w:hint="eastAsia" w:ascii="仿宋_GB2312" w:hAnsi="仿宋" w:eastAsia="仿宋_GB2312"/>
          <w:sz w:val="32"/>
          <w:szCs w:val="24"/>
        </w:rPr>
      </w:pPr>
    </w:p>
    <w:p>
      <w:pPr>
        <w:ind w:firstLine="560"/>
        <w:rPr>
          <w:rFonts w:hint="eastAsia" w:ascii="仿宋_GB2312" w:hAnsi="仿宋" w:eastAsia="仿宋_GB2312"/>
          <w:sz w:val="32"/>
          <w:szCs w:val="24"/>
        </w:rPr>
      </w:pPr>
    </w:p>
    <w:p>
      <w:pPr>
        <w:ind w:firstLine="560"/>
        <w:rPr>
          <w:rFonts w:hint="eastAsia" w:ascii="仿宋_GB2312" w:hAnsi="仿宋" w:eastAsia="仿宋_GB2312"/>
          <w:sz w:val="32"/>
          <w:szCs w:val="24"/>
        </w:rPr>
      </w:pPr>
    </w:p>
    <w:p>
      <w:pPr>
        <w:ind w:firstLine="560"/>
        <w:rPr>
          <w:rFonts w:hint="eastAsia" w:ascii="仿宋_GB2312" w:hAnsi="仿宋" w:eastAsia="仿宋_GB2312"/>
          <w:sz w:val="32"/>
          <w:szCs w:val="24"/>
        </w:rPr>
      </w:pPr>
    </w:p>
    <w:p>
      <w:pPr>
        <w:ind w:left="0" w:leftChars="0" w:firstLine="0" w:firstLineChars="0"/>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第二步，在政策详情页，点击“立即申报”进入申报页面。</w:t>
      </w:r>
    </w:p>
    <w:p>
      <w:pPr>
        <w:ind w:firstLine="560"/>
        <w:rPr>
          <w:rFonts w:hint="eastAsia" w:ascii="仿宋_GB2312" w:hAnsi="仿宋" w:eastAsia="仿宋_GB2312"/>
          <w:sz w:val="32"/>
          <w:szCs w:val="24"/>
        </w:rPr>
      </w:pPr>
      <w:r>
        <w:rPr>
          <w:rFonts w:hint="eastAsia" w:ascii="仿宋_GB2312" w:hAnsi="仿宋" w:eastAsia="仿宋_GB2312"/>
          <w:sz w:val="32"/>
          <w:szCs w:val="24"/>
        </w:rPr>
        <w:drawing>
          <wp:anchor distT="0" distB="0" distL="114300" distR="114300" simplePos="0" relativeHeight="251669504" behindDoc="0" locked="0" layoutInCell="1" allowOverlap="1">
            <wp:simplePos x="0" y="0"/>
            <wp:positionH relativeFrom="column">
              <wp:posOffset>751840</wp:posOffset>
            </wp:positionH>
            <wp:positionV relativeFrom="paragraph">
              <wp:posOffset>194310</wp:posOffset>
            </wp:positionV>
            <wp:extent cx="4077335" cy="1966595"/>
            <wp:effectExtent l="25400" t="25400" r="88265" b="84455"/>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77335" cy="196659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 w:eastAsia="仿宋_GB2312"/>
          <w:sz w:val="32"/>
          <w:szCs w:val="2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sz w:val="32"/>
          <w:szCs w:val="24"/>
        </w:rPr>
      </w:pPr>
      <w:r>
        <w:rPr>
          <w:rFonts w:hint="eastAsia" w:ascii="仿宋_GB2312" w:hAnsi="仿宋" w:eastAsia="仿宋_GB2312"/>
          <w:sz w:val="32"/>
          <w:szCs w:val="24"/>
          <w:lang w:val="en-US" w:eastAsia="zh-CN"/>
        </w:rPr>
        <w:t>第</w:t>
      </w:r>
      <w:r>
        <w:rPr>
          <w:rFonts w:hint="eastAsia" w:ascii="仿宋_GB2312" w:hAnsi="仿宋" w:eastAsia="仿宋_GB2312"/>
          <w:sz w:val="32"/>
          <w:szCs w:val="24"/>
        </w:rPr>
        <w:t>三步：根据填报要求填写基本信息申报材料。</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pPr>
      <w:r>
        <w:rPr>
          <w:rFonts w:hint="eastAsia" w:ascii="仿宋_GB2312" w:hAnsi="仿宋" w:eastAsia="仿宋_GB2312"/>
          <w:sz w:val="32"/>
          <w:szCs w:val="24"/>
          <w:lang w:eastAsia="zh-CN"/>
        </w:rPr>
        <w:t>（</w:t>
      </w:r>
      <w:r>
        <w:rPr>
          <w:rFonts w:hint="eastAsia" w:ascii="仿宋_GB2312" w:hAnsi="仿宋" w:eastAsia="仿宋_GB2312"/>
          <w:sz w:val="32"/>
          <w:szCs w:val="24"/>
          <w:lang w:val="en-US" w:eastAsia="zh-CN"/>
        </w:rPr>
        <w:t>1</w:t>
      </w:r>
      <w:r>
        <w:rPr>
          <w:rFonts w:hint="eastAsia" w:ascii="仿宋_GB2312" w:hAnsi="仿宋" w:eastAsia="仿宋_GB2312"/>
          <w:sz w:val="32"/>
          <w:szCs w:val="24"/>
          <w:lang w:eastAsia="zh-CN"/>
        </w:rPr>
        <w:t>）</w:t>
      </w:r>
      <w:r>
        <w:rPr>
          <w:rFonts w:hint="eastAsia" w:ascii="仿宋_GB2312" w:hAnsi="仿宋" w:eastAsia="仿宋_GB2312"/>
          <w:sz w:val="32"/>
          <w:szCs w:val="24"/>
        </w:rPr>
        <w:t>在企业基本信息模块，根据实际注册地区选择所在区县。</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（2）在企业申报信息模块，根据企业实际情况填写各项内容。</w:t>
      </w:r>
    </w:p>
    <w:p>
      <w:pPr>
        <w:ind w:firstLine="0" w:firstLineChars="0"/>
        <w:jc w:val="center"/>
      </w:pPr>
      <w:r>
        <w:drawing>
          <wp:inline distT="0" distB="0" distL="0" distR="0">
            <wp:extent cx="3475990" cy="2378075"/>
            <wp:effectExtent l="25400" t="25400" r="80010" b="9207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475990" cy="237807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2"/>
        <w:ind w:firstLine="0" w:firstLineChars="0"/>
        <w:rPr>
          <w:rFonts w:hint="eastAsia" w:ascii="仿宋_GB2312" w:hAnsi="仿宋" w:eastAsia="仿宋_GB2312" w:cs="Times New Roman"/>
          <w:color w:val="FF0000"/>
          <w:sz w:val="24"/>
          <w:szCs w:val="21"/>
          <w:lang w:eastAsia="zh-CN"/>
        </w:rPr>
      </w:pPr>
      <w:r>
        <w:rPr>
          <w:rFonts w:ascii="仿宋_GB2312" w:hAnsi="仿宋" w:eastAsia="仿宋_GB2312" w:cs="Times New Roman"/>
          <w:color w:val="FF0000"/>
          <w:sz w:val="24"/>
          <w:szCs w:val="21"/>
        </w:rPr>
        <w:drawing>
          <wp:anchor distT="0" distB="0" distL="114300" distR="114300" simplePos="0" relativeHeight="251663360" behindDoc="0" locked="0" layoutInCell="1" allowOverlap="1">
            <wp:simplePos x="0" y="0"/>
            <wp:positionH relativeFrom="column">
              <wp:posOffset>548005</wp:posOffset>
            </wp:positionH>
            <wp:positionV relativeFrom="paragraph">
              <wp:posOffset>133985</wp:posOffset>
            </wp:positionV>
            <wp:extent cx="4189730" cy="1229995"/>
            <wp:effectExtent l="25400" t="25400" r="90170" b="97155"/>
            <wp:wrapSquare wrapText="bothSides"/>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189730" cy="122999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pPr>
        <w:pStyle w:val="2"/>
        <w:ind w:firstLine="0" w:firstLineChars="0"/>
        <w:rPr>
          <w:rFonts w:hint="eastAsia" w:ascii="仿宋_GB2312" w:hAnsi="仿宋" w:eastAsia="仿宋_GB2312" w:cs="Times New Roman"/>
          <w:color w:val="FF0000"/>
          <w:sz w:val="24"/>
          <w:szCs w:val="21"/>
          <w:lang w:eastAsia="zh-CN"/>
        </w:rPr>
      </w:pPr>
    </w:p>
    <w:p>
      <w:pPr>
        <w:pStyle w:val="2"/>
        <w:ind w:firstLine="0" w:firstLineChars="0"/>
        <w:rPr>
          <w:rFonts w:hint="eastAsia" w:ascii="仿宋_GB2312" w:hAnsi="仿宋" w:eastAsia="仿宋_GB2312" w:cs="Times New Roman"/>
          <w:color w:val="FF0000"/>
          <w:sz w:val="24"/>
          <w:szCs w:val="21"/>
          <w:lang w:eastAsia="zh-CN"/>
        </w:rPr>
      </w:pPr>
    </w:p>
    <w:p>
      <w:pPr>
        <w:pStyle w:val="2"/>
        <w:ind w:firstLine="0" w:firstLineChars="0"/>
        <w:rPr>
          <w:rFonts w:hint="eastAsia" w:ascii="仿宋_GB2312" w:hAnsi="仿宋" w:eastAsia="仿宋_GB2312" w:cs="Times New Roman"/>
          <w:color w:val="FF0000"/>
          <w:sz w:val="24"/>
          <w:szCs w:val="21"/>
          <w:lang w:eastAsia="zh-CN"/>
        </w:rPr>
      </w:pPr>
    </w:p>
    <w:p>
      <w:pPr>
        <w:pStyle w:val="2"/>
        <w:ind w:firstLine="0" w:firstLineChars="0"/>
        <w:rPr>
          <w:rFonts w:hint="eastAsia" w:ascii="仿宋_GB2312" w:hAnsi="仿宋" w:eastAsia="仿宋_GB2312" w:cs="Times New Roman"/>
          <w:color w:val="FF0000"/>
          <w:sz w:val="24"/>
          <w:szCs w:val="21"/>
          <w:lang w:eastAsia="zh-CN"/>
        </w:rPr>
      </w:pPr>
    </w:p>
    <w:p>
      <w:pPr>
        <w:pStyle w:val="2"/>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ascii="仿宋_GB2312" w:hAnsi="仿宋" w:eastAsia="仿宋_GB2312" w:cs="Times New Roman"/>
          <w:color w:val="FF0000"/>
          <w:sz w:val="24"/>
          <w:szCs w:val="21"/>
        </w:rPr>
      </w:pPr>
      <w:r>
        <w:rPr>
          <w:rFonts w:hint="eastAsia" w:ascii="仿宋_GB2312" w:hAnsi="仿宋" w:eastAsia="仿宋_GB2312" w:cs="Times New Roman"/>
          <w:color w:val="FF0000"/>
          <w:sz w:val="24"/>
          <w:szCs w:val="21"/>
          <w:lang w:eastAsia="zh-CN"/>
        </w:rPr>
        <w:t>（</w:t>
      </w:r>
      <w:r>
        <w:rPr>
          <w:rFonts w:hint="eastAsia" w:ascii="仿宋_GB2312" w:hAnsi="仿宋" w:eastAsia="仿宋_GB2312" w:cs="Times New Roman"/>
          <w:color w:val="FF0000"/>
          <w:sz w:val="24"/>
          <w:szCs w:val="21"/>
        </w:rPr>
        <w:t>注意：问号提示该项内容符合申报的条件，填写内容必须符合条件才能提交。</w:t>
      </w:r>
      <w:r>
        <w:rPr>
          <w:rFonts w:hint="eastAsia" w:ascii="仿宋_GB2312" w:hAnsi="仿宋" w:eastAsia="仿宋_GB2312" w:cs="Times New Roman"/>
          <w:color w:val="FF0000"/>
          <w:sz w:val="24"/>
          <w:szCs w:val="21"/>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第四步：在附件下载模块，点击“下载”excel表</w:t>
      </w:r>
      <w:r>
        <w:rPr>
          <w:rFonts w:hint="eastAsia" w:ascii="仿宋_GB2312" w:hAnsi="仿宋" w:eastAsia="仿宋_GB2312"/>
          <w:sz w:val="32"/>
          <w:szCs w:val="24"/>
          <w:lang w:val="en-US" w:eastAsia="zh-CN"/>
        </w:rPr>
        <w:t>填报完成后</w:t>
      </w:r>
      <w:r>
        <w:rPr>
          <w:rFonts w:hint="eastAsia" w:ascii="仿宋_GB2312" w:hAnsi="仿宋" w:eastAsia="仿宋_GB2312"/>
          <w:sz w:val="32"/>
          <w:szCs w:val="24"/>
        </w:rPr>
        <w:t>盖章，再上传至下方附件。</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r>
        <w:rPr>
          <w:rFonts w:hint="eastAsia" w:ascii="仿宋_GB2312" w:hAnsi="仿宋" w:eastAsia="仿宋_GB2312"/>
          <w:sz w:val="32"/>
          <w:szCs w:val="24"/>
        </w:rPr>
        <w:drawing>
          <wp:anchor distT="0" distB="0" distL="114300" distR="114300" simplePos="0" relativeHeight="251662336" behindDoc="0" locked="0" layoutInCell="1" allowOverlap="1">
            <wp:simplePos x="0" y="0"/>
            <wp:positionH relativeFrom="column">
              <wp:posOffset>704850</wp:posOffset>
            </wp:positionH>
            <wp:positionV relativeFrom="paragraph">
              <wp:posOffset>153035</wp:posOffset>
            </wp:positionV>
            <wp:extent cx="4413885" cy="937260"/>
            <wp:effectExtent l="25400" t="25400" r="94615" b="8509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413885" cy="937260"/>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仿宋_GB2312" w:hAnsi="仿宋" w:eastAsia="仿宋_GB2312"/>
          <w:sz w:val="32"/>
          <w:szCs w:val="24"/>
        </w:rPr>
        <w:t>第五步：点击“点击上传”，上传申报相应附件（根据政策所需附件自主上传）</w:t>
      </w:r>
    </w:p>
    <w:p>
      <w:pPr>
        <w:keepNext w:val="0"/>
        <w:keepLines w:val="0"/>
        <w:pageBreakBefore w:val="0"/>
        <w:widowControl w:val="0"/>
        <w:kinsoku/>
        <w:wordWrap/>
        <w:overflowPunct/>
        <w:topLinePunct w:val="0"/>
        <w:autoSpaceDE/>
        <w:autoSpaceDN/>
        <w:bidi w:val="0"/>
        <w:adjustRightInd/>
        <w:snapToGrid/>
        <w:spacing w:line="560" w:lineRule="exact"/>
        <w:ind w:firstLine="198" w:firstLineChars="71"/>
        <w:jc w:val="left"/>
        <w:textAlignment w:val="auto"/>
        <w:rPr>
          <w:rFonts w:hint="eastAsia" w:ascii="仿宋_GB2312" w:hAnsi="仿宋" w:eastAsia="仿宋_GB2312"/>
          <w:color w:val="FF0000"/>
          <w:sz w:val="24"/>
          <w:szCs w:val="21"/>
        </w:rPr>
      </w:pPr>
      <w:r>
        <w:drawing>
          <wp:anchor distT="0" distB="0" distL="114300" distR="114300" simplePos="0" relativeHeight="251661312" behindDoc="0" locked="0" layoutInCell="1" allowOverlap="1">
            <wp:simplePos x="0" y="0"/>
            <wp:positionH relativeFrom="column">
              <wp:posOffset>796290</wp:posOffset>
            </wp:positionH>
            <wp:positionV relativeFrom="paragraph">
              <wp:posOffset>174625</wp:posOffset>
            </wp:positionV>
            <wp:extent cx="4175125" cy="1814195"/>
            <wp:effectExtent l="25400" t="25400" r="85725" b="84455"/>
            <wp:wrapSquare wrapText="bothSides"/>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175125" cy="181419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170" w:firstLineChars="71"/>
        <w:jc w:val="left"/>
        <w:textAlignment w:val="auto"/>
        <w:rPr>
          <w:rFonts w:hint="eastAsia" w:ascii="仿宋_GB2312" w:hAnsi="仿宋" w:eastAsia="仿宋_GB2312"/>
          <w:color w:val="FF0000"/>
          <w:sz w:val="24"/>
          <w:szCs w:val="21"/>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 w:eastAsia="仿宋_GB2312"/>
          <w:color w:val="FF0000"/>
          <w:sz w:val="24"/>
          <w:szCs w:val="21"/>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 w:eastAsia="仿宋_GB2312"/>
          <w:color w:val="FF0000"/>
          <w:sz w:val="24"/>
          <w:szCs w:val="21"/>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 w:eastAsia="仿宋_GB2312"/>
          <w:color w:val="FF0000"/>
          <w:sz w:val="24"/>
          <w:szCs w:val="21"/>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 w:eastAsia="仿宋_GB2312"/>
          <w:color w:val="FF0000"/>
          <w:sz w:val="24"/>
          <w:szCs w:val="21"/>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ascii="仿宋_GB2312" w:hAnsi="仿宋" w:eastAsia="仿宋_GB2312"/>
          <w:color w:val="FF0000"/>
          <w:sz w:val="24"/>
          <w:szCs w:val="21"/>
        </w:rPr>
      </w:pPr>
      <w:r>
        <w:rPr>
          <w:rFonts w:hint="eastAsia" w:ascii="仿宋_GB2312" w:hAnsi="仿宋" w:eastAsia="仿宋_GB2312"/>
          <w:color w:val="FF0000"/>
          <w:sz w:val="24"/>
          <w:szCs w:val="21"/>
        </w:rPr>
        <w:t>（注意：带有红色*号的为必填项，不带红色*号的为非必项。）</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第六步：委托人办理（如果是委托人办理，则需填写委托人相关信息，非委托人办理直接不勾选委托人办理选项即可）</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drawing>
          <wp:anchor distT="0" distB="0" distL="114300" distR="114300" simplePos="0" relativeHeight="251660288" behindDoc="0" locked="0" layoutInCell="1" allowOverlap="1">
            <wp:simplePos x="0" y="0"/>
            <wp:positionH relativeFrom="column">
              <wp:posOffset>989330</wp:posOffset>
            </wp:positionH>
            <wp:positionV relativeFrom="paragraph">
              <wp:posOffset>127000</wp:posOffset>
            </wp:positionV>
            <wp:extent cx="3819525" cy="2426970"/>
            <wp:effectExtent l="25400" t="25400" r="79375" b="81280"/>
            <wp:wrapSquare wrapText="bothSides"/>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3819525" cy="2426970"/>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仿宋_GB2312" w:hAnsi="仿宋" w:eastAsia="仿宋_GB2312"/>
          <w:sz w:val="32"/>
          <w:szCs w:val="24"/>
        </w:rPr>
      </w:pP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第七步：进行信用承诺后提交申报信息。</w:t>
      </w:r>
    </w:p>
    <w:p>
      <w:pPr>
        <w:ind w:firstLine="560"/>
        <w:rPr>
          <w:rFonts w:ascii="仿宋_GB2312" w:hAnsi="仿宋" w:eastAsia="仿宋_GB2312"/>
        </w:rPr>
      </w:pPr>
    </w:p>
    <w:p>
      <w:pPr>
        <w:bidi w:val="0"/>
        <w:rPr>
          <w:rFonts w:hint="eastAsia"/>
        </w:rPr>
      </w:pPr>
    </w:p>
    <w:p>
      <w:pPr>
        <w:bidi w:val="0"/>
        <w:rPr>
          <w:rFonts w:hint="eastAsia"/>
        </w:rPr>
      </w:pP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420"/>
        <w:textAlignment w:val="auto"/>
        <w:rPr>
          <w:rFonts w:hint="eastAsia" w:ascii="仿宋" w:hAnsi="仿宋" w:eastAsia="仿宋"/>
          <w:b/>
          <w:bCs w:val="0"/>
        </w:rPr>
      </w:pPr>
      <w:r>
        <w:rPr>
          <w:rFonts w:hint="eastAsia" w:ascii="仿宋" w:hAnsi="仿宋" w:eastAsia="仿宋"/>
          <w:b/>
          <w:bCs w:val="0"/>
        </w:rPr>
        <w:t>2.政策申报详情查看</w:t>
      </w:r>
    </w:p>
    <w:p>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（1）在“企业主页”中，点击“申报记录”菜单查看。</w:t>
      </w:r>
    </w:p>
    <w:p>
      <w:pPr>
        <w:ind w:firstLine="0" w:firstLineChars="0"/>
        <w:jc w:val="center"/>
        <w:rPr>
          <w:rFonts w:hint="eastAsia" w:ascii="仿宋_GB2312" w:hAnsi="仿宋" w:eastAsia="仿宋_GB2312"/>
          <w:sz w:val="32"/>
          <w:szCs w:val="24"/>
        </w:rPr>
      </w:pPr>
      <w:r>
        <mc:AlternateContent>
          <mc:Choice Requires="wps">
            <w:drawing>
              <wp:anchor distT="0" distB="0" distL="114300" distR="114300" simplePos="0" relativeHeight="251666432" behindDoc="0" locked="0" layoutInCell="1" allowOverlap="1">
                <wp:simplePos x="0" y="0"/>
                <wp:positionH relativeFrom="column">
                  <wp:posOffset>989330</wp:posOffset>
                </wp:positionH>
                <wp:positionV relativeFrom="paragraph">
                  <wp:posOffset>1798320</wp:posOffset>
                </wp:positionV>
                <wp:extent cx="984250" cy="4572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984250" cy="457200"/>
                        </a:xfrm>
                        <a:prstGeom prst="rect">
                          <a:avLst/>
                        </a:prstGeom>
                        <a:noFill/>
                        <a:ln w="6350">
                          <a:noFill/>
                        </a:ln>
                      </wps:spPr>
                      <wps:txbx>
                        <w:txbxContent>
                          <w:p>
                            <w:pPr>
                              <w:ind w:firstLine="560"/>
                              <w:rPr>
                                <w:color w:val="000000" w:themeColor="text1"/>
                                <w:szCs w:val="28"/>
                                <w14:textFill>
                                  <w14:solidFill>
                                    <w14:schemeClr w14:val="tx1"/>
                                  </w14:solidFill>
                                </w14:textFill>
                              </w:rPr>
                            </w:pPr>
                            <w:r>
                              <w:rPr>
                                <w:color w:val="000000" w:themeColor="text1"/>
                                <w:szCs w:val="28"/>
                                <w14:textFill>
                                  <w14:solidFill>
                                    <w14:schemeClr w14:val="tx1"/>
                                  </w14:solidFill>
                                </w14:textFill>
                              </w:rPr>
                              <w:fldChar w:fldCharType="begin"/>
                            </w:r>
                            <w:r>
                              <w:rPr>
                                <w:color w:val="000000" w:themeColor="text1"/>
                                <w:szCs w:val="28"/>
                                <w14:textFill>
                                  <w14:solidFill>
                                    <w14:schemeClr w14:val="tx1"/>
                                  </w14:solidFill>
                                </w14:textFill>
                              </w:rPr>
                              <w:instrText xml:space="preserve"> </w:instrText>
                            </w:r>
                            <w:r>
                              <w:rPr>
                                <w:rFonts w:hint="eastAsia"/>
                                <w:color w:val="000000" w:themeColor="text1"/>
                                <w:szCs w:val="28"/>
                                <w14:textFill>
                                  <w14:solidFill>
                                    <w14:schemeClr w14:val="tx1"/>
                                  </w14:solidFill>
                                </w14:textFill>
                              </w:rPr>
                              <w:instrText xml:space="preserve">eq \o\ac(</w:instrText>
                            </w:r>
                            <w:r>
                              <w:rPr>
                                <w:rFonts w:hint="eastAsia" w:ascii="宋体"/>
                                <w:color w:val="000000" w:themeColor="text1"/>
                                <w:position w:val="-5"/>
                                <w:sz w:val="42"/>
                                <w:szCs w:val="28"/>
                                <w14:textFill>
                                  <w14:solidFill>
                                    <w14:schemeClr w14:val="tx1"/>
                                  </w14:solidFill>
                                </w14:textFill>
                              </w:rPr>
                              <w:instrText xml:space="preserve">○</w:instrText>
                            </w:r>
                            <w:r>
                              <w:rPr>
                                <w:rFonts w:hint="eastAsia"/>
                                <w:color w:val="000000" w:themeColor="text1"/>
                                <w:szCs w:val="28"/>
                                <w14:textFill>
                                  <w14:solidFill>
                                    <w14:schemeClr w14:val="tx1"/>
                                  </w14:solidFill>
                                </w14:textFill>
                              </w:rPr>
                              <w:instrText xml:space="preserve">,2)</w:instrText>
                            </w:r>
                            <w:r>
                              <w:rPr>
                                <w:color w:val="000000" w:themeColor="text1"/>
                                <w:szCs w:val="28"/>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7.9pt;margin-top:141.6pt;height:36pt;width:77.5pt;z-index:251666432;mso-width-relative:page;mso-height-relative:page;" filled="f" stroked="f" coordsize="21600,21600" o:gfxdata="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xWfycNoAAAALAQAADwAAAAAAAAABACAAAAAiAAAAZHJzL2Rv&#10;d25yZXYueG1sUEsBAhQAFAAAAAgAh07iQKKPwUQ4AgAAZwQAAA4AAAAAAAAAAQAgAAAAKQEAAGRy&#10;cy9lMm9Eb2MueG1sUEsFBgAAAAAGAAYAWQEAANMFAAAAAA==&#10;">
                <v:fill on="f" focussize="0,0"/>
                <v:stroke on="f" weight="0.5pt"/>
                <v:imagedata o:title=""/>
                <o:lock v:ext="edit" aspectratio="f"/>
                <v:textbox>
                  <w:txbxContent>
                    <w:p>
                      <w:pPr>
                        <w:ind w:firstLine="560"/>
                        <w:rPr>
                          <w:color w:val="000000" w:themeColor="text1"/>
                          <w:szCs w:val="28"/>
                          <w14:textFill>
                            <w14:solidFill>
                              <w14:schemeClr w14:val="tx1"/>
                            </w14:solidFill>
                          </w14:textFill>
                        </w:rPr>
                      </w:pPr>
                      <w:r>
                        <w:rPr>
                          <w:color w:val="000000" w:themeColor="text1"/>
                          <w:szCs w:val="28"/>
                          <w14:textFill>
                            <w14:solidFill>
                              <w14:schemeClr w14:val="tx1"/>
                            </w14:solidFill>
                          </w14:textFill>
                        </w:rPr>
                        <w:fldChar w:fldCharType="begin"/>
                      </w:r>
                      <w:r>
                        <w:rPr>
                          <w:color w:val="000000" w:themeColor="text1"/>
                          <w:szCs w:val="28"/>
                          <w14:textFill>
                            <w14:solidFill>
                              <w14:schemeClr w14:val="tx1"/>
                            </w14:solidFill>
                          </w14:textFill>
                        </w:rPr>
                        <w:instrText xml:space="preserve"> </w:instrText>
                      </w:r>
                      <w:r>
                        <w:rPr>
                          <w:rFonts w:hint="eastAsia"/>
                          <w:color w:val="000000" w:themeColor="text1"/>
                          <w:szCs w:val="28"/>
                          <w14:textFill>
                            <w14:solidFill>
                              <w14:schemeClr w14:val="tx1"/>
                            </w14:solidFill>
                          </w14:textFill>
                        </w:rPr>
                        <w:instrText xml:space="preserve">eq \o\ac(</w:instrText>
                      </w:r>
                      <w:r>
                        <w:rPr>
                          <w:rFonts w:hint="eastAsia" w:ascii="宋体"/>
                          <w:color w:val="000000" w:themeColor="text1"/>
                          <w:position w:val="-5"/>
                          <w:sz w:val="42"/>
                          <w:szCs w:val="28"/>
                          <w14:textFill>
                            <w14:solidFill>
                              <w14:schemeClr w14:val="tx1"/>
                            </w14:solidFill>
                          </w14:textFill>
                        </w:rPr>
                        <w:instrText xml:space="preserve">○</w:instrText>
                      </w:r>
                      <w:r>
                        <w:rPr>
                          <w:rFonts w:hint="eastAsia"/>
                          <w:color w:val="000000" w:themeColor="text1"/>
                          <w:szCs w:val="28"/>
                          <w14:textFill>
                            <w14:solidFill>
                              <w14:schemeClr w14:val="tx1"/>
                            </w14:solidFill>
                          </w14:textFill>
                        </w:rPr>
                        <w:instrText xml:space="preserve">,2)</w:instrText>
                      </w:r>
                      <w:r>
                        <w:rPr>
                          <w:color w:val="000000" w:themeColor="text1"/>
                          <w:szCs w:val="28"/>
                          <w14:textFill>
                            <w14:solidFill>
                              <w14:schemeClr w14:val="tx1"/>
                            </w14:solidFill>
                          </w14:textFill>
                        </w:rPr>
                        <w:fldChar w:fldCharType="end"/>
                      </w:r>
                    </w:p>
                  </w:txbxContent>
                </v:textbox>
              </v:shape>
            </w:pict>
          </mc:Fallback>
        </mc:AlternateContent>
      </w:r>
      <w:r>
        <w:drawing>
          <wp:inline distT="0" distB="0" distL="0" distR="0">
            <wp:extent cx="3981450" cy="2251710"/>
            <wp:effectExtent l="25400" t="25400" r="88900" b="850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8"/>
                    <a:stretch>
                      <a:fillRect/>
                    </a:stretch>
                  </pic:blipFill>
                  <pic:spPr>
                    <a:xfrm>
                      <a:off x="0" y="0"/>
                      <a:ext cx="3981450" cy="2251710"/>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mc:AlternateContent>
          <mc:Choice Requires="wps">
            <w:drawing>
              <wp:anchor distT="0" distB="0" distL="114300" distR="114300" simplePos="0" relativeHeight="251665408" behindDoc="0" locked="0" layoutInCell="1" allowOverlap="1">
                <wp:simplePos x="0" y="0"/>
                <wp:positionH relativeFrom="column">
                  <wp:posOffset>1308735</wp:posOffset>
                </wp:positionH>
                <wp:positionV relativeFrom="paragraph">
                  <wp:posOffset>241300</wp:posOffset>
                </wp:positionV>
                <wp:extent cx="984250" cy="4572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984250" cy="457200"/>
                        </a:xfrm>
                        <a:prstGeom prst="rect">
                          <a:avLst/>
                        </a:prstGeom>
                        <a:noFill/>
                        <a:ln w="6350">
                          <a:noFill/>
                        </a:ln>
                      </wps:spPr>
                      <wps:txb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,1)</w:instrText>
                            </w:r>
                            <w:r>
                              <w:rPr>
                                <w:color w:val="000000" w:themeColor="text1"/>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3.05pt;margin-top:19pt;height:36pt;width:77.5pt;z-index:251665408;mso-width-relative:page;mso-height-relative:page;" filled="f" stroked="f" coordsize="21600,21600" o:gfxdata="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Arf3U2QAAAAoBAAAPAAAAAAAAAAEAIAAAACIAAABkcnMvZG93&#10;bnJldi54bWxQSwECFAAUAAAACACHTuJAuWiLDDgCAABnBAAADgAAAAAAAAABACAAAAAoAQAAZHJz&#10;L2Uyb0RvYy54bWxQSwUGAAAAAAYABgBZAQAA0gUAAAAA&#10;">
                <v:fill on="f" focussize="0,0"/>
                <v:stroke on="f" weight="0.5pt"/>
                <v:imagedata o:title=""/>
                <o:lock v:ext="edit" aspectratio="f"/>
                <v:textbo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,1)</w:instrText>
                      </w:r>
                      <w:r>
                        <w:rPr>
                          <w:color w:val="000000" w:themeColor="text1"/>
                          <w14:textFill>
                            <w14:solidFill>
                              <w14:schemeClr w14:val="tx1"/>
                            </w14:solidFill>
                          </w14:textFill>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2489835</wp:posOffset>
                </wp:positionH>
                <wp:positionV relativeFrom="paragraph">
                  <wp:posOffset>1479550</wp:posOffset>
                </wp:positionV>
                <wp:extent cx="984250" cy="4572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984250" cy="457200"/>
                        </a:xfrm>
                        <a:prstGeom prst="rect">
                          <a:avLst/>
                        </a:prstGeom>
                        <a:noFill/>
                        <a:ln w="6350">
                          <a:noFill/>
                        </a:ln>
                      </wps:spPr>
                      <wps:txb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,3)</w:instrText>
                            </w:r>
                            <w:r>
                              <w:rPr>
                                <w:color w:val="000000" w:themeColor="text1"/>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6.05pt;margin-top:116.5pt;height:36pt;width:77.5pt;z-index:251667456;mso-width-relative:page;mso-height-relative:page;" filled="f" stroked="f" coordsize="21600,21600" o:gfxdata="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1y+nvbAAAACwEAAA8AAAAAAAAAAQAgAAAAIgAAAGRycy9k&#10;b3ducmV2LnhtbFBLAQIUABQAAAAIAIdO4kD48AKsOAIAAGcEAAAOAAAAAAAAAAEAIAAAACoBAABk&#10;cnMvZTJvRG9jLnhtbFBLBQYAAAAABgAGAFkBAADUBQAAAAA=&#10;">
                <v:fill on="f" focussize="0,0"/>
                <v:stroke on="f" weight="0.5pt"/>
                <v:imagedata o:title=""/>
                <o:lock v:ext="edit" aspectratio="f"/>
                <v:textbox>
                  <w:txbxContent>
                    <w:p>
                      <w:pPr>
                        <w:ind w:firstLine="560"/>
                        <w:rPr>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w:instrText>
                      </w:r>
                      <w:r>
                        <w:rPr>
                          <w:rFonts w:hint="eastAsia"/>
                          <w:color w:val="000000" w:themeColor="text1"/>
                          <w14:textFill>
                            <w14:solidFill>
                              <w14:schemeClr w14:val="tx1"/>
                            </w14:solidFill>
                          </w14:textFill>
                        </w:rPr>
                        <w:instrText xml:space="preserve">eq \o\ac(</w:instrText>
                      </w:r>
                      <w:r>
                        <w:rPr>
                          <w:rFonts w:hint="eastAsia" w:ascii="宋体"/>
                          <w:color w:val="000000" w:themeColor="text1"/>
                          <w:position w:val="-5"/>
                          <w:sz w:val="42"/>
                          <w14:textFill>
                            <w14:solidFill>
                              <w14:schemeClr w14:val="tx1"/>
                            </w14:solidFill>
                          </w14:textFill>
                        </w:rPr>
                        <w:instrText xml:space="preserve">○</w:instrText>
                      </w:r>
                      <w:r>
                        <w:rPr>
                          <w:rFonts w:hint="eastAsia"/>
                          <w:color w:val="000000" w:themeColor="text1"/>
                          <w14:textFill>
                            <w14:solidFill>
                              <w14:schemeClr w14:val="tx1"/>
                            </w14:solidFill>
                          </w14:textFill>
                        </w:rPr>
                        <w:instrText xml:space="preserve">,3)</w:instrText>
                      </w:r>
                      <w:r>
                        <w:rPr>
                          <w:color w:val="000000" w:themeColor="text1"/>
                          <w14:textFill>
                            <w14:solidFill>
                              <w14:schemeClr w14:val="tx1"/>
                            </w14:solidFill>
                          </w14:textFill>
                        </w:rPr>
                        <w:fldChar w:fldCharType="end"/>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（2）在申报未进入审核环节前，企业可撤回申请,重新提交材料。</w:t>
      </w:r>
    </w:p>
    <w:p>
      <w:pPr>
        <w:ind w:firstLine="0" w:firstLineChars="0"/>
        <w:jc w:val="center"/>
      </w:pPr>
      <w:r>
        <w:drawing>
          <wp:inline distT="0" distB="0" distL="0" distR="0">
            <wp:extent cx="4292600" cy="1568450"/>
            <wp:effectExtent l="25400" t="25400" r="82550" b="825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19"/>
                    <a:stretch>
                      <a:fillRect/>
                    </a:stretch>
                  </pic:blipFill>
                  <pic:spPr>
                    <a:xfrm>
                      <a:off x="0" y="0"/>
                      <a:ext cx="4292600" cy="1568450"/>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pPr>
      <w:r>
        <w:rPr>
          <w:rFonts w:hint="eastAsia" w:ascii="仿宋_GB2312" w:hAnsi="仿宋" w:eastAsia="仿宋_GB2312"/>
          <w:sz w:val="32"/>
          <w:szCs w:val="24"/>
        </w:rPr>
        <w:t>（3）单位审核后，企业可点击审批信息查看审批详情。</w:t>
      </w:r>
    </w:p>
    <w:p>
      <w:pPr>
        <w:pStyle w:val="2"/>
        <w:widowControl w:val="0"/>
        <w:numPr>
          <w:ilvl w:val="0"/>
          <w:numId w:val="0"/>
        </w:numPr>
        <w:spacing w:line="360" w:lineRule="auto"/>
        <w:jc w:val="both"/>
        <w:rPr>
          <w:rFonts w:hint="default"/>
          <w:lang w:val="en-US" w:eastAsia="zh-CN"/>
        </w:rPr>
      </w:pPr>
      <w:r>
        <w:rPr>
          <w:rFonts w:hint="eastAsia" w:ascii="仿宋_GB2312" w:hAnsi="仿宋" w:eastAsia="仿宋_GB2312"/>
          <w:sz w:val="32"/>
          <w:szCs w:val="24"/>
        </w:rPr>
        <w:drawing>
          <wp:anchor distT="0" distB="0" distL="114300" distR="114300" simplePos="0" relativeHeight="251668480" behindDoc="0" locked="0" layoutInCell="1" allowOverlap="1">
            <wp:simplePos x="0" y="0"/>
            <wp:positionH relativeFrom="column">
              <wp:posOffset>827405</wp:posOffset>
            </wp:positionH>
            <wp:positionV relativeFrom="paragraph">
              <wp:posOffset>155575</wp:posOffset>
            </wp:positionV>
            <wp:extent cx="3912870" cy="2219325"/>
            <wp:effectExtent l="25400" t="25400" r="81280" b="79375"/>
            <wp:wrapSquare wrapText="bothSides"/>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3912870" cy="2219325"/>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黑体" w:hAnsi="黑体" w:eastAsia="黑体" w:cs="黑体"/>
          <w:color w:val="111F2C"/>
          <w:sz w:val="32"/>
          <w:szCs w:val="32"/>
          <w:shd w:val="clear" w:color="auto" w:fill="FFFFFF"/>
          <w:lang w:val="en-US" w:eastAsia="zh-CN"/>
        </w:rPr>
      </w:pPr>
      <w:r>
        <w:rPr>
          <w:rFonts w:hint="eastAsia" w:ascii="黑体" w:hAnsi="黑体" w:eastAsia="黑体" w:cs="黑体"/>
          <w:color w:val="111F2C"/>
          <w:sz w:val="32"/>
          <w:szCs w:val="32"/>
          <w:shd w:val="clear" w:color="auto" w:fill="FFFFFF"/>
          <w:lang w:val="en-US" w:eastAsia="zh-CN"/>
        </w:rPr>
        <w:t>二、县区发改审核端</w:t>
      </w:r>
    </w:p>
    <w:p>
      <w:pPr>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hAnsi="仿宋_GB2312" w:eastAsia="仿宋_GB2312" w:cs="仿宋_GB2312"/>
          <w:color w:val="111F2C"/>
          <w:sz w:val="32"/>
          <w:szCs w:val="32"/>
          <w:shd w:val="clear" w:color="auto" w:fill="FFFFFF"/>
          <w:lang w:eastAsia="zh-CN"/>
        </w:rPr>
      </w:pPr>
      <w:r>
        <w:rPr>
          <w:rFonts w:hint="eastAsia" w:ascii="仿宋_GB2312" w:hAnsi="仿宋_GB2312" w:eastAsia="仿宋_GB2312" w:cs="仿宋_GB2312"/>
          <w:color w:val="111F2C"/>
          <w:sz w:val="32"/>
          <w:szCs w:val="32"/>
          <w:shd w:val="clear" w:color="auto" w:fill="FFFFFF"/>
        </w:rPr>
        <w:t>“政策兑现服务系统”单位端，是各单位为了更加方便快速的进行对各企业申报政策的处理而登录进行的后台操作系统</w:t>
      </w:r>
      <w:r>
        <w:rPr>
          <w:rFonts w:hint="eastAsia" w:ascii="仿宋_GB2312" w:hAnsi="仿宋_GB2312" w:eastAsia="仿宋_GB2312" w:cs="仿宋_GB2312"/>
          <w:color w:val="111F2C"/>
          <w:sz w:val="32"/>
          <w:szCs w:val="32"/>
          <w:shd w:val="clear" w:color="auto" w:fill="FFFFFF"/>
          <w:lang w:eastAsia="zh-CN"/>
        </w:rPr>
        <w:t>，</w:t>
      </w:r>
      <w:r>
        <w:rPr>
          <w:rFonts w:hint="eastAsia" w:ascii="仿宋_GB2312" w:hAnsi="仿宋_GB2312" w:eastAsia="仿宋_GB2312" w:cs="仿宋_GB2312"/>
          <w:color w:val="111F2C"/>
          <w:sz w:val="32"/>
          <w:szCs w:val="32"/>
          <w:shd w:val="clear" w:color="auto" w:fill="FFFFFF"/>
          <w:lang w:val="en-US" w:eastAsia="zh-CN"/>
        </w:rPr>
        <w:t>网</w:t>
      </w:r>
      <w:r>
        <w:rPr>
          <w:rFonts w:hint="eastAsia" w:ascii="仿宋_GB2312" w:hAnsi="仿宋_GB2312" w:eastAsia="仿宋_GB2312" w:cs="仿宋_GB2312"/>
          <w:color w:val="111F2C"/>
          <w:sz w:val="32"/>
          <w:szCs w:val="32"/>
          <w:shd w:val="clear" w:color="auto" w:fill="FFFFFF"/>
        </w:rPr>
        <w:t>址：</w:t>
      </w:r>
      <w:r>
        <w:rPr>
          <w:u w:val="none"/>
        </w:rPr>
        <w:fldChar w:fldCharType="begin"/>
      </w:r>
      <w:r>
        <w:rPr>
          <w:u w:val="none"/>
        </w:rPr>
        <w:instrText xml:space="preserve"> HYPERLINK "https://nnzcdx.com.cn:8050" </w:instrText>
      </w:r>
      <w:r>
        <w:rPr>
          <w:u w:val="none"/>
        </w:rPr>
        <w:fldChar w:fldCharType="separate"/>
      </w:r>
      <w:r>
        <w:rPr>
          <w:rStyle w:val="9"/>
          <w:rFonts w:ascii="仿宋_GB2312" w:hAnsi="仿宋_GB2312" w:eastAsia="仿宋_GB2312" w:cs="仿宋_GB2312"/>
          <w:color w:val="111F2C"/>
          <w:sz w:val="32"/>
          <w:szCs w:val="32"/>
          <w:u w:val="none"/>
          <w:shd w:val="clear" w:color="auto" w:fill="FFFFFF"/>
        </w:rPr>
        <w:t>https://nnzcdx.com.cn:8050</w:t>
      </w:r>
      <w:r>
        <w:rPr>
          <w:rStyle w:val="9"/>
          <w:rFonts w:ascii="仿宋_GB2312" w:hAnsi="仿宋_GB2312" w:eastAsia="仿宋_GB2312" w:cs="仿宋_GB2312"/>
          <w:color w:val="111F2C"/>
          <w:sz w:val="32"/>
          <w:szCs w:val="32"/>
          <w:u w:val="none"/>
          <w:shd w:val="clear" w:color="auto" w:fill="FFFFFF"/>
        </w:rPr>
        <w:fldChar w:fldCharType="end"/>
      </w:r>
      <w:r>
        <w:rPr>
          <w:rStyle w:val="9"/>
          <w:rFonts w:hint="eastAsia" w:ascii="仿宋_GB2312" w:hAnsi="仿宋_GB2312" w:eastAsia="仿宋_GB2312" w:cs="仿宋_GB2312"/>
          <w:color w:val="111F2C"/>
          <w:sz w:val="32"/>
          <w:szCs w:val="32"/>
          <w:u w:val="none"/>
          <w:shd w:val="clear" w:color="auto" w:fill="FFFFFF"/>
          <w:lang w:eastAsia="zh-CN"/>
        </w:rPr>
        <w:t>。</w:t>
      </w:r>
    </w:p>
    <w:p>
      <w:pPr>
        <w:pStyle w:val="3"/>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楷体" w:hAnsi="楷体" w:eastAsia="楷体" w:cs="楷体"/>
          <w:sz w:val="32"/>
          <w:szCs w:val="40"/>
          <w:lang w:eastAsia="zh-CN"/>
        </w:rPr>
      </w:pPr>
      <w:r>
        <w:rPr>
          <w:rFonts w:hint="eastAsia" w:ascii="楷体" w:hAnsi="楷体" w:eastAsia="楷体" w:cs="楷体"/>
          <w:sz w:val="32"/>
          <w:szCs w:val="40"/>
          <w:lang w:eastAsia="zh-CN"/>
        </w:rPr>
        <w:t>（</w:t>
      </w:r>
      <w:r>
        <w:rPr>
          <w:rFonts w:hint="eastAsia" w:ascii="楷体" w:hAnsi="楷体" w:eastAsia="楷体" w:cs="楷体"/>
          <w:sz w:val="32"/>
          <w:szCs w:val="40"/>
          <w:lang w:val="en-US" w:eastAsia="zh-CN"/>
        </w:rPr>
        <w:t>一</w:t>
      </w:r>
      <w:r>
        <w:rPr>
          <w:rFonts w:hint="eastAsia" w:ascii="楷体" w:hAnsi="楷体" w:eastAsia="楷体" w:cs="楷体"/>
          <w:sz w:val="32"/>
          <w:szCs w:val="40"/>
          <w:lang w:eastAsia="zh-CN"/>
        </w:rPr>
        <w:t>）单位账号管理</w:t>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3" w:firstLineChars="200"/>
        <w:textAlignment w:val="auto"/>
        <w:rPr>
          <w:rFonts w:hint="eastAsia" w:ascii="仿宋" w:hAnsi="仿宋" w:eastAsia="仿宋"/>
          <w:b/>
          <w:bCs w:val="0"/>
        </w:rPr>
      </w:pPr>
      <w:r>
        <w:rPr>
          <w:rFonts w:hint="eastAsia" w:ascii="仿宋" w:hAnsi="仿宋" w:eastAsia="仿宋"/>
          <w:b/>
          <w:bCs w:val="0"/>
        </w:rPr>
        <w:t>1.用户登录</w:t>
      </w: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t>用户输入登录账号、密码、验证码进行登录。</w:t>
      </w:r>
    </w:p>
    <w:p>
      <w:pPr>
        <w:ind w:firstLine="0" w:firstLineChars="0"/>
        <w:jc w:val="center"/>
      </w:pPr>
      <w:r>
        <w:drawing>
          <wp:inline distT="0" distB="0" distL="0" distR="0">
            <wp:extent cx="4154805" cy="2059940"/>
            <wp:effectExtent l="25400" t="25400" r="86995" b="8636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1"/>
                    <a:stretch>
                      <a:fillRect/>
                    </a:stretch>
                  </pic:blipFill>
                  <pic:spPr>
                    <a:xfrm>
                      <a:off x="0" y="0"/>
                      <a:ext cx="4154805" cy="2059940"/>
                    </a:xfrm>
                    <a:prstGeom prst="rect">
                      <a:avLst/>
                    </a:prstGeom>
                    <a:ln w="952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spacing w:line="560" w:lineRule="exact"/>
        <w:ind w:left="0" w:leftChars="0" w:firstLine="643" w:firstLineChars="200"/>
        <w:jc w:val="left"/>
        <w:textAlignment w:val="auto"/>
        <w:outlineLvl w:val="1"/>
        <w:rPr>
          <w:rFonts w:ascii="Arial" w:hAnsi="Arial" w:eastAsia="黑体"/>
          <w:bCs/>
          <w:sz w:val="32"/>
        </w:rPr>
      </w:pPr>
      <w:r>
        <w:rPr>
          <w:rFonts w:hint="eastAsia" w:ascii="仿宋" w:hAnsi="仿宋" w:eastAsia="仿宋" w:cs="Times New Roman"/>
          <w:b/>
          <w:bCs w:val="0"/>
          <w:kern w:val="2"/>
          <w:sz w:val="32"/>
          <w:szCs w:val="22"/>
          <w:lang w:val="en-US" w:eastAsia="zh-CN" w:bidi="ar-SA"/>
        </w:rPr>
        <w:t>2.修改密码</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t>为了响应国家颁布的《信息系统密码应用基本要求》，政策兑现系统密码强度管理要求为：8-16个字符，且密码中包含英文大写+英文小写+数字+字符。用户首次登陆后，需在右上角点击头像修改密码。</w:t>
      </w:r>
    </w:p>
    <w:p>
      <w:pPr>
        <w:spacing w:line="240" w:lineRule="auto"/>
        <w:ind w:firstLine="560"/>
        <w:jc w:val="both"/>
      </w:pPr>
      <w:r>
        <w:rPr>
          <w:rFonts w:hint="eastAsia"/>
          <w:lang w:val="en-US" w:eastAsia="zh-CN"/>
        </w:rPr>
        <w:t xml:space="preserve">            </w:t>
      </w:r>
      <w:r>
        <w:drawing>
          <wp:inline distT="0" distB="0" distL="0" distR="0">
            <wp:extent cx="2496820" cy="1328420"/>
            <wp:effectExtent l="25400" t="25400" r="87630" b="939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2"/>
                    <a:stretch>
                      <a:fillRect/>
                    </a:stretch>
                  </pic:blipFill>
                  <pic:spPr>
                    <a:xfrm>
                      <a:off x="0" y="0"/>
                      <a:ext cx="2496820" cy="132842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spacing w:line="240" w:lineRule="auto"/>
        <w:ind w:firstLine="560"/>
        <w:jc w:val="center"/>
        <w:rPr>
          <w:rFonts w:eastAsia="仿宋_GB2312"/>
        </w:rPr>
      </w:pPr>
      <w:r>
        <w:drawing>
          <wp:inline distT="0" distB="0" distL="0" distR="0">
            <wp:extent cx="4085590" cy="1374775"/>
            <wp:effectExtent l="25400" t="25400" r="80010" b="857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3"/>
                    <a:stretch>
                      <a:fillRect/>
                    </a:stretch>
                  </pic:blipFill>
                  <pic:spPr>
                    <a:xfrm>
                      <a:off x="0" y="0"/>
                      <a:ext cx="4085590" cy="1374775"/>
                    </a:xfrm>
                    <a:prstGeom prst="rect">
                      <a:avLst/>
                    </a:prstGeom>
                    <a:ln w="317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3"/>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320" w:firstLineChars="100"/>
        <w:textAlignment w:val="auto"/>
        <w:rPr>
          <w:rFonts w:hint="eastAsia" w:ascii="楷体" w:hAnsi="楷体" w:eastAsia="楷体" w:cs="楷体"/>
          <w:sz w:val="32"/>
          <w:szCs w:val="40"/>
          <w:lang w:eastAsia="zh-CN"/>
        </w:rPr>
      </w:pPr>
      <w:r>
        <w:rPr>
          <w:rFonts w:hint="eastAsia" w:ascii="楷体" w:hAnsi="楷体" w:eastAsia="楷体" w:cs="楷体"/>
          <w:sz w:val="32"/>
          <w:szCs w:val="40"/>
          <w:lang w:eastAsia="zh-CN"/>
        </w:rPr>
        <w:t>（</w:t>
      </w:r>
      <w:r>
        <w:rPr>
          <w:rFonts w:hint="eastAsia" w:ascii="楷体" w:hAnsi="楷体" w:eastAsia="楷体" w:cs="楷体"/>
          <w:sz w:val="32"/>
          <w:szCs w:val="40"/>
          <w:lang w:val="en-US" w:eastAsia="zh-CN"/>
        </w:rPr>
        <w:t>二</w:t>
      </w:r>
      <w:r>
        <w:rPr>
          <w:rFonts w:hint="eastAsia" w:ascii="楷体" w:hAnsi="楷体" w:eastAsia="楷体" w:cs="楷体"/>
          <w:sz w:val="32"/>
          <w:szCs w:val="40"/>
          <w:lang w:eastAsia="zh-CN"/>
        </w:rPr>
        <w:t>）政策处理</w:t>
      </w: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b w:val="0"/>
          <w:bCs w:val="0"/>
          <w:color w:val="111F2C"/>
          <w:sz w:val="32"/>
          <w:szCs w:val="32"/>
          <w:shd w:val="clear" w:color="auto" w:fill="FFFFFF"/>
        </w:rPr>
      </w:pPr>
      <w:r>
        <w:rPr>
          <w:rFonts w:hint="eastAsia" w:ascii="仿宋_GB2312" w:hAnsi="仿宋_GB2312" w:eastAsia="仿宋_GB2312" w:cs="仿宋_GB2312"/>
          <w:b w:val="0"/>
          <w:bCs w:val="0"/>
          <w:color w:val="111F2C"/>
          <w:sz w:val="32"/>
          <w:szCs w:val="32"/>
          <w:shd w:val="clear" w:color="auto" w:fill="FFFFFF"/>
          <w:lang w:val="en-US" w:eastAsia="zh-CN"/>
        </w:rPr>
        <w:t>1.</w:t>
      </w:r>
      <w:r>
        <w:rPr>
          <w:rFonts w:hint="eastAsia" w:ascii="仿宋_GB2312" w:hAnsi="仿宋_GB2312" w:eastAsia="仿宋_GB2312" w:cs="仿宋_GB2312"/>
          <w:b w:val="0"/>
          <w:bCs w:val="0"/>
          <w:color w:val="111F2C"/>
          <w:sz w:val="32"/>
          <w:szCs w:val="32"/>
          <w:shd w:val="clear" w:color="auto" w:fill="FFFFFF"/>
        </w:rPr>
        <w:t>查看申请</w:t>
      </w:r>
    </w:p>
    <w:p>
      <w:pPr>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111F2C"/>
          <w:sz w:val="32"/>
          <w:szCs w:val="32"/>
          <w:shd w:val="clear" w:color="auto" w:fill="FFFFFF"/>
          <w:lang w:eastAsia="zh-CN"/>
        </w:rPr>
      </w:pPr>
      <w:r>
        <w:rPr>
          <w:rFonts w:hint="eastAsia" w:ascii="仿宋_GB2312" w:hAnsi="仿宋_GB2312" w:eastAsia="仿宋_GB2312" w:cs="仿宋_GB2312"/>
          <w:color w:val="111F2C"/>
          <w:sz w:val="32"/>
          <w:szCs w:val="32"/>
          <w:shd w:val="clear" w:color="auto" w:fill="FFFFFF"/>
        </w:rPr>
        <w:t>点击左侧功能导航框，展开“我的工作台”，点击“材料受理列表”，即可看到该类别的企业申报的项目列表</w:t>
      </w:r>
      <w:r>
        <w:rPr>
          <w:rFonts w:hint="eastAsia" w:ascii="仿宋_GB2312" w:hAnsi="仿宋_GB2312" w:eastAsia="仿宋_GB2312" w:cs="仿宋_GB2312"/>
          <w:color w:val="111F2C"/>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color w:val="111F2C"/>
          <w:sz w:val="32"/>
          <w:szCs w:val="32"/>
          <w:shd w:val="clear" w:color="auto" w:fill="FFFFFF"/>
        </w:rPr>
      </w:pPr>
      <w:r>
        <w:rPr>
          <w:rFonts w:hint="eastAsia" w:ascii="仿宋_GB2312" w:hAnsi="仿宋_GB2312" w:eastAsia="仿宋_GB2312" w:cs="仿宋_GB2312"/>
          <w:color w:val="111F2C"/>
          <w:sz w:val="32"/>
          <w:szCs w:val="32"/>
          <w:shd w:val="clear" w:color="auto" w:fill="FFFFFF"/>
        </w:rPr>
        <w:drawing>
          <wp:anchor distT="0" distB="0" distL="114935" distR="114935" simplePos="0" relativeHeight="251659264" behindDoc="0" locked="0" layoutInCell="1" allowOverlap="1">
            <wp:simplePos x="0" y="0"/>
            <wp:positionH relativeFrom="column">
              <wp:posOffset>2012950</wp:posOffset>
            </wp:positionH>
            <wp:positionV relativeFrom="paragraph">
              <wp:posOffset>44450</wp:posOffset>
            </wp:positionV>
            <wp:extent cx="1524635" cy="1310005"/>
            <wp:effectExtent l="25400" t="25400" r="88265" b="83820"/>
            <wp:wrapTopAndBottom/>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1524635" cy="1310005"/>
                    </a:xfrm>
                    <a:prstGeom prst="rect">
                      <a:avLst/>
                    </a:prstGeom>
                    <a:ln w="317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anchor>
        </w:drawing>
      </w:r>
      <w:r>
        <w:rPr>
          <w:rFonts w:hint="eastAsia" w:ascii="仿宋_GB2312" w:hAnsi="仿宋_GB2312" w:eastAsia="仿宋_GB2312" w:cs="仿宋_GB2312"/>
          <w:color w:val="111F2C"/>
          <w:sz w:val="32"/>
          <w:szCs w:val="32"/>
          <w:shd w:val="clear" w:color="auto" w:fill="FFFFFF"/>
        </w:rPr>
        <w:t>此页面可根据 “政策标题”、“企业名称”、“开始时间”、“结束时间”等来进行查询某些申请政策。也可根据“待处理”、“已处理”等分类来查看相关政策申请。</w:t>
      </w:r>
    </w:p>
    <w:p>
      <w:pPr>
        <w:spacing w:line="240" w:lineRule="auto"/>
        <w:ind w:firstLine="0" w:firstLineChars="0"/>
        <w:jc w:val="center"/>
      </w:pPr>
      <w:r>
        <w:drawing>
          <wp:inline distT="0" distB="0" distL="0" distR="0">
            <wp:extent cx="4695190" cy="1495425"/>
            <wp:effectExtent l="25400" t="25400" r="80010" b="793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5"/>
                    <a:stretch>
                      <a:fillRect/>
                    </a:stretch>
                  </pic:blipFill>
                  <pic:spPr>
                    <a:xfrm>
                      <a:off x="0" y="0"/>
                      <a:ext cx="4695190" cy="1495425"/>
                    </a:xfrm>
                    <a:prstGeom prst="rect">
                      <a:avLst/>
                    </a:prstGeom>
                    <a:ln w="317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sz w:val="32"/>
          <w:szCs w:val="24"/>
        </w:rPr>
      </w:pPr>
      <w:r>
        <w:rPr>
          <w:rFonts w:hint="eastAsia" w:ascii="仿宋_GB2312" w:hAnsi="仿宋" w:eastAsia="仿宋_GB2312"/>
          <w:sz w:val="32"/>
          <w:szCs w:val="24"/>
          <w:lang w:val="en-US" w:eastAsia="zh-CN"/>
        </w:rPr>
        <w:t>2.</w:t>
      </w:r>
      <w:r>
        <w:rPr>
          <w:rFonts w:hint="eastAsia" w:ascii="仿宋_GB2312" w:hAnsi="仿宋" w:eastAsia="仿宋_GB2312"/>
          <w:sz w:val="32"/>
          <w:szCs w:val="24"/>
        </w:rPr>
        <w:t>查看详情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sz w:val="32"/>
          <w:szCs w:val="24"/>
        </w:rPr>
      </w:pPr>
      <w:r>
        <w:rPr>
          <w:rFonts w:hint="eastAsia" w:ascii="仿宋_GB2312" w:hAnsi="仿宋" w:eastAsia="仿宋_GB2312"/>
          <w:sz w:val="32"/>
          <w:szCs w:val="24"/>
        </w:rPr>
        <w:t>点击“查看详情”可查看处理的详细信息、企业的基本信息以及企业相关数据详情。</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 w:eastAsia="仿宋_GB2312"/>
          <w:sz w:val="32"/>
          <w:szCs w:val="24"/>
          <w:lang w:val="en-US" w:eastAsia="zh-CN"/>
        </w:rPr>
      </w:pPr>
      <w:r>
        <w:drawing>
          <wp:inline distT="0" distB="0" distL="0" distR="0">
            <wp:extent cx="5274310" cy="212090"/>
            <wp:effectExtent l="25400" t="25400" r="91440" b="8636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26"/>
                    <a:stretch>
                      <a:fillRect/>
                    </a:stretch>
                  </pic:blipFill>
                  <pic:spPr>
                    <a:xfrm>
                      <a:off x="0" y="0"/>
                      <a:ext cx="5274310" cy="212090"/>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 w:eastAsia="仿宋_GB2312"/>
          <w:sz w:val="32"/>
          <w:szCs w:val="24"/>
        </w:rPr>
      </w:pPr>
      <w:r>
        <w:rPr>
          <w:rFonts w:hint="eastAsia" w:ascii="仿宋_GB2312" w:hAnsi="仿宋" w:eastAsia="仿宋_GB2312"/>
          <w:sz w:val="32"/>
          <w:szCs w:val="24"/>
          <w:lang w:val="en-US" w:eastAsia="zh-CN"/>
        </w:rPr>
        <w:t>3.</w:t>
      </w:r>
      <w:r>
        <w:rPr>
          <w:rFonts w:hint="eastAsia" w:ascii="仿宋_GB2312" w:hAnsi="仿宋" w:eastAsia="仿宋_GB2312"/>
          <w:sz w:val="32"/>
          <w:szCs w:val="24"/>
        </w:rPr>
        <w:t>进入审核</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在操作栏点击“材料受理”，即表示开始处理本条政策申请。（由于企业申报会根据企业所在城区分配到相关发改委，如出现非该城区的企业申报，切勿点击“取消接收”，请再“材料受理”中点击“否”让材料退回。）。</w:t>
      </w:r>
    </w:p>
    <w:p>
      <w:pPr>
        <w:keepNext w:val="0"/>
        <w:keepLines w:val="0"/>
        <w:pageBreakBefore w:val="0"/>
        <w:widowControl w:val="0"/>
        <w:kinsoku/>
        <w:wordWrap/>
        <w:overflowPunct/>
        <w:topLinePunct w:val="0"/>
        <w:autoSpaceDE/>
        <w:autoSpaceDN/>
        <w:bidi w:val="0"/>
        <w:adjustRightInd/>
        <w:snapToGrid/>
        <w:spacing w:line="560" w:lineRule="exact"/>
        <w:ind w:left="840" w:hanging="840" w:hangingChars="300"/>
        <w:textAlignment w:val="auto"/>
        <w:rPr>
          <w:rFonts w:ascii="仿宋_GB2312" w:hAnsi="仿宋" w:eastAsia="仿宋_GB2312"/>
        </w:rPr>
      </w:pPr>
    </w:p>
    <w:p>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00" w:leftChars="0"/>
        <w:textAlignment w:val="auto"/>
        <w:rPr>
          <w:rFonts w:hint="eastAsia" w:ascii="仿宋_GB2312" w:hAnsi="仿宋" w:eastAsia="仿宋_GB2312" w:cs="Times New Roman"/>
          <w:kern w:val="2"/>
          <w:sz w:val="32"/>
          <w:szCs w:val="24"/>
          <w:lang w:val="en-US" w:eastAsia="zh-CN" w:bidi="ar-SA"/>
        </w:rPr>
      </w:pPr>
      <w:r>
        <w:drawing>
          <wp:inline distT="0" distB="0" distL="0" distR="0">
            <wp:extent cx="5274310" cy="248920"/>
            <wp:effectExtent l="25400" t="25400" r="91440" b="8763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7"/>
                    <a:stretch>
                      <a:fillRect/>
                    </a:stretch>
                  </pic:blipFill>
                  <pic:spPr>
                    <a:xfrm>
                      <a:off x="0" y="0"/>
                      <a:ext cx="5274310" cy="248920"/>
                    </a:xfrm>
                    <a:prstGeom prst="rect">
                      <a:avLst/>
                    </a:prstGeom>
                    <a:ln w="3175"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11"/>
        <w:keepNext w:val="0"/>
        <w:keepLines w:val="0"/>
        <w:pageBreakBefore w:val="0"/>
        <w:widowControl w:val="0"/>
        <w:numPr>
          <w:ilvl w:val="0"/>
          <w:numId w:val="0"/>
        </w:numPr>
        <w:kinsoku/>
        <w:wordWrap/>
        <w:overflowPunct/>
        <w:topLinePunct w:val="0"/>
        <w:autoSpaceDE/>
        <w:autoSpaceDN/>
        <w:bidi w:val="0"/>
        <w:adjustRightInd/>
        <w:snapToGrid/>
        <w:spacing w:line="560" w:lineRule="exact"/>
        <w:ind w:left="400" w:leftChars="0"/>
        <w:textAlignment w:val="auto"/>
        <w:rPr>
          <w:rFonts w:hint="eastAsia" w:ascii="仿宋_GB2312" w:hAnsi="仿宋" w:eastAsia="仿宋_GB2312" w:cs="Times New Roman"/>
          <w:kern w:val="2"/>
          <w:sz w:val="32"/>
          <w:szCs w:val="24"/>
          <w:lang w:val="en-US" w:eastAsia="zh-CN" w:bidi="ar-SA"/>
        </w:rPr>
      </w:pPr>
      <w:r>
        <w:rPr>
          <w:rFonts w:hint="eastAsia" w:ascii="仿宋_GB2312" w:hAnsi="仿宋" w:eastAsia="仿宋_GB2312" w:cs="Times New Roman"/>
          <w:kern w:val="2"/>
          <w:sz w:val="32"/>
          <w:szCs w:val="24"/>
          <w:lang w:val="en-US" w:eastAsia="zh-CN" w:bidi="ar-SA"/>
        </w:rPr>
        <w:t>4.材料审核</w:t>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ascii="仿宋_GB2312" w:hAnsi="仿宋" w:eastAsia="仿宋_GB2312"/>
        </w:rPr>
      </w:pPr>
      <w:r>
        <w:rPr>
          <w:rFonts w:hint="eastAsia" w:ascii="仿宋_GB2312" w:hAnsi="仿宋" w:eastAsia="仿宋_GB2312"/>
          <w:sz w:val="32"/>
          <w:szCs w:val="24"/>
        </w:rPr>
        <w:t>“材料审核”页面可以看到企业的基本信息以及申请政策需提交的相关材料，可进行文件预览、文件下载。</w:t>
      </w:r>
    </w:p>
    <w:p>
      <w:pPr>
        <w:pStyle w:val="2"/>
        <w:tabs>
          <w:tab w:val="left" w:pos="142"/>
        </w:tabs>
        <w:ind w:firstLine="0" w:firstLineChars="0"/>
      </w:pPr>
      <w:r>
        <w:drawing>
          <wp:inline distT="0" distB="0" distL="0" distR="0">
            <wp:extent cx="5274310" cy="978535"/>
            <wp:effectExtent l="25400" t="25400" r="91440" b="819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8"/>
                    <a:stretch>
                      <a:fillRect/>
                    </a:stretch>
                  </pic:blipFill>
                  <pic:spPr>
                    <a:xfrm>
                      <a:off x="0" y="0"/>
                      <a:ext cx="5274310" cy="97853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材料不符合或缺漏可点击“否”按钮，输入相关意见后点击提交，材料退回至企业。</w:t>
      </w:r>
    </w:p>
    <w:p>
      <w:pPr>
        <w:pStyle w:val="2"/>
        <w:ind w:firstLine="0" w:firstLineChars="0"/>
      </w:pPr>
      <w:r>
        <w:drawing>
          <wp:inline distT="0" distB="0" distL="0" distR="0">
            <wp:extent cx="5274310" cy="1284605"/>
            <wp:effectExtent l="57150" t="57150" r="116840" b="1060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9"/>
                    <a:stretch>
                      <a:fillRect/>
                    </a:stretch>
                  </pic:blipFill>
                  <pic:spPr>
                    <a:xfrm>
                      <a:off x="0" y="0"/>
                      <a:ext cx="5274310" cy="128460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材料审核通过可点击“是”按钮，输入相关意见、上传相关附件后点击提交，该条申报信息提交至南宁市发展和改革委员会账号内。</w:t>
      </w:r>
    </w:p>
    <w:p>
      <w:pPr>
        <w:ind w:firstLine="0" w:firstLineChars="0"/>
      </w:pPr>
      <w:r>
        <w:drawing>
          <wp:inline distT="0" distB="0" distL="0" distR="0">
            <wp:extent cx="5274310" cy="1477645"/>
            <wp:effectExtent l="25400" t="25400" r="80010" b="819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0"/>
                    <a:stretch>
                      <a:fillRect/>
                    </a:stretch>
                  </pic:blipFill>
                  <pic:spPr>
                    <a:xfrm>
                      <a:off x="0" y="0"/>
                      <a:ext cx="5274310" cy="1477645"/>
                    </a:xfrm>
                    <a:prstGeom prst="rect">
                      <a:avLst/>
                    </a:prstGeom>
                    <a:ln w="635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pPr>
        <w:pStyle w:val="3"/>
        <w:keepNext/>
        <w:keepLines/>
        <w:pageBreakBefore w:val="0"/>
        <w:widowControl w:val="0"/>
        <w:numPr>
          <w:ilvl w:val="0"/>
          <w:numId w:val="0"/>
        </w:numPr>
        <w:kinsoku/>
        <w:wordWrap/>
        <w:overflowPunct/>
        <w:topLinePunct w:val="0"/>
        <w:autoSpaceDE/>
        <w:autoSpaceDN/>
        <w:bidi w:val="0"/>
        <w:adjustRightInd/>
        <w:snapToGrid/>
        <w:spacing w:before="0" w:after="0" w:line="580" w:lineRule="exact"/>
        <w:textAlignment w:val="auto"/>
        <w:rPr>
          <w:rFonts w:hint="eastAsia" w:ascii="楷体" w:hAnsi="楷体" w:eastAsia="楷体" w:cs="楷体"/>
          <w:sz w:val="32"/>
          <w:szCs w:val="40"/>
          <w:lang w:eastAsia="zh-CN"/>
        </w:rPr>
      </w:pPr>
    </w:p>
    <w:p>
      <w:pPr>
        <w:pStyle w:val="3"/>
        <w:keepNext/>
        <w:keepLines/>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textAlignment w:val="auto"/>
        <w:rPr>
          <w:rFonts w:hint="eastAsia" w:ascii="黑体" w:hAnsi="黑体" w:eastAsia="黑体" w:cs="黑体"/>
          <w:sz w:val="32"/>
          <w:szCs w:val="40"/>
          <w:lang w:eastAsia="zh-CN"/>
        </w:rPr>
      </w:pPr>
      <w:r>
        <w:rPr>
          <w:rFonts w:hint="eastAsia" w:ascii="黑体" w:hAnsi="黑体" w:eastAsia="黑体" w:cs="黑体"/>
          <w:sz w:val="32"/>
          <w:szCs w:val="40"/>
          <w:lang w:val="en-US" w:eastAsia="zh-CN"/>
        </w:rPr>
        <w:t>三、</w:t>
      </w:r>
      <w:r>
        <w:rPr>
          <w:rFonts w:hint="eastAsia" w:ascii="黑体" w:hAnsi="黑体" w:eastAsia="黑体" w:cs="黑体"/>
          <w:sz w:val="32"/>
          <w:szCs w:val="40"/>
          <w:lang w:eastAsia="zh-CN"/>
        </w:rPr>
        <w:t>疑问咨询</w:t>
      </w:r>
    </w:p>
    <w:p>
      <w:pPr>
        <w:pageBreakBefore w:val="0"/>
        <w:widowControl w:val="0"/>
        <w:kinsoku/>
        <w:wordWrap/>
        <w:overflowPunct/>
        <w:topLinePunct w:val="0"/>
        <w:autoSpaceDE/>
        <w:autoSpaceDN/>
        <w:bidi w:val="0"/>
        <w:adjustRightInd/>
        <w:snapToGrid/>
        <w:spacing w:line="560" w:lineRule="exact"/>
        <w:ind w:firstLine="560"/>
        <w:textAlignment w:val="auto"/>
        <w:rPr>
          <w:rFonts w:hint="eastAsia" w:ascii="仿宋_GB2312" w:hAnsi="仿宋" w:eastAsia="仿宋_GB2312"/>
          <w:sz w:val="32"/>
          <w:szCs w:val="24"/>
        </w:rPr>
      </w:pPr>
      <w:r>
        <w:rPr>
          <w:rFonts w:hint="eastAsia" w:ascii="仿宋_GB2312" w:hAnsi="仿宋" w:eastAsia="仿宋_GB2312"/>
          <w:sz w:val="32"/>
          <w:szCs w:val="24"/>
        </w:rPr>
        <w:t>若有疑问，可拨打客服热线3321121</w:t>
      </w:r>
      <w:r>
        <w:rPr>
          <w:rFonts w:hint="eastAsia" w:ascii="仿宋_GB2312" w:hAnsi="仿宋" w:eastAsia="仿宋_GB2312"/>
          <w:sz w:val="32"/>
          <w:szCs w:val="24"/>
          <w:lang w:val="en-US" w:eastAsia="zh-CN"/>
        </w:rPr>
        <w:t>咨询</w:t>
      </w:r>
      <w:r>
        <w:rPr>
          <w:rFonts w:hint="eastAsia" w:ascii="仿宋_GB2312" w:hAnsi="仿宋" w:eastAsia="仿宋_GB2312"/>
          <w:sz w:val="32"/>
          <w:szCs w:val="24"/>
        </w:rPr>
        <w:t>。</w:t>
      </w:r>
    </w:p>
    <w:p>
      <w:pPr>
        <w:pStyle w:val="2"/>
        <w:ind w:left="0" w:leftChars="0" w:firstLine="0" w:firstLineChars="0"/>
        <w:rPr>
          <w:rFonts w:hint="eastAsia" w:ascii="仿宋_GB2312" w:hAnsi="仿宋" w:eastAsia="仿宋_GB2312"/>
        </w:rPr>
      </w:pPr>
    </w:p>
    <w:p>
      <w:pPr>
        <w:ind w:left="0" w:leftChars="0" w:firstLine="0" w:firstLineChars="0"/>
      </w:pPr>
    </w:p>
    <w:sectPr>
      <w:footerReference r:id="rId5" w:type="default"/>
      <w:pgSz w:w="11906" w:h="16838"/>
      <w:pgMar w:top="1417" w:right="1531" w:bottom="1417" w:left="153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5"/>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AF2DDB"/>
    <w:multiLevelType w:val="multilevel"/>
    <w:tmpl w:val="65AF2DDB"/>
    <w:lvl w:ilvl="0" w:tentative="0">
      <w:start w:val="1"/>
      <w:numFmt w:val="decimal"/>
      <w:pStyle w:val="3"/>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rPr>
    </w:lvl>
    <w:lvl w:ilvl="2" w:tentative="0">
      <w:start w:val="1"/>
      <w:numFmt w:val="decimal"/>
      <w:suff w:val="space"/>
      <w:lvlText w:val="%1.%2.%3"/>
      <w:lvlJc w:val="left"/>
      <w:pPr>
        <w:ind w:left="0" w:firstLine="0"/>
      </w:pPr>
      <w:rPr>
        <w:rFonts w:hint="eastAsia"/>
      </w:rPr>
    </w:lvl>
    <w:lvl w:ilvl="3" w:tentative="0">
      <w:start w:val="1"/>
      <w:numFmt w:val="decimal"/>
      <w:suff w:val="space"/>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lYTA3OWQzMzgzNjY3ZmIzNjFmMWNjZDgxYmQ5MjkifQ=="/>
  </w:docVars>
  <w:rsids>
    <w:rsidRoot w:val="1C4D7362"/>
    <w:rsid w:val="00015864"/>
    <w:rsid w:val="000220FF"/>
    <w:rsid w:val="00085BDF"/>
    <w:rsid w:val="000E5EC9"/>
    <w:rsid w:val="00171CF4"/>
    <w:rsid w:val="00172F63"/>
    <w:rsid w:val="001A2BA8"/>
    <w:rsid w:val="001F4BCA"/>
    <w:rsid w:val="00232D95"/>
    <w:rsid w:val="00252C8D"/>
    <w:rsid w:val="00266AC5"/>
    <w:rsid w:val="00304B5A"/>
    <w:rsid w:val="00305387"/>
    <w:rsid w:val="00371557"/>
    <w:rsid w:val="003E7215"/>
    <w:rsid w:val="0042089D"/>
    <w:rsid w:val="0052399E"/>
    <w:rsid w:val="00531B38"/>
    <w:rsid w:val="005700E8"/>
    <w:rsid w:val="00573400"/>
    <w:rsid w:val="005B4A49"/>
    <w:rsid w:val="00620083"/>
    <w:rsid w:val="006455C1"/>
    <w:rsid w:val="006B039C"/>
    <w:rsid w:val="006D38A6"/>
    <w:rsid w:val="006D645C"/>
    <w:rsid w:val="00705499"/>
    <w:rsid w:val="00727AD1"/>
    <w:rsid w:val="0081499A"/>
    <w:rsid w:val="00827577"/>
    <w:rsid w:val="00864FBD"/>
    <w:rsid w:val="00874BB9"/>
    <w:rsid w:val="008A1C5D"/>
    <w:rsid w:val="008A44D2"/>
    <w:rsid w:val="009C39A0"/>
    <w:rsid w:val="00A32D0B"/>
    <w:rsid w:val="00A97D93"/>
    <w:rsid w:val="00AB4460"/>
    <w:rsid w:val="00B326E6"/>
    <w:rsid w:val="00B93076"/>
    <w:rsid w:val="00BA33AA"/>
    <w:rsid w:val="00BD404C"/>
    <w:rsid w:val="00C243EC"/>
    <w:rsid w:val="00C91F93"/>
    <w:rsid w:val="00E37AEB"/>
    <w:rsid w:val="00FA12B4"/>
    <w:rsid w:val="08D82223"/>
    <w:rsid w:val="099C34E2"/>
    <w:rsid w:val="0A950914"/>
    <w:rsid w:val="1272218F"/>
    <w:rsid w:val="13FD7798"/>
    <w:rsid w:val="1C4D7362"/>
    <w:rsid w:val="1D825557"/>
    <w:rsid w:val="21997677"/>
    <w:rsid w:val="24182A7A"/>
    <w:rsid w:val="24975A86"/>
    <w:rsid w:val="2887455F"/>
    <w:rsid w:val="2A193630"/>
    <w:rsid w:val="3ED94DFC"/>
    <w:rsid w:val="4010626F"/>
    <w:rsid w:val="425A072D"/>
    <w:rsid w:val="434515C1"/>
    <w:rsid w:val="439C7954"/>
    <w:rsid w:val="48952158"/>
    <w:rsid w:val="48D256C8"/>
    <w:rsid w:val="4E6D4221"/>
    <w:rsid w:val="4E89241D"/>
    <w:rsid w:val="50A126B7"/>
    <w:rsid w:val="514930DC"/>
    <w:rsid w:val="562304F2"/>
    <w:rsid w:val="5CAD4CE1"/>
    <w:rsid w:val="5E3F1567"/>
    <w:rsid w:val="5EB706AB"/>
    <w:rsid w:val="653D2B4E"/>
    <w:rsid w:val="688345E5"/>
    <w:rsid w:val="6FBC0412"/>
    <w:rsid w:val="75C31ED5"/>
    <w:rsid w:val="76752979"/>
    <w:rsid w:val="79A0336F"/>
    <w:rsid w:val="7A291AC0"/>
    <w:rsid w:val="7AEC6B30"/>
    <w:rsid w:val="7D785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8"/>
      <w:szCs w:val="22"/>
      <w:lang w:val="en-US" w:eastAsia="zh-CN" w:bidi="ar-SA"/>
    </w:rPr>
  </w:style>
  <w:style w:type="paragraph" w:styleId="3">
    <w:name w:val="heading 1"/>
    <w:basedOn w:val="1"/>
    <w:next w:val="1"/>
    <w:qFormat/>
    <w:uiPriority w:val="9"/>
    <w:pPr>
      <w:keepNext/>
      <w:keepLines/>
      <w:numPr>
        <w:ilvl w:val="0"/>
        <w:numId w:val="1"/>
      </w:numPr>
      <w:spacing w:before="340" w:after="330" w:line="578" w:lineRule="auto"/>
      <w:ind w:firstLineChars="0"/>
      <w:outlineLvl w:val="0"/>
    </w:pPr>
    <w:rPr>
      <w:rFonts w:eastAsia="黑体"/>
      <w:bCs/>
      <w:kern w:val="44"/>
      <w:sz w:val="36"/>
      <w:szCs w:val="44"/>
    </w:rPr>
  </w:style>
  <w:style w:type="paragraph" w:styleId="4">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567"/>
    </w:pPr>
    <w:rPr>
      <w:rFonts w:cs="Calibri"/>
      <w:szCs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character" w:styleId="9">
    <w:name w:val="Hyperlink"/>
    <w:basedOn w:val="8"/>
    <w:qFormat/>
    <w:uiPriority w:val="0"/>
    <w:rPr>
      <w:color w:val="0000FF"/>
      <w:u w:val="single"/>
    </w:rPr>
  </w:style>
  <w:style w:type="paragraph" w:customStyle="1" w:styleId="1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1">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665</Words>
  <Characters>704</Characters>
  <Lines>5</Lines>
  <Paragraphs>1</Paragraphs>
  <TotalTime>1</TotalTime>
  <ScaleCrop>false</ScaleCrop>
  <LinksUpToDate>false</LinksUpToDate>
  <CharactersWithSpaces>706</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2020-09-09T06:52:00Z</dcterms:created>
  <dc:creator>小螃蟹QHY</dc:creator>
  <cp:lastModifiedBy>123.</cp:lastModifiedBy>
  <dcterms:modified xsi:type="dcterms:W3CDTF">2022-08-08T03:07:39Z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2052-11.1.0.11372</vt:lpwstr>
  </property>
  <property fmtid="{D5CDD505-2E9C-101B-9397-08002B2CF9AE}" pid="3" name="ICV">
    <vt:lpwstr>79D36ABF96FB4856B98D5CBBD2FF85FB</vt:lpwstr>
  </property>
</Properties>
</file>