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专项编印费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苏州市先导产业促进中心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1.5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1.5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1.5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专项编印费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完成产业集群动态报告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2份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项目完成及时性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对社会发展的影响程度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较好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64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负责产业发展的调研，开展产业领域政策研究，为产业报告以及决策提供数据支撑。主要用于调研印刷费用。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负责产业发展的调研，开展产业领域政策研究，为产业报告以及决策提供数据支撑。主要用于调研印刷费用。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负责产业发展的调研，开展产业领域政策研究，为产业报告以及决策提供数据支撑。主要用于调研印刷费用。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负责产业发展的调研，开展产业领域政策研究，为产业报告以及决策提供数据支撑。主要用于调研印刷费用。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负责产业发展的调研，开展产业领域政策研究，为产业报告以及决策提供数据支撑。主要用于调研印刷费用。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/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