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54" w:lineRule="exact"/>
        <w:ind w:right="0"/>
        <w:jc w:val="both"/>
        <w:textAlignment w:val="auto"/>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eastAsia="zh-CN"/>
        </w:rPr>
        <w:t>附件</w:t>
      </w:r>
      <w:r>
        <w:rPr>
          <w:rFonts w:hint="eastAsia" w:ascii="黑体" w:hAnsi="黑体" w:eastAsia="黑体" w:cs="黑体"/>
          <w:color w:val="auto"/>
          <w:sz w:val="32"/>
          <w:szCs w:val="32"/>
          <w:highlight w:val="none"/>
          <w:u w:val="none"/>
          <w:lang w:val="en-US" w:eastAsia="zh-CN"/>
        </w:rPr>
        <w:t>1</w:t>
      </w: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方正小标宋简体" w:hAnsi="方正小标宋简体" w:eastAsia="方正小标宋简体" w:cs="方正小标宋简体"/>
          <w:color w:val="auto"/>
          <w:sz w:val="44"/>
          <w:szCs w:val="44"/>
          <w:highlight w:val="none"/>
          <w:u w:val="none"/>
          <w:lang w:eastAsia="zh-CN"/>
        </w:rPr>
      </w:pPr>
      <w:bookmarkStart w:id="0" w:name="_GoBack"/>
      <w:r>
        <w:rPr>
          <w:rFonts w:hint="eastAsia" w:ascii="方正小标宋简体" w:hAnsi="方正小标宋简体" w:eastAsia="方正小标宋简体" w:cs="方正小标宋简体"/>
          <w:color w:val="auto"/>
          <w:sz w:val="44"/>
          <w:szCs w:val="44"/>
          <w:highlight w:val="none"/>
          <w:u w:val="none"/>
          <w:lang w:eastAsia="zh-CN"/>
        </w:rPr>
        <w:t>乐山市</w:t>
      </w:r>
      <w:r>
        <w:rPr>
          <w:rFonts w:hint="eastAsia" w:ascii="方正小标宋简体" w:hAnsi="方正小标宋简体" w:eastAsia="方正小标宋简体" w:cs="方正小标宋简体"/>
          <w:color w:val="auto"/>
          <w:sz w:val="44"/>
          <w:szCs w:val="44"/>
          <w:highlight w:val="none"/>
          <w:u w:val="none"/>
        </w:rPr>
        <w:t>医药储备管理办法</w:t>
      </w: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楷体_GB2312" w:hAnsi="楷体_GB2312" w:eastAsia="楷体_GB2312" w:cs="楷体_GB2312"/>
          <w:color w:val="auto"/>
          <w:sz w:val="32"/>
          <w:szCs w:val="32"/>
          <w:highlight w:val="none"/>
          <w:u w:val="none"/>
          <w:lang w:eastAsia="zh-CN"/>
        </w:rPr>
      </w:pPr>
      <w:r>
        <w:rPr>
          <w:rFonts w:hint="eastAsia" w:ascii="楷体_GB2312" w:hAnsi="楷体_GB2312" w:eastAsia="楷体_GB2312" w:cs="楷体_GB2312"/>
          <w:color w:val="auto"/>
          <w:sz w:val="32"/>
          <w:szCs w:val="32"/>
          <w:highlight w:val="none"/>
          <w:u w:val="none"/>
          <w:lang w:eastAsia="zh-CN"/>
        </w:rPr>
        <w:t>（征求意见稿）</w:t>
      </w:r>
    </w:p>
    <w:bookmarkEnd w:id="0"/>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第一章 总 则</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jc w:val="both"/>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第一条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rPr>
        <w:t>为加强</w:t>
      </w:r>
      <w:r>
        <w:rPr>
          <w:rFonts w:hint="eastAsia" w:ascii="仿宋_GB2312" w:hAnsi="仿宋_GB2312" w:eastAsia="仿宋_GB2312" w:cs="仿宋_GB2312"/>
          <w:b w:val="0"/>
          <w:bCs w:val="0"/>
          <w:color w:val="auto"/>
          <w:sz w:val="32"/>
          <w:szCs w:val="32"/>
          <w:highlight w:val="none"/>
          <w:u w:val="none"/>
          <w:lang w:eastAsia="zh-CN"/>
        </w:rPr>
        <w:t>乐山市</w:t>
      </w:r>
      <w:r>
        <w:rPr>
          <w:rFonts w:hint="eastAsia" w:ascii="仿宋_GB2312" w:hAnsi="仿宋_GB2312" w:eastAsia="仿宋_GB2312" w:cs="仿宋_GB2312"/>
          <w:b w:val="0"/>
          <w:bCs w:val="0"/>
          <w:color w:val="auto"/>
          <w:sz w:val="32"/>
          <w:szCs w:val="32"/>
          <w:highlight w:val="none"/>
          <w:u w:val="none"/>
        </w:rPr>
        <w:t>医药储备管理，有效发挥医药储备在确保公众用药可及、防范重大突发风险、维护社会安全稳定中的重要作用，依据</w:t>
      </w:r>
      <w:r>
        <w:rPr>
          <w:rFonts w:hint="eastAsia" w:ascii="仿宋_GB2312" w:hAnsi="仿宋_GB2312" w:eastAsia="仿宋_GB2312" w:cs="仿宋_GB2312"/>
          <w:b w:val="0"/>
          <w:bCs w:val="0"/>
          <w:color w:val="auto"/>
          <w:sz w:val="32"/>
          <w:szCs w:val="32"/>
          <w:highlight w:val="none"/>
          <w:u w:val="none"/>
          <w:lang w:eastAsia="zh-CN"/>
        </w:rPr>
        <w:t>《中华人民共和国药品管理法》</w:t>
      </w:r>
      <w:r>
        <w:rPr>
          <w:rFonts w:hint="eastAsia" w:ascii="仿宋_GB2312" w:hAnsi="仿宋_GB2312" w:eastAsia="仿宋_GB2312" w:cs="仿宋_GB2312"/>
          <w:color w:val="auto"/>
          <w:kern w:val="2"/>
          <w:sz w:val="32"/>
          <w:szCs w:val="32"/>
          <w:highlight w:val="none"/>
          <w:u w:val="none"/>
          <w:lang w:val="en-US" w:eastAsia="zh-CN" w:bidi="ar"/>
        </w:rPr>
        <w:t>《中华人民共和国疫苗管理法》《中华人民共和国突发事件应对法》</w:t>
      </w:r>
      <w:r>
        <w:rPr>
          <w:rFonts w:hint="eastAsia" w:ascii="仿宋_GB2312" w:hAnsi="仿宋_GB2312" w:eastAsia="仿宋_GB2312" w:cs="仿宋_GB2312"/>
          <w:b w:val="0"/>
          <w:bCs w:val="0"/>
          <w:color w:val="auto"/>
          <w:sz w:val="32"/>
          <w:szCs w:val="32"/>
          <w:highlight w:val="none"/>
          <w:u w:val="none"/>
        </w:rPr>
        <w:t>等相关</w:t>
      </w:r>
      <w:r>
        <w:rPr>
          <w:rFonts w:hint="eastAsia" w:ascii="仿宋_GB2312" w:hAnsi="仿宋_GB2312" w:eastAsia="仿宋_GB2312" w:cs="仿宋_GB2312"/>
          <w:b w:val="0"/>
          <w:bCs w:val="0"/>
          <w:color w:val="auto"/>
          <w:sz w:val="32"/>
          <w:szCs w:val="32"/>
          <w:highlight w:val="none"/>
          <w:u w:val="none"/>
          <w:lang w:eastAsia="zh-CN"/>
        </w:rPr>
        <w:t>法律法规</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参照</w:t>
      </w:r>
      <w:r>
        <w:rPr>
          <w:rFonts w:hint="eastAsia" w:ascii="仿宋_GB2312" w:hAnsi="仿宋_GB2312" w:eastAsia="仿宋_GB2312" w:cs="仿宋_GB2312"/>
          <w:color w:val="auto"/>
          <w:sz w:val="32"/>
          <w:szCs w:val="32"/>
          <w:highlight w:val="none"/>
          <w:u w:val="none"/>
        </w:rPr>
        <w:t>《四川省医药储备管理办法》</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eastAsia="zh-CN"/>
        </w:rPr>
        <w:t>结合我市实际，</w:t>
      </w:r>
      <w:r>
        <w:rPr>
          <w:rFonts w:hint="eastAsia" w:ascii="仿宋_GB2312" w:hAnsi="仿宋_GB2312" w:eastAsia="仿宋_GB2312" w:cs="仿宋_GB2312"/>
          <w:b w:val="0"/>
          <w:bCs w:val="0"/>
          <w:color w:val="auto"/>
          <w:sz w:val="32"/>
          <w:szCs w:val="32"/>
          <w:highlight w:val="none"/>
          <w:u w:val="none"/>
        </w:rPr>
        <w:t>制定本办法。</w:t>
      </w:r>
    </w:p>
    <w:p>
      <w:pPr>
        <w:pStyle w:val="2"/>
        <w:spacing w:after="0" w:line="554" w:lineRule="exact"/>
        <w:ind w:firstLine="640" w:firstLineChars="200"/>
        <w:rPr>
          <w:rFonts w:hint="eastAsia" w:ascii="楷体_GB2312" w:hAnsi="楷体_GB2312" w:eastAsia="楷体_GB2312" w:cs="楷体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第二条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乐山市</w:t>
      </w:r>
      <w:r>
        <w:rPr>
          <w:rFonts w:hint="eastAsia" w:ascii="仿宋_GB2312" w:hAnsi="仿宋_GB2312" w:eastAsia="仿宋_GB2312" w:cs="仿宋_GB2312"/>
          <w:b w:val="0"/>
          <w:bCs w:val="0"/>
          <w:color w:val="auto"/>
          <w:sz w:val="32"/>
          <w:szCs w:val="32"/>
          <w:highlight w:val="none"/>
          <w:u w:val="none"/>
        </w:rPr>
        <w:t>医药储备</w:t>
      </w:r>
      <w:r>
        <w:rPr>
          <w:rFonts w:hint="eastAsia" w:ascii="仿宋_GB2312" w:hAnsi="仿宋_GB2312" w:eastAsia="仿宋_GB2312" w:cs="仿宋_GB2312"/>
          <w:b w:val="0"/>
          <w:bCs w:val="0"/>
          <w:color w:val="auto"/>
          <w:sz w:val="32"/>
          <w:szCs w:val="32"/>
          <w:highlight w:val="none"/>
          <w:u w:val="none"/>
          <w:lang w:eastAsia="zh-CN"/>
        </w:rPr>
        <w:t>属于乐山市财政预算安排的</w:t>
      </w:r>
      <w:r>
        <w:rPr>
          <w:rFonts w:hint="eastAsia" w:ascii="仿宋_GB2312" w:hAnsi="仿宋_GB2312" w:eastAsia="仿宋_GB2312" w:cs="仿宋_GB2312"/>
          <w:b w:val="0"/>
          <w:bCs w:val="0"/>
          <w:color w:val="auto"/>
          <w:sz w:val="32"/>
          <w:szCs w:val="32"/>
          <w:highlight w:val="none"/>
          <w:u w:val="none"/>
        </w:rPr>
        <w:t>政府储备</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主要储备应对较大和一般突发公共事件、重大活动</w:t>
      </w:r>
      <w:r>
        <w:rPr>
          <w:rFonts w:hint="eastAsia" w:ascii="仿宋_GB2312" w:hAnsi="仿宋_GB2312" w:eastAsia="仿宋_GB2312" w:cs="仿宋_GB2312"/>
          <w:b w:val="0"/>
          <w:bCs w:val="0"/>
          <w:color w:val="auto"/>
          <w:sz w:val="32"/>
          <w:szCs w:val="32"/>
          <w:highlight w:val="none"/>
          <w:u w:val="none"/>
          <w:lang w:eastAsia="zh-CN"/>
        </w:rPr>
        <w:t>安全</w:t>
      </w:r>
      <w:r>
        <w:rPr>
          <w:rFonts w:hint="eastAsia" w:ascii="仿宋_GB2312" w:hAnsi="仿宋_GB2312" w:eastAsia="仿宋_GB2312" w:cs="仿宋_GB2312"/>
          <w:b w:val="0"/>
          <w:bCs w:val="0"/>
          <w:color w:val="auto"/>
          <w:sz w:val="32"/>
          <w:szCs w:val="32"/>
          <w:highlight w:val="none"/>
          <w:u w:val="none"/>
        </w:rPr>
        <w:t>保障以及</w:t>
      </w:r>
      <w:r>
        <w:rPr>
          <w:rFonts w:hint="eastAsia" w:ascii="仿宋_GB2312" w:hAnsi="仿宋_GB2312" w:eastAsia="仿宋_GB2312" w:cs="仿宋_GB2312"/>
          <w:b w:val="0"/>
          <w:bCs w:val="0"/>
          <w:color w:val="auto"/>
          <w:sz w:val="32"/>
          <w:szCs w:val="32"/>
          <w:highlight w:val="none"/>
          <w:u w:val="none"/>
          <w:lang w:eastAsia="zh-CN"/>
        </w:rPr>
        <w:t>存在较高</w:t>
      </w:r>
      <w:r>
        <w:rPr>
          <w:rFonts w:hint="eastAsia" w:ascii="仿宋_GB2312" w:hAnsi="仿宋_GB2312" w:eastAsia="仿宋_GB2312" w:cs="仿宋_GB2312"/>
          <w:b w:val="0"/>
          <w:bCs w:val="0"/>
          <w:color w:val="auto"/>
          <w:sz w:val="32"/>
          <w:szCs w:val="32"/>
          <w:highlight w:val="none"/>
          <w:u w:val="none"/>
        </w:rPr>
        <w:t>供应短缺的</w:t>
      </w:r>
      <w:r>
        <w:rPr>
          <w:rFonts w:hint="eastAsia" w:ascii="仿宋_GB2312" w:hAnsi="仿宋_GB2312" w:eastAsia="仿宋_GB2312" w:cs="仿宋_GB2312"/>
          <w:b w:val="0"/>
          <w:bCs w:val="0"/>
          <w:color w:val="auto"/>
          <w:sz w:val="32"/>
          <w:szCs w:val="32"/>
          <w:highlight w:val="none"/>
          <w:u w:val="none"/>
          <w:lang w:eastAsia="zh-CN"/>
        </w:rPr>
        <w:t>医药物资，</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rPr>
        <w:t>包括</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lang w:eastAsia="zh-CN"/>
        </w:rPr>
        <w:t>救治药品、医疗</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rPr>
        <w:t>防护</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lang w:eastAsia="zh-CN"/>
        </w:rPr>
        <w:t>物资</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rPr>
        <w:t>、医疗器械</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lang w:eastAsia="zh-CN"/>
        </w:rPr>
        <w:t>、卫生</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rPr>
        <w:t>消杀</w:t>
      </w:r>
      <w:r>
        <w:rPr>
          <w:rFonts w:hint="eastAsia" w:ascii="仿宋_GB2312" w:hAnsi="仿宋_GB2312" w:eastAsia="仿宋_GB2312" w:cs="仿宋_GB2312"/>
          <w:b w:val="0"/>
          <w:bCs w:val="0"/>
          <w:i w:val="0"/>
          <w:caps w:val="0"/>
          <w:color w:val="auto"/>
          <w:spacing w:val="0"/>
          <w:sz w:val="32"/>
          <w:szCs w:val="32"/>
          <w:highlight w:val="none"/>
          <w:u w:val="none"/>
          <w:shd w:val="clear" w:color="auto" w:fill="auto"/>
          <w:lang w:eastAsia="zh-CN"/>
        </w:rPr>
        <w:t>用品等药品和医疗物资。</w:t>
      </w:r>
    </w:p>
    <w:p>
      <w:pPr>
        <w:pStyle w:val="2"/>
        <w:spacing w:after="0" w:line="554" w:lineRule="exact"/>
        <w:ind w:firstLine="640" w:firstLineChars="200"/>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三</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储备遵循</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统筹规划、规模适度、动态管理、有偿调用</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原则，逐步建立起应对各类突发公共事件</w:t>
      </w:r>
      <w:r>
        <w:rPr>
          <w:rFonts w:hint="eastAsia" w:ascii="仿宋_GB2312" w:hAnsi="仿宋_GB2312" w:eastAsia="仿宋_GB2312" w:cs="仿宋_GB2312"/>
          <w:b w:val="0"/>
          <w:bCs w:val="0"/>
          <w:color w:val="auto"/>
          <w:sz w:val="32"/>
          <w:szCs w:val="32"/>
          <w:highlight w:val="none"/>
          <w:u w:val="none"/>
          <w:lang w:eastAsia="zh-CN"/>
        </w:rPr>
        <w:t>的医药物资</w:t>
      </w:r>
      <w:r>
        <w:rPr>
          <w:rFonts w:hint="eastAsia" w:ascii="仿宋_GB2312" w:hAnsi="仿宋_GB2312" w:eastAsia="仿宋_GB2312" w:cs="仿宋_GB2312"/>
          <w:b w:val="0"/>
          <w:bCs w:val="0"/>
          <w:color w:val="auto"/>
          <w:sz w:val="32"/>
          <w:szCs w:val="32"/>
          <w:highlight w:val="none"/>
          <w:u w:val="none"/>
        </w:rPr>
        <w:t>供应保障体系，确保储备资金的安全保值使用。</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四</w:t>
      </w:r>
      <w:r>
        <w:rPr>
          <w:rFonts w:hint="eastAsia" w:ascii="楷体_GB2312" w:hAnsi="楷体_GB2312" w:eastAsia="楷体_GB2312" w:cs="楷体_GB2312"/>
          <w:b w:val="0"/>
          <w:bCs w:val="0"/>
          <w:color w:val="auto"/>
          <w:sz w:val="32"/>
          <w:szCs w:val="32"/>
          <w:highlight w:val="none"/>
          <w:u w:val="none"/>
        </w:rPr>
        <w:t xml:space="preserve">条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乐山市医药储备分为常规储备和专项储备，</w:t>
      </w:r>
      <w:r>
        <w:rPr>
          <w:rFonts w:hint="eastAsia" w:ascii="仿宋_GB2312" w:hAnsi="仿宋_GB2312" w:eastAsia="仿宋_GB2312" w:cs="仿宋_GB2312"/>
          <w:b w:val="0"/>
          <w:bCs w:val="0"/>
          <w:color w:val="auto"/>
          <w:sz w:val="32"/>
          <w:szCs w:val="32"/>
          <w:highlight w:val="none"/>
          <w:u w:val="none"/>
        </w:rPr>
        <w:t>由符合条件的医药</w:t>
      </w:r>
      <w:r>
        <w:rPr>
          <w:rFonts w:hint="eastAsia" w:ascii="仿宋_GB2312" w:hAnsi="仿宋_GB2312" w:eastAsia="仿宋_GB2312" w:cs="仿宋_GB2312"/>
          <w:b w:val="0"/>
          <w:bCs w:val="0"/>
          <w:color w:val="auto"/>
          <w:sz w:val="32"/>
          <w:szCs w:val="32"/>
          <w:highlight w:val="none"/>
          <w:u w:val="none"/>
          <w:lang w:eastAsia="zh-CN"/>
        </w:rPr>
        <w:t>生产经营</w:t>
      </w:r>
      <w:r>
        <w:rPr>
          <w:rFonts w:hint="eastAsia" w:ascii="仿宋_GB2312" w:hAnsi="仿宋_GB2312" w:eastAsia="仿宋_GB2312" w:cs="仿宋_GB2312"/>
          <w:b w:val="0"/>
          <w:bCs w:val="0"/>
          <w:color w:val="auto"/>
          <w:sz w:val="32"/>
          <w:szCs w:val="32"/>
          <w:highlight w:val="none"/>
          <w:u w:val="none"/>
        </w:rPr>
        <w:t>企业承担储备任务。</w:t>
      </w:r>
      <w:r>
        <w:rPr>
          <w:rFonts w:hint="eastAsia" w:ascii="仿宋_GB2312" w:hAnsi="仿宋_GB2312" w:eastAsia="仿宋_GB2312" w:cs="仿宋_GB2312"/>
          <w:b w:val="0"/>
          <w:bCs w:val="0"/>
          <w:color w:val="auto"/>
          <w:sz w:val="32"/>
          <w:szCs w:val="32"/>
          <w:highlight w:val="none"/>
          <w:u w:val="none"/>
          <w:lang w:eastAsia="zh-CN"/>
        </w:rPr>
        <w:t>常规储备主要应对日常需求，储备能够进行市场流通的物资；专项储备主要应对较大突发公共事件需求，储备包括难以进入市场流通或不宜进行市场流通的特殊物资。</w:t>
      </w: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color w:val="auto"/>
          <w:sz w:val="32"/>
          <w:szCs w:val="32"/>
          <w:highlight w:val="none"/>
          <w:u w:val="none"/>
        </w:rPr>
        <w:t>第二章 管理机构与职责</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五</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b w:val="0"/>
          <w:bCs w:val="0"/>
          <w:color w:val="auto"/>
          <w:sz w:val="32"/>
          <w:szCs w:val="32"/>
          <w:highlight w:val="none"/>
          <w:u w:val="none"/>
        </w:rPr>
        <w:t>会同</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发展改革委、</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财政</w:t>
      </w:r>
      <w:r>
        <w:rPr>
          <w:rFonts w:hint="eastAsia" w:ascii="仿宋_GB2312" w:hAnsi="仿宋_GB2312" w:eastAsia="仿宋_GB2312" w:cs="仿宋_GB2312"/>
          <w:b w:val="0"/>
          <w:bCs w:val="0"/>
          <w:color w:val="auto"/>
          <w:sz w:val="32"/>
          <w:szCs w:val="32"/>
          <w:highlight w:val="none"/>
          <w:u w:val="none"/>
          <w:lang w:eastAsia="zh-CN"/>
        </w:rPr>
        <w:t>局</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市卫生健康委、市市场监管局</w:t>
      </w:r>
      <w:r>
        <w:rPr>
          <w:rFonts w:hint="eastAsia" w:ascii="仿宋_GB2312" w:hAnsi="仿宋_GB2312" w:eastAsia="仿宋_GB2312" w:cs="仿宋_GB2312"/>
          <w:b w:val="0"/>
          <w:bCs w:val="0"/>
          <w:color w:val="auto"/>
          <w:sz w:val="32"/>
          <w:szCs w:val="32"/>
          <w:highlight w:val="none"/>
          <w:u w:val="none"/>
        </w:rPr>
        <w:t>建立</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储备管理工作机制</w:t>
      </w:r>
      <w:r>
        <w:rPr>
          <w:rFonts w:hint="eastAsia" w:ascii="仿宋_GB2312" w:hAnsi="仿宋_GB2312" w:eastAsia="仿宋_GB2312" w:cs="仿宋_GB2312"/>
          <w:b w:val="0"/>
          <w:bCs w:val="0"/>
          <w:color w:val="auto"/>
          <w:sz w:val="32"/>
          <w:szCs w:val="32"/>
          <w:highlight w:val="none"/>
          <w:u w:val="none"/>
          <w:lang w:eastAsia="zh-CN"/>
        </w:rPr>
        <w:t>（以下简称医药储备机制），</w:t>
      </w:r>
      <w:r>
        <w:rPr>
          <w:rFonts w:hint="eastAsia" w:ascii="仿宋_GB2312" w:hAnsi="仿宋_GB2312" w:eastAsia="仿宋_GB2312" w:cs="仿宋_GB2312"/>
          <w:b w:val="0"/>
          <w:bCs w:val="0"/>
          <w:color w:val="auto"/>
          <w:sz w:val="32"/>
          <w:szCs w:val="32"/>
          <w:highlight w:val="none"/>
          <w:u w:val="none"/>
        </w:rPr>
        <w:t>主要职</w:t>
      </w:r>
      <w:r>
        <w:rPr>
          <w:rFonts w:hint="eastAsia" w:ascii="仿宋_GB2312" w:hAnsi="仿宋_GB2312" w:eastAsia="仿宋_GB2312" w:cs="仿宋_GB2312"/>
          <w:b w:val="0"/>
          <w:bCs w:val="0"/>
          <w:color w:val="auto"/>
          <w:sz w:val="32"/>
          <w:szCs w:val="32"/>
          <w:highlight w:val="none"/>
          <w:u w:val="none"/>
          <w:lang w:eastAsia="zh-CN"/>
        </w:rPr>
        <w:t>责有</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制定乐山市医药储备相关政策；</w:t>
      </w:r>
      <w:r>
        <w:rPr>
          <w:rFonts w:hint="eastAsia" w:ascii="仿宋_GB2312" w:hAnsi="仿宋_GB2312" w:eastAsia="仿宋_GB2312" w:cs="仿宋_GB2312"/>
          <w:b w:val="0"/>
          <w:bCs w:val="0"/>
          <w:color w:val="auto"/>
          <w:sz w:val="32"/>
          <w:szCs w:val="32"/>
          <w:highlight w:val="none"/>
          <w:u w:val="none"/>
        </w:rPr>
        <w:t>拟订</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w:t>
      </w:r>
      <w:r>
        <w:rPr>
          <w:rFonts w:hint="eastAsia" w:ascii="仿宋_GB2312" w:hAnsi="仿宋_GB2312" w:eastAsia="仿宋_GB2312" w:cs="仿宋_GB2312"/>
          <w:b w:val="0"/>
          <w:bCs w:val="0"/>
          <w:color w:val="auto"/>
          <w:sz w:val="32"/>
          <w:szCs w:val="32"/>
          <w:highlight w:val="none"/>
          <w:u w:val="none"/>
          <w:lang w:eastAsia="zh-CN"/>
        </w:rPr>
        <w:t>立项、资金预算、产品</w:t>
      </w:r>
      <w:r>
        <w:rPr>
          <w:rFonts w:hint="eastAsia" w:ascii="仿宋_GB2312" w:hAnsi="仿宋_GB2312" w:eastAsia="仿宋_GB2312" w:cs="仿宋_GB2312"/>
          <w:b w:val="0"/>
          <w:bCs w:val="0"/>
          <w:color w:val="auto"/>
          <w:sz w:val="32"/>
          <w:szCs w:val="32"/>
          <w:highlight w:val="none"/>
          <w:u w:val="none"/>
        </w:rPr>
        <w:t>目录</w:t>
      </w:r>
      <w:r>
        <w:rPr>
          <w:rFonts w:hint="eastAsia" w:ascii="仿宋_GB2312" w:hAnsi="仿宋_GB2312" w:eastAsia="仿宋_GB2312" w:cs="仿宋_GB2312"/>
          <w:b w:val="0"/>
          <w:bCs w:val="0"/>
          <w:color w:val="auto"/>
          <w:sz w:val="32"/>
          <w:szCs w:val="32"/>
          <w:highlight w:val="none"/>
          <w:u w:val="none"/>
          <w:lang w:eastAsia="zh-CN"/>
        </w:rPr>
        <w:t>和数量等计划</w:t>
      </w:r>
      <w:r>
        <w:rPr>
          <w:rFonts w:hint="eastAsia" w:ascii="仿宋_GB2312" w:hAnsi="仿宋_GB2312" w:eastAsia="仿宋_GB2312" w:cs="仿宋_GB2312"/>
          <w:b w:val="0"/>
          <w:bCs w:val="0"/>
          <w:color w:val="auto"/>
          <w:sz w:val="32"/>
          <w:szCs w:val="32"/>
          <w:highlight w:val="none"/>
          <w:u w:val="none"/>
        </w:rPr>
        <w:t>；确定</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单位；协调解决</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储备工作中遇到的重大问题</w:t>
      </w:r>
      <w:r>
        <w:rPr>
          <w:rFonts w:hint="eastAsia" w:ascii="仿宋_GB2312" w:hAnsi="仿宋_GB2312" w:eastAsia="仿宋_GB2312" w:cs="仿宋_GB2312"/>
          <w:b w:val="0"/>
          <w:bCs w:val="0"/>
          <w:color w:val="auto"/>
          <w:sz w:val="32"/>
          <w:szCs w:val="32"/>
          <w:highlight w:val="none"/>
          <w:u w:val="none"/>
          <w:lang w:eastAsia="zh-CN"/>
        </w:rPr>
        <w:t>；指导</w:t>
      </w:r>
      <w:r>
        <w:rPr>
          <w:rFonts w:hint="eastAsia" w:ascii="仿宋_GB2312" w:hAnsi="仿宋_GB2312" w:eastAsia="仿宋_GB2312" w:cs="仿宋_GB2312"/>
          <w:b w:val="0"/>
          <w:bCs w:val="0"/>
          <w:strike w:val="0"/>
          <w:color w:val="auto"/>
          <w:sz w:val="32"/>
          <w:szCs w:val="32"/>
          <w:highlight w:val="none"/>
          <w:u w:val="none"/>
          <w:lang w:eastAsia="zh-CN"/>
        </w:rPr>
        <w:t>各地</w:t>
      </w:r>
      <w:r>
        <w:rPr>
          <w:rFonts w:hint="eastAsia" w:ascii="仿宋_GB2312" w:hAnsi="仿宋_GB2312" w:eastAsia="仿宋_GB2312" w:cs="仿宋_GB2312"/>
          <w:b w:val="0"/>
          <w:bCs w:val="0"/>
          <w:strike w:val="0"/>
          <w:color w:val="auto"/>
          <w:sz w:val="32"/>
          <w:szCs w:val="32"/>
          <w:highlight w:val="none"/>
          <w:u w:val="none"/>
        </w:rPr>
        <w:t>医药储备</w:t>
      </w:r>
      <w:r>
        <w:rPr>
          <w:rFonts w:hint="eastAsia" w:ascii="仿宋_GB2312" w:hAnsi="仿宋_GB2312" w:eastAsia="仿宋_GB2312" w:cs="仿宋_GB2312"/>
          <w:b w:val="0"/>
          <w:bCs w:val="0"/>
          <w:strike w:val="0"/>
          <w:color w:val="auto"/>
          <w:sz w:val="32"/>
          <w:szCs w:val="32"/>
          <w:highlight w:val="none"/>
          <w:u w:val="none"/>
          <w:lang w:eastAsia="zh-CN"/>
        </w:rPr>
        <w:t>工作。</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六</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b w:val="0"/>
          <w:bCs w:val="0"/>
          <w:color w:val="auto"/>
          <w:sz w:val="32"/>
          <w:szCs w:val="32"/>
          <w:highlight w:val="none"/>
          <w:u w:val="none"/>
        </w:rPr>
        <w:t>是</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w:t>
      </w:r>
      <w:r>
        <w:rPr>
          <w:rFonts w:hint="eastAsia" w:ascii="仿宋_GB2312" w:hAnsi="仿宋_GB2312" w:eastAsia="仿宋_GB2312" w:cs="仿宋_GB2312"/>
          <w:b w:val="0"/>
          <w:bCs w:val="0"/>
          <w:color w:val="auto"/>
          <w:sz w:val="32"/>
          <w:szCs w:val="32"/>
          <w:highlight w:val="none"/>
          <w:u w:val="none"/>
          <w:lang w:eastAsia="zh-CN"/>
        </w:rPr>
        <w:t>牵头</w:t>
      </w:r>
      <w:r>
        <w:rPr>
          <w:rFonts w:hint="eastAsia" w:ascii="仿宋_GB2312" w:hAnsi="仿宋_GB2312" w:eastAsia="仿宋_GB2312" w:cs="仿宋_GB2312"/>
          <w:b w:val="0"/>
          <w:bCs w:val="0"/>
          <w:color w:val="auto"/>
          <w:sz w:val="32"/>
          <w:szCs w:val="32"/>
          <w:highlight w:val="none"/>
          <w:u w:val="none"/>
        </w:rPr>
        <w:t>部门，</w:t>
      </w:r>
      <w:r>
        <w:rPr>
          <w:rFonts w:hint="eastAsia" w:ascii="仿宋_GB2312" w:hAnsi="仿宋_GB2312" w:eastAsia="仿宋_GB2312" w:cs="仿宋_GB2312"/>
          <w:b w:val="0"/>
          <w:bCs w:val="0"/>
          <w:color w:val="auto"/>
          <w:sz w:val="32"/>
          <w:szCs w:val="32"/>
          <w:highlight w:val="none"/>
          <w:u w:val="none"/>
          <w:lang w:eastAsia="zh-CN"/>
        </w:rPr>
        <w:t>主要负责管理乐山市医药储备资金、调度储备产品以及组织开展承储单位监督检查等日常工作。</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七</w:t>
      </w:r>
      <w:r>
        <w:rPr>
          <w:rFonts w:hint="eastAsia" w:ascii="楷体_GB2312" w:hAnsi="楷体_GB2312" w:eastAsia="楷体_GB2312" w:cs="楷体_GB2312"/>
          <w:b w:val="0"/>
          <w:bCs w:val="0"/>
          <w:color w:val="auto"/>
          <w:sz w:val="32"/>
          <w:szCs w:val="32"/>
          <w:highlight w:val="none"/>
          <w:u w:val="none"/>
        </w:rPr>
        <w:t xml:space="preserve">条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市发展改革委主要负责</w:t>
      </w:r>
      <w:r>
        <w:rPr>
          <w:rFonts w:hint="eastAsia" w:ascii="仿宋_GB2312" w:hAnsi="仿宋_GB2312" w:eastAsia="仿宋_GB2312" w:cs="仿宋_GB2312"/>
          <w:b w:val="0"/>
          <w:bCs w:val="0"/>
          <w:color w:val="auto"/>
          <w:sz w:val="32"/>
          <w:szCs w:val="32"/>
          <w:highlight w:val="none"/>
          <w:u w:val="none"/>
        </w:rPr>
        <w:t>指导医药</w:t>
      </w:r>
      <w:r>
        <w:rPr>
          <w:rFonts w:hint="eastAsia" w:ascii="仿宋_GB2312" w:hAnsi="仿宋_GB2312" w:eastAsia="仿宋_GB2312" w:cs="仿宋_GB2312"/>
          <w:b w:val="0"/>
          <w:bCs w:val="0"/>
          <w:color w:val="auto"/>
          <w:sz w:val="32"/>
          <w:szCs w:val="32"/>
          <w:highlight w:val="none"/>
          <w:u w:val="none"/>
          <w:lang w:eastAsia="zh-CN"/>
        </w:rPr>
        <w:t>物资</w:t>
      </w:r>
      <w:r>
        <w:rPr>
          <w:rFonts w:hint="eastAsia" w:ascii="仿宋_GB2312" w:hAnsi="仿宋_GB2312" w:eastAsia="仿宋_GB2312" w:cs="仿宋_GB2312"/>
          <w:b w:val="0"/>
          <w:bCs w:val="0"/>
          <w:color w:val="auto"/>
          <w:sz w:val="32"/>
          <w:szCs w:val="32"/>
          <w:highlight w:val="none"/>
          <w:u w:val="none"/>
        </w:rPr>
        <w:t>储备仓库</w:t>
      </w:r>
      <w:r>
        <w:rPr>
          <w:rFonts w:hint="eastAsia" w:ascii="仿宋_GB2312" w:hAnsi="仿宋_GB2312" w:eastAsia="仿宋_GB2312" w:cs="仿宋_GB2312"/>
          <w:b w:val="0"/>
          <w:bCs w:val="0"/>
          <w:color w:val="auto"/>
          <w:sz w:val="32"/>
          <w:szCs w:val="32"/>
          <w:highlight w:val="none"/>
          <w:u w:val="none"/>
          <w:lang w:eastAsia="zh-CN"/>
        </w:rPr>
        <w:t>建设</w:t>
      </w:r>
      <w:r>
        <w:rPr>
          <w:rFonts w:hint="eastAsia" w:ascii="仿宋_GB2312" w:hAnsi="仿宋_GB2312" w:eastAsia="仿宋_GB2312" w:cs="仿宋_GB2312"/>
          <w:b w:val="0"/>
          <w:bCs w:val="0"/>
          <w:color w:val="auto"/>
          <w:sz w:val="32"/>
          <w:szCs w:val="32"/>
          <w:highlight w:val="none"/>
          <w:u w:val="none"/>
        </w:rPr>
        <w:t>项目</w:t>
      </w:r>
      <w:r>
        <w:rPr>
          <w:rFonts w:hint="eastAsia" w:ascii="仿宋_GB2312" w:hAnsi="仿宋_GB2312" w:eastAsia="仿宋_GB2312" w:cs="仿宋_GB2312"/>
          <w:b w:val="0"/>
          <w:bCs w:val="0"/>
          <w:color w:val="auto"/>
          <w:sz w:val="32"/>
          <w:szCs w:val="32"/>
          <w:highlight w:val="none"/>
          <w:u w:val="none"/>
          <w:lang w:eastAsia="zh-CN"/>
        </w:rPr>
        <w:t>有关</w:t>
      </w:r>
      <w:r>
        <w:rPr>
          <w:rFonts w:hint="eastAsia" w:ascii="仿宋_GB2312" w:hAnsi="仿宋_GB2312" w:eastAsia="仿宋_GB2312" w:cs="仿宋_GB2312"/>
          <w:b w:val="0"/>
          <w:bCs w:val="0"/>
          <w:color w:val="auto"/>
          <w:sz w:val="32"/>
          <w:szCs w:val="32"/>
          <w:highlight w:val="none"/>
          <w:u w:val="none"/>
        </w:rPr>
        <w:t>审批</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核准</w:t>
      </w:r>
      <w:r>
        <w:rPr>
          <w:rFonts w:hint="eastAsia" w:ascii="仿宋_GB2312" w:hAnsi="仿宋_GB2312" w:eastAsia="仿宋_GB2312" w:cs="仿宋_GB2312"/>
          <w:b w:val="0"/>
          <w:bCs w:val="0"/>
          <w:color w:val="auto"/>
          <w:sz w:val="32"/>
          <w:szCs w:val="32"/>
          <w:highlight w:val="none"/>
          <w:u w:val="none"/>
          <w:lang w:eastAsia="zh-CN"/>
        </w:rPr>
        <w:t>或</w:t>
      </w:r>
      <w:r>
        <w:rPr>
          <w:rFonts w:hint="eastAsia" w:ascii="仿宋_GB2312" w:hAnsi="仿宋_GB2312" w:eastAsia="仿宋_GB2312" w:cs="仿宋_GB2312"/>
          <w:b w:val="0"/>
          <w:bCs w:val="0"/>
          <w:color w:val="auto"/>
          <w:sz w:val="32"/>
          <w:szCs w:val="32"/>
          <w:highlight w:val="none"/>
          <w:u w:val="none"/>
        </w:rPr>
        <w:t>备案</w:t>
      </w:r>
      <w:r>
        <w:rPr>
          <w:rFonts w:hint="eastAsia" w:ascii="仿宋_GB2312" w:hAnsi="仿宋_GB2312" w:eastAsia="仿宋_GB2312" w:cs="仿宋_GB2312"/>
          <w:b w:val="0"/>
          <w:bCs w:val="0"/>
          <w:color w:val="auto"/>
          <w:sz w:val="32"/>
          <w:szCs w:val="32"/>
          <w:highlight w:val="none"/>
          <w:u w:val="none"/>
          <w:lang w:eastAsia="zh-CN"/>
        </w:rPr>
        <w:t>）事宜</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八</w:t>
      </w:r>
      <w:r>
        <w:rPr>
          <w:rFonts w:hint="eastAsia" w:ascii="楷体_GB2312" w:hAnsi="楷体_GB2312" w:eastAsia="楷体_GB2312" w:cs="楷体_GB2312"/>
          <w:b w:val="0"/>
          <w:bCs w:val="0"/>
          <w:color w:val="auto"/>
          <w:sz w:val="32"/>
          <w:szCs w:val="32"/>
          <w:highlight w:val="none"/>
          <w:u w:val="none"/>
        </w:rPr>
        <w:t xml:space="preserve">条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市财政局</w:t>
      </w:r>
      <w:r>
        <w:rPr>
          <w:rFonts w:hint="eastAsia" w:ascii="仿宋_GB2312" w:hAnsi="仿宋_GB2312" w:eastAsia="仿宋_GB2312" w:cs="仿宋_GB2312"/>
          <w:b w:val="0"/>
          <w:bCs w:val="0"/>
          <w:color w:val="auto"/>
          <w:sz w:val="32"/>
          <w:szCs w:val="32"/>
          <w:highlight w:val="none"/>
          <w:u w:val="none"/>
        </w:rPr>
        <w:t>负责落实</w:t>
      </w:r>
      <w:r>
        <w:rPr>
          <w:rFonts w:hint="eastAsia" w:ascii="仿宋_GB2312" w:hAnsi="仿宋_GB2312" w:eastAsia="仿宋_GB2312" w:cs="仿宋_GB2312"/>
          <w:b w:val="0"/>
          <w:bCs w:val="0"/>
          <w:color w:val="auto"/>
          <w:sz w:val="32"/>
          <w:szCs w:val="32"/>
          <w:highlight w:val="none"/>
          <w:u w:val="none"/>
          <w:lang w:eastAsia="zh-CN"/>
        </w:rPr>
        <w:t>、审核拨付、监督管理乐山市医药</w:t>
      </w:r>
      <w:r>
        <w:rPr>
          <w:rFonts w:hint="eastAsia" w:ascii="仿宋_GB2312" w:hAnsi="仿宋_GB2312" w:eastAsia="仿宋_GB2312" w:cs="仿宋_GB2312"/>
          <w:b w:val="0"/>
          <w:bCs w:val="0"/>
          <w:color w:val="auto"/>
          <w:sz w:val="32"/>
          <w:szCs w:val="32"/>
          <w:highlight w:val="none"/>
          <w:u w:val="none"/>
        </w:rPr>
        <w:t>实物储备资金。</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lang w:eastAsia="zh-CN"/>
        </w:rPr>
        <w:t>第九条</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卫生健康委</w:t>
      </w:r>
      <w:r>
        <w:rPr>
          <w:rFonts w:hint="eastAsia" w:ascii="仿宋_GB2312" w:hAnsi="仿宋_GB2312" w:eastAsia="仿宋_GB2312" w:cs="仿宋_GB2312"/>
          <w:b w:val="0"/>
          <w:bCs w:val="0"/>
          <w:color w:val="auto"/>
          <w:sz w:val="32"/>
          <w:szCs w:val="32"/>
          <w:highlight w:val="none"/>
          <w:u w:val="none"/>
          <w:lang w:eastAsia="zh-CN"/>
        </w:rPr>
        <w:t>主要</w:t>
      </w:r>
      <w:r>
        <w:rPr>
          <w:rFonts w:hint="eastAsia" w:ascii="仿宋_GB2312" w:hAnsi="仿宋_GB2312" w:eastAsia="仿宋_GB2312" w:cs="仿宋_GB2312"/>
          <w:b w:val="0"/>
          <w:bCs w:val="0"/>
          <w:color w:val="auto"/>
          <w:sz w:val="32"/>
          <w:szCs w:val="32"/>
          <w:highlight w:val="none"/>
          <w:u w:val="none"/>
        </w:rPr>
        <w:t>负责提出</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w:t>
      </w:r>
      <w:r>
        <w:rPr>
          <w:rFonts w:hint="eastAsia" w:ascii="仿宋_GB2312" w:hAnsi="仿宋_GB2312" w:eastAsia="仿宋_GB2312" w:cs="仿宋_GB2312"/>
          <w:b w:val="0"/>
          <w:bCs w:val="0"/>
          <w:color w:val="auto"/>
          <w:sz w:val="32"/>
          <w:szCs w:val="32"/>
          <w:highlight w:val="none"/>
          <w:u w:val="none"/>
          <w:lang w:eastAsia="zh-CN"/>
        </w:rPr>
        <w:t>的产品目录和数量</w:t>
      </w:r>
      <w:r>
        <w:rPr>
          <w:rFonts w:hint="eastAsia" w:ascii="仿宋_GB2312" w:hAnsi="仿宋_GB2312" w:eastAsia="仿宋_GB2312" w:cs="仿宋_GB2312"/>
          <w:b w:val="0"/>
          <w:bCs w:val="0"/>
          <w:color w:val="auto"/>
          <w:sz w:val="32"/>
          <w:szCs w:val="32"/>
          <w:highlight w:val="none"/>
          <w:u w:val="none"/>
        </w:rPr>
        <w:t>建议，并根据</w:t>
      </w:r>
      <w:r>
        <w:rPr>
          <w:rFonts w:hint="eastAsia" w:ascii="仿宋_GB2312" w:hAnsi="仿宋_GB2312" w:eastAsia="仿宋_GB2312" w:cs="仿宋_GB2312"/>
          <w:color w:val="auto"/>
          <w:kern w:val="2"/>
          <w:sz w:val="32"/>
          <w:szCs w:val="32"/>
          <w:highlight w:val="none"/>
          <w:u w:val="none"/>
          <w:lang w:val="en-US" w:eastAsia="zh-CN" w:bidi="ar"/>
        </w:rPr>
        <w:t>疫情、灾情等突发</w:t>
      </w:r>
      <w:r>
        <w:rPr>
          <w:rFonts w:hint="eastAsia" w:ascii="仿宋_GB2312" w:hAnsi="仿宋_GB2312" w:eastAsia="仿宋_GB2312" w:cs="仿宋_GB2312"/>
          <w:b w:val="0"/>
          <w:bCs w:val="0"/>
          <w:color w:val="auto"/>
          <w:sz w:val="32"/>
          <w:szCs w:val="32"/>
          <w:highlight w:val="none"/>
          <w:u w:val="none"/>
        </w:rPr>
        <w:t>公共</w:t>
      </w:r>
      <w:r>
        <w:rPr>
          <w:rFonts w:hint="eastAsia" w:ascii="仿宋_GB2312" w:hAnsi="仿宋_GB2312" w:eastAsia="仿宋_GB2312" w:cs="仿宋_GB2312"/>
          <w:color w:val="auto"/>
          <w:kern w:val="2"/>
          <w:sz w:val="32"/>
          <w:szCs w:val="32"/>
          <w:highlight w:val="none"/>
          <w:u w:val="none"/>
          <w:lang w:val="en-US" w:eastAsia="zh-CN" w:bidi="ar"/>
        </w:rPr>
        <w:t>事件</w:t>
      </w:r>
      <w:r>
        <w:rPr>
          <w:rFonts w:hint="eastAsia" w:ascii="仿宋_GB2312" w:hAnsi="仿宋_GB2312" w:eastAsia="仿宋_GB2312" w:cs="仿宋_GB2312"/>
          <w:b w:val="0"/>
          <w:bCs w:val="0"/>
          <w:color w:val="auto"/>
          <w:sz w:val="32"/>
          <w:szCs w:val="32"/>
          <w:highlight w:val="none"/>
          <w:u w:val="none"/>
        </w:rPr>
        <w:t>以及临床必需易短缺药品等</w:t>
      </w:r>
      <w:r>
        <w:rPr>
          <w:rFonts w:hint="eastAsia" w:ascii="仿宋_GB2312" w:hAnsi="仿宋_GB2312" w:eastAsia="仿宋_GB2312" w:cs="仿宋_GB2312"/>
          <w:b w:val="0"/>
          <w:bCs w:val="0"/>
          <w:color w:val="auto"/>
          <w:sz w:val="32"/>
          <w:szCs w:val="32"/>
          <w:highlight w:val="none"/>
          <w:u w:val="none"/>
          <w:lang w:eastAsia="zh-CN"/>
        </w:rPr>
        <w:t>实际</w:t>
      </w:r>
      <w:r>
        <w:rPr>
          <w:rFonts w:hint="eastAsia" w:ascii="仿宋_GB2312" w:hAnsi="仿宋_GB2312" w:eastAsia="仿宋_GB2312" w:cs="仿宋_GB2312"/>
          <w:b w:val="0"/>
          <w:bCs w:val="0"/>
          <w:color w:val="auto"/>
          <w:sz w:val="32"/>
          <w:szCs w:val="32"/>
          <w:highlight w:val="none"/>
          <w:u w:val="none"/>
        </w:rPr>
        <w:t>需</w:t>
      </w:r>
      <w:r>
        <w:rPr>
          <w:rFonts w:hint="eastAsia" w:ascii="仿宋_GB2312" w:hAnsi="仿宋_GB2312" w:eastAsia="仿宋_GB2312" w:cs="仿宋_GB2312"/>
          <w:b w:val="0"/>
          <w:bCs w:val="0"/>
          <w:color w:val="auto"/>
          <w:sz w:val="32"/>
          <w:szCs w:val="32"/>
          <w:highlight w:val="none"/>
          <w:u w:val="none"/>
          <w:lang w:eastAsia="zh-CN"/>
        </w:rPr>
        <w:t>求变化情况提出</w:t>
      </w:r>
      <w:r>
        <w:rPr>
          <w:rFonts w:hint="eastAsia" w:ascii="仿宋_GB2312" w:hAnsi="仿宋_GB2312" w:eastAsia="仿宋_GB2312" w:cs="仿宋_GB2312"/>
          <w:b w:val="0"/>
          <w:bCs w:val="0"/>
          <w:color w:val="auto"/>
          <w:sz w:val="32"/>
          <w:szCs w:val="32"/>
          <w:highlight w:val="none"/>
          <w:u w:val="none"/>
        </w:rPr>
        <w:t>调整</w:t>
      </w:r>
      <w:r>
        <w:rPr>
          <w:rFonts w:hint="eastAsia" w:ascii="仿宋_GB2312" w:hAnsi="仿宋_GB2312" w:eastAsia="仿宋_GB2312" w:cs="仿宋_GB2312"/>
          <w:b w:val="0"/>
          <w:bCs w:val="0"/>
          <w:color w:val="auto"/>
          <w:sz w:val="32"/>
          <w:szCs w:val="32"/>
          <w:highlight w:val="none"/>
          <w:u w:val="none"/>
          <w:lang w:eastAsia="zh-CN"/>
        </w:rPr>
        <w:t>建议</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default" w:ascii="仿宋_GB2312" w:hAnsi="仿宋_GB2312" w:eastAsia="仿宋_GB2312" w:cs="仿宋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rPr>
        <w:t>第十条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市市场监管局主要</w:t>
      </w:r>
      <w:r>
        <w:rPr>
          <w:rFonts w:hint="eastAsia" w:ascii="仿宋_GB2312" w:hAnsi="仿宋_GB2312" w:eastAsia="仿宋_GB2312" w:cs="仿宋_GB2312"/>
          <w:b w:val="0"/>
          <w:bCs w:val="0"/>
          <w:color w:val="auto"/>
          <w:sz w:val="32"/>
          <w:szCs w:val="32"/>
          <w:highlight w:val="none"/>
          <w:u w:val="none"/>
        </w:rPr>
        <w:t>负责</w:t>
      </w:r>
      <w:r>
        <w:rPr>
          <w:rFonts w:hint="eastAsia" w:ascii="仿宋_GB2312" w:hAnsi="仿宋_GB2312" w:eastAsia="仿宋_GB2312" w:cs="仿宋_GB2312"/>
          <w:b w:val="0"/>
          <w:bCs w:val="0"/>
          <w:color w:val="auto"/>
          <w:sz w:val="32"/>
          <w:szCs w:val="32"/>
          <w:highlight w:val="none"/>
          <w:u w:val="none"/>
          <w:lang w:eastAsia="zh-CN"/>
        </w:rPr>
        <w:t>组织全市药品</w:t>
      </w:r>
      <w:r>
        <w:rPr>
          <w:rFonts w:hint="eastAsia" w:ascii="仿宋_GB2312" w:hAnsi="仿宋_GB2312" w:eastAsia="仿宋_GB2312" w:cs="仿宋_GB2312"/>
          <w:b w:val="0"/>
          <w:bCs w:val="0"/>
          <w:color w:val="auto"/>
          <w:sz w:val="32"/>
          <w:szCs w:val="32"/>
          <w:highlight w:val="none"/>
          <w:u w:val="none"/>
        </w:rPr>
        <w:t>监督</w:t>
      </w:r>
      <w:r>
        <w:rPr>
          <w:rFonts w:hint="eastAsia" w:ascii="仿宋_GB2312" w:hAnsi="仿宋_GB2312" w:eastAsia="仿宋_GB2312" w:cs="仿宋_GB2312"/>
          <w:b w:val="0"/>
          <w:bCs w:val="0"/>
          <w:color w:val="auto"/>
          <w:sz w:val="32"/>
          <w:szCs w:val="32"/>
          <w:highlight w:val="none"/>
          <w:u w:val="none"/>
          <w:lang w:eastAsia="zh-CN"/>
        </w:rPr>
        <w:t>部门按职责对乐山市医药</w:t>
      </w:r>
      <w:r>
        <w:rPr>
          <w:rFonts w:hint="eastAsia" w:ascii="仿宋_GB2312" w:hAnsi="仿宋_GB2312" w:eastAsia="仿宋_GB2312" w:cs="仿宋_GB2312"/>
          <w:b w:val="0"/>
          <w:bCs w:val="0"/>
          <w:color w:val="auto"/>
          <w:sz w:val="32"/>
          <w:szCs w:val="32"/>
          <w:highlight w:val="none"/>
          <w:u w:val="none"/>
        </w:rPr>
        <w:t>储备</w:t>
      </w:r>
      <w:r>
        <w:rPr>
          <w:rFonts w:hint="eastAsia" w:ascii="仿宋_GB2312" w:hAnsi="仿宋_GB2312" w:eastAsia="仿宋_GB2312" w:cs="仿宋_GB2312"/>
          <w:b w:val="0"/>
          <w:bCs w:val="0"/>
          <w:color w:val="auto"/>
          <w:sz w:val="32"/>
          <w:szCs w:val="32"/>
          <w:highlight w:val="none"/>
          <w:u w:val="none"/>
          <w:lang w:eastAsia="zh-CN"/>
        </w:rPr>
        <w:t>物资开展质量</w:t>
      </w:r>
      <w:r>
        <w:rPr>
          <w:rFonts w:hint="eastAsia" w:ascii="仿宋_GB2312" w:hAnsi="仿宋_GB2312" w:eastAsia="仿宋_GB2312" w:cs="仿宋_GB2312"/>
          <w:b w:val="0"/>
          <w:bCs w:val="0"/>
          <w:color w:val="auto"/>
          <w:sz w:val="32"/>
          <w:szCs w:val="32"/>
          <w:highlight w:val="none"/>
          <w:u w:val="none"/>
        </w:rPr>
        <w:t>监督</w:t>
      </w:r>
      <w:r>
        <w:rPr>
          <w:rFonts w:hint="eastAsia" w:ascii="仿宋_GB2312" w:hAnsi="仿宋_GB2312" w:eastAsia="仿宋_GB2312" w:cs="仿宋_GB2312"/>
          <w:b w:val="0"/>
          <w:bCs w:val="0"/>
          <w:color w:val="auto"/>
          <w:sz w:val="32"/>
          <w:szCs w:val="32"/>
          <w:highlight w:val="none"/>
          <w:u w:val="none"/>
          <w:lang w:eastAsia="zh-CN"/>
        </w:rPr>
        <w:t>工作</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第三章 储备单位条件与任务</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54" w:lineRule="exact"/>
        <w:ind w:firstLine="645"/>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楷体_GB2312" w:hAnsi="楷体_GB2312" w:eastAsia="楷体_GB2312" w:cs="楷体_GB2312"/>
          <w:b w:val="0"/>
          <w:bCs w:val="0"/>
          <w:color w:val="auto"/>
          <w:kern w:val="2"/>
          <w:sz w:val="32"/>
          <w:szCs w:val="32"/>
          <w:highlight w:val="none"/>
          <w:u w:val="none"/>
          <w:lang w:val="en-US" w:eastAsia="zh-CN" w:bidi="ar-SA"/>
        </w:rPr>
        <w:t>第十一条</w:t>
      </w:r>
      <w:r>
        <w:rPr>
          <w:rFonts w:hint="eastAsia" w:ascii="仿宋_GB2312" w:hAnsi="仿宋_GB2312" w:eastAsia="仿宋_GB2312" w:cs="仿宋_GB2312"/>
          <w:b w:val="0"/>
          <w:bCs w:val="0"/>
          <w:color w:val="auto"/>
          <w:kern w:val="2"/>
          <w:sz w:val="32"/>
          <w:szCs w:val="32"/>
          <w:highlight w:val="none"/>
          <w:u w:val="none"/>
          <w:lang w:val="en-US" w:eastAsia="zh-CN" w:bidi="ar-SA"/>
        </w:rPr>
        <w:t xml:space="preserve">  乐山市医药储备承储单位确定事项，依法属于政府采购的，采购人应当按照政府采购法律法规规定执行；不属于政府采购的，按照采购人内部控制管理制度执行。具体储存地点由市经济信息化局结合储备现状和实际任务提出建议，经医药储备机制研究确定后实施。</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楷体_GB2312" w:hAnsi="楷体_GB2312" w:eastAsia="楷体_GB2312" w:cs="楷体_GB2312"/>
          <w:b w:val="0"/>
          <w:bCs w:val="0"/>
          <w:color w:val="auto"/>
          <w:sz w:val="32"/>
          <w:szCs w:val="32"/>
          <w:highlight w:val="none"/>
          <w:u w:val="none"/>
        </w:rPr>
        <w:t>第十</w:t>
      </w:r>
      <w:r>
        <w:rPr>
          <w:rFonts w:hint="eastAsia" w:ascii="楷体_GB2312" w:hAnsi="楷体_GB2312" w:eastAsia="楷体_GB2312" w:cs="楷体_GB2312"/>
          <w:b w:val="0"/>
          <w:bCs w:val="0"/>
          <w:color w:val="auto"/>
          <w:sz w:val="32"/>
          <w:szCs w:val="32"/>
          <w:highlight w:val="none"/>
          <w:u w:val="none"/>
          <w:lang w:eastAsia="zh-CN"/>
        </w:rPr>
        <w:t>二</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乐山市医药</w:t>
      </w:r>
      <w:r>
        <w:rPr>
          <w:rFonts w:hint="eastAsia" w:ascii="仿宋_GB2312" w:hAnsi="仿宋_GB2312" w:eastAsia="仿宋_GB2312" w:cs="仿宋_GB2312"/>
          <w:b w:val="0"/>
          <w:bCs w:val="0"/>
          <w:color w:val="auto"/>
          <w:sz w:val="32"/>
          <w:szCs w:val="32"/>
          <w:highlight w:val="none"/>
          <w:u w:val="none"/>
        </w:rPr>
        <w:t>储备</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w:t>
      </w:r>
      <w:r>
        <w:rPr>
          <w:rFonts w:hint="eastAsia" w:ascii="仿宋_GB2312" w:hAnsi="仿宋_GB2312" w:eastAsia="仿宋_GB2312" w:cs="仿宋_GB2312"/>
          <w:b w:val="0"/>
          <w:bCs w:val="0"/>
          <w:color w:val="auto"/>
          <w:sz w:val="32"/>
          <w:szCs w:val="32"/>
          <w:highlight w:val="none"/>
          <w:u w:val="none"/>
          <w:lang w:eastAsia="zh-CN"/>
        </w:rPr>
        <w:t>应</w:t>
      </w:r>
      <w:r>
        <w:rPr>
          <w:rFonts w:hint="eastAsia" w:ascii="仿宋_GB2312" w:hAnsi="仿宋_GB2312" w:eastAsia="仿宋_GB2312" w:cs="仿宋_GB2312"/>
          <w:b w:val="0"/>
          <w:bCs w:val="0"/>
          <w:color w:val="auto"/>
          <w:sz w:val="32"/>
          <w:szCs w:val="32"/>
          <w:highlight w:val="none"/>
          <w:u w:val="none"/>
        </w:rPr>
        <w:t>符合以下条件：</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eastAsia="zh-CN"/>
        </w:rPr>
        <w:t>（一）</w:t>
      </w:r>
      <w:r>
        <w:rPr>
          <w:rFonts w:hint="eastAsia" w:ascii="仿宋_GB2312" w:hAnsi="仿宋_GB2312" w:eastAsia="仿宋_GB2312" w:cs="仿宋_GB2312"/>
          <w:b w:val="0"/>
          <w:bCs w:val="0"/>
          <w:color w:val="auto"/>
          <w:sz w:val="32"/>
          <w:szCs w:val="32"/>
          <w:highlight w:val="none"/>
          <w:u w:val="none"/>
        </w:rPr>
        <w:t>依法取得药品、医疗器械生产或经营资质</w:t>
      </w:r>
      <w:r>
        <w:rPr>
          <w:rFonts w:hint="eastAsia" w:ascii="仿宋_GB2312" w:hAnsi="仿宋_GB2312" w:eastAsia="仿宋_GB2312" w:cs="仿宋_GB2312"/>
          <w:b w:val="0"/>
          <w:bCs w:val="0"/>
          <w:color w:val="auto"/>
          <w:sz w:val="32"/>
          <w:szCs w:val="32"/>
          <w:highlight w:val="none"/>
          <w:u w:val="none"/>
          <w:lang w:eastAsia="zh-CN"/>
        </w:rPr>
        <w:t>的</w:t>
      </w:r>
      <w:r>
        <w:rPr>
          <w:rFonts w:hint="eastAsia" w:ascii="仿宋_GB2312" w:hAnsi="仿宋_GB2312" w:eastAsia="仿宋_GB2312" w:cs="仿宋_GB2312"/>
          <w:b w:val="0"/>
          <w:bCs w:val="0"/>
          <w:color w:val="auto"/>
          <w:sz w:val="32"/>
          <w:szCs w:val="32"/>
          <w:highlight w:val="none"/>
          <w:u w:val="none"/>
        </w:rPr>
        <w:t>企业</w:t>
      </w:r>
      <w:r>
        <w:rPr>
          <w:rFonts w:hint="eastAsia" w:ascii="仿宋_GB2312" w:hAnsi="仿宋_GB2312" w:eastAsia="仿宋_GB2312" w:cs="仿宋_GB2312"/>
          <w:b w:val="0"/>
          <w:bCs w:val="0"/>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（二）诚信度较高，</w:t>
      </w:r>
      <w:r>
        <w:rPr>
          <w:rFonts w:hint="eastAsia" w:ascii="仿宋_GB2312" w:hAnsi="仿宋_GB2312" w:eastAsia="仿宋_GB2312" w:cs="仿宋_GB2312"/>
          <w:b w:val="0"/>
          <w:bCs w:val="0"/>
          <w:color w:val="auto"/>
          <w:sz w:val="32"/>
          <w:szCs w:val="32"/>
          <w:highlight w:val="none"/>
          <w:u w:val="none"/>
          <w:lang w:eastAsia="zh-CN"/>
        </w:rPr>
        <w:t>经营状况良好，</w:t>
      </w:r>
      <w:r>
        <w:rPr>
          <w:rFonts w:hint="eastAsia" w:ascii="仿宋_GB2312" w:hAnsi="仿宋_GB2312" w:eastAsia="仿宋_GB2312" w:cs="仿宋_GB2312"/>
          <w:b w:val="0"/>
          <w:bCs w:val="0"/>
          <w:color w:val="auto"/>
          <w:sz w:val="32"/>
          <w:szCs w:val="32"/>
          <w:highlight w:val="none"/>
          <w:u w:val="none"/>
        </w:rPr>
        <w:t>近三年未发生重大质量安全事故、无违法违规</w:t>
      </w:r>
      <w:r>
        <w:rPr>
          <w:rFonts w:hint="eastAsia" w:ascii="仿宋_GB2312" w:hAnsi="仿宋_GB2312" w:eastAsia="仿宋_GB2312" w:cs="仿宋_GB2312"/>
          <w:b w:val="0"/>
          <w:bCs w:val="0"/>
          <w:color w:val="auto"/>
          <w:sz w:val="32"/>
          <w:szCs w:val="32"/>
          <w:highlight w:val="none"/>
          <w:u w:val="none"/>
          <w:lang w:eastAsia="zh-CN"/>
        </w:rPr>
        <w:t>行为</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（三）具有完善的生产设施设备或现代物流配送能力，符合药品、医疗器械生产经营管理的质量要求；</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（四）具备完善的信息管理系统，能够实现医药储备的信息数据传输</w:t>
      </w:r>
      <w:r>
        <w:rPr>
          <w:rFonts w:hint="eastAsia" w:ascii="仿宋_GB2312" w:hAnsi="仿宋_GB2312" w:eastAsia="仿宋_GB2312" w:cs="仿宋_GB2312"/>
          <w:b w:val="0"/>
          <w:bCs w:val="0"/>
          <w:color w:val="auto"/>
          <w:sz w:val="32"/>
          <w:szCs w:val="32"/>
          <w:highlight w:val="none"/>
          <w:u w:val="none"/>
          <w:lang w:eastAsia="zh-CN"/>
        </w:rPr>
        <w:t>、台账动态更新。</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十三</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乐山市</w:t>
      </w:r>
      <w:r>
        <w:rPr>
          <w:rFonts w:hint="eastAsia" w:ascii="仿宋_GB2312" w:hAnsi="仿宋_GB2312" w:eastAsia="仿宋_GB2312" w:cs="仿宋_GB2312"/>
          <w:b w:val="0"/>
          <w:bCs w:val="0"/>
          <w:color w:val="auto"/>
          <w:sz w:val="32"/>
          <w:szCs w:val="32"/>
          <w:highlight w:val="none"/>
          <w:u w:val="none"/>
        </w:rPr>
        <w:t>医药储备</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单位应建立完善的医药储备管理制度，主要承担以下任务：</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（一）</w:t>
      </w:r>
      <w:r>
        <w:rPr>
          <w:rFonts w:hint="eastAsia" w:ascii="仿宋_GB2312" w:hAnsi="仿宋_GB2312" w:eastAsia="仿宋_GB2312" w:cs="仿宋_GB2312"/>
          <w:b w:val="0"/>
          <w:bCs w:val="0"/>
          <w:color w:val="auto"/>
          <w:sz w:val="32"/>
          <w:szCs w:val="32"/>
          <w:highlight w:val="none"/>
          <w:u w:val="none"/>
          <w:lang w:eastAsia="zh-CN"/>
        </w:rPr>
        <w:t>落实收储任务。严格按照下达的产品目录和数量、储存地点等</w:t>
      </w:r>
      <w:r>
        <w:rPr>
          <w:rFonts w:hint="eastAsia" w:ascii="仿宋_GB2312" w:hAnsi="仿宋_GB2312" w:eastAsia="仿宋_GB2312" w:cs="仿宋_GB2312"/>
          <w:b w:val="0"/>
          <w:bCs w:val="0"/>
          <w:color w:val="auto"/>
          <w:sz w:val="32"/>
          <w:szCs w:val="32"/>
          <w:highlight w:val="none"/>
          <w:u w:val="none"/>
        </w:rPr>
        <w:t>计划，</w:t>
      </w:r>
      <w:r>
        <w:rPr>
          <w:rFonts w:hint="eastAsia" w:ascii="仿宋_GB2312" w:hAnsi="仿宋_GB2312" w:eastAsia="仿宋_GB2312" w:cs="仿宋_GB2312"/>
          <w:b w:val="0"/>
          <w:bCs w:val="0"/>
          <w:color w:val="auto"/>
          <w:sz w:val="32"/>
          <w:szCs w:val="32"/>
          <w:highlight w:val="none"/>
          <w:u w:val="none"/>
          <w:lang w:eastAsia="zh-CN"/>
        </w:rPr>
        <w:t>保质保量收储医药物资</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（二）</w:t>
      </w:r>
      <w:r>
        <w:rPr>
          <w:rFonts w:hint="eastAsia" w:ascii="仿宋_GB2312" w:hAnsi="仿宋_GB2312" w:eastAsia="仿宋_GB2312" w:cs="仿宋_GB2312"/>
          <w:b w:val="0"/>
          <w:bCs w:val="0"/>
          <w:color w:val="auto"/>
          <w:sz w:val="32"/>
          <w:szCs w:val="32"/>
          <w:highlight w:val="none"/>
          <w:u w:val="none"/>
          <w:lang w:eastAsia="zh-CN"/>
        </w:rPr>
        <w:t>加强日常管理。</w:t>
      </w:r>
      <w:r>
        <w:rPr>
          <w:rFonts w:hint="eastAsia" w:ascii="仿宋_GB2312" w:hAnsi="仿宋_GB2312" w:eastAsia="仿宋_GB2312" w:cs="仿宋_GB2312"/>
          <w:b w:val="0"/>
          <w:bCs w:val="0"/>
          <w:color w:val="auto"/>
          <w:sz w:val="32"/>
          <w:szCs w:val="32"/>
          <w:highlight w:val="none"/>
          <w:u w:val="none"/>
        </w:rPr>
        <w:t>建立</w:t>
      </w:r>
      <w:r>
        <w:rPr>
          <w:rFonts w:hint="eastAsia" w:ascii="仿宋_GB2312" w:hAnsi="仿宋_GB2312" w:eastAsia="仿宋_GB2312" w:cs="仿宋_GB2312"/>
          <w:b w:val="0"/>
          <w:bCs w:val="0"/>
          <w:color w:val="auto"/>
          <w:sz w:val="32"/>
          <w:szCs w:val="32"/>
          <w:highlight w:val="none"/>
          <w:u w:val="none"/>
          <w:lang w:eastAsia="zh-CN"/>
        </w:rPr>
        <w:t>健全医药</w:t>
      </w:r>
      <w:r>
        <w:rPr>
          <w:rFonts w:hint="eastAsia" w:ascii="仿宋_GB2312" w:hAnsi="仿宋_GB2312" w:eastAsia="仿宋_GB2312" w:cs="仿宋_GB2312"/>
          <w:b w:val="0"/>
          <w:bCs w:val="0"/>
          <w:color w:val="auto"/>
          <w:sz w:val="32"/>
          <w:szCs w:val="32"/>
          <w:highlight w:val="none"/>
          <w:u w:val="none"/>
        </w:rPr>
        <w:t>储备</w:t>
      </w:r>
      <w:r>
        <w:rPr>
          <w:rFonts w:hint="eastAsia" w:ascii="仿宋_GB2312" w:hAnsi="仿宋_GB2312" w:eastAsia="仿宋_GB2312" w:cs="仿宋_GB2312"/>
          <w:b w:val="0"/>
          <w:bCs w:val="0"/>
          <w:strike w:val="0"/>
          <w:color w:val="auto"/>
          <w:sz w:val="32"/>
          <w:szCs w:val="32"/>
          <w:highlight w:val="none"/>
          <w:u w:val="none"/>
        </w:rPr>
        <w:t>资金</w:t>
      </w:r>
      <w:r>
        <w:rPr>
          <w:rFonts w:hint="eastAsia" w:ascii="仿宋_GB2312" w:hAnsi="仿宋_GB2312" w:eastAsia="仿宋_GB2312" w:cs="仿宋_GB2312"/>
          <w:b w:val="0"/>
          <w:bCs w:val="0"/>
          <w:color w:val="auto"/>
          <w:sz w:val="32"/>
          <w:szCs w:val="32"/>
          <w:highlight w:val="none"/>
          <w:u w:val="none"/>
        </w:rPr>
        <w:t>管理制度，专款专用，确保资金安全；</w:t>
      </w:r>
      <w:r>
        <w:rPr>
          <w:rFonts w:hint="eastAsia" w:ascii="仿宋_GB2312" w:hAnsi="仿宋_GB2312" w:eastAsia="仿宋_GB2312" w:cs="仿宋_GB2312"/>
          <w:b w:val="0"/>
          <w:bCs w:val="0"/>
          <w:color w:val="auto"/>
          <w:sz w:val="32"/>
          <w:szCs w:val="32"/>
          <w:highlight w:val="none"/>
          <w:u w:val="none"/>
          <w:lang w:eastAsia="zh-CN"/>
        </w:rPr>
        <w:t>建立健全储备物资管理制度，强化日常登记、</w:t>
      </w:r>
      <w:r>
        <w:rPr>
          <w:rFonts w:hint="eastAsia" w:ascii="仿宋_GB2312" w:hAnsi="仿宋_GB2312" w:eastAsia="仿宋_GB2312" w:cs="仿宋_GB2312"/>
          <w:b w:val="0"/>
          <w:bCs w:val="0"/>
          <w:color w:val="auto"/>
          <w:sz w:val="32"/>
          <w:szCs w:val="32"/>
          <w:highlight w:val="none"/>
          <w:u w:val="none"/>
        </w:rPr>
        <w:t>质量管理和安全防护，并</w:t>
      </w:r>
      <w:r>
        <w:rPr>
          <w:rFonts w:hint="eastAsia" w:ascii="仿宋_GB2312" w:hAnsi="仿宋_GB2312" w:eastAsia="仿宋_GB2312" w:cs="仿宋_GB2312"/>
          <w:b w:val="0"/>
          <w:bCs w:val="0"/>
          <w:color w:val="auto"/>
          <w:sz w:val="32"/>
          <w:szCs w:val="32"/>
          <w:highlight w:val="none"/>
          <w:u w:val="none"/>
          <w:lang w:eastAsia="zh-CN"/>
        </w:rPr>
        <w:t>根据物资有效期及时</w:t>
      </w:r>
      <w:r>
        <w:rPr>
          <w:rFonts w:hint="eastAsia" w:ascii="仿宋_GB2312" w:hAnsi="仿宋_GB2312" w:eastAsia="仿宋_GB2312" w:cs="仿宋_GB2312"/>
          <w:b w:val="0"/>
          <w:bCs w:val="0"/>
          <w:color w:val="auto"/>
          <w:sz w:val="32"/>
          <w:szCs w:val="32"/>
          <w:highlight w:val="none"/>
          <w:u w:val="none"/>
        </w:rPr>
        <w:t>进行轮换补充</w:t>
      </w:r>
      <w:r>
        <w:rPr>
          <w:rFonts w:hint="eastAsia" w:ascii="仿宋_GB2312" w:hAnsi="仿宋_GB2312" w:eastAsia="仿宋_GB2312" w:cs="仿宋_GB2312"/>
          <w:b w:val="0"/>
          <w:bCs w:val="0"/>
          <w:color w:val="auto"/>
          <w:sz w:val="32"/>
          <w:szCs w:val="32"/>
          <w:highlight w:val="none"/>
          <w:u w:val="none"/>
          <w:lang w:eastAsia="zh-CN"/>
        </w:rPr>
        <w:t>；强化从事</w:t>
      </w:r>
      <w:r>
        <w:rPr>
          <w:rFonts w:hint="eastAsia" w:ascii="仿宋_GB2312" w:hAnsi="仿宋_GB2312" w:eastAsia="仿宋_GB2312" w:cs="仿宋_GB2312"/>
          <w:b w:val="0"/>
          <w:bCs w:val="0"/>
          <w:color w:val="auto"/>
          <w:sz w:val="32"/>
          <w:szCs w:val="32"/>
          <w:highlight w:val="none"/>
          <w:u w:val="none"/>
        </w:rPr>
        <w:t>医药储备工作</w:t>
      </w:r>
      <w:r>
        <w:rPr>
          <w:rFonts w:hint="eastAsia" w:ascii="仿宋_GB2312" w:hAnsi="仿宋_GB2312" w:eastAsia="仿宋_GB2312" w:cs="仿宋_GB2312"/>
          <w:b w:val="0"/>
          <w:bCs w:val="0"/>
          <w:color w:val="auto"/>
          <w:sz w:val="32"/>
          <w:szCs w:val="32"/>
          <w:highlight w:val="none"/>
          <w:u w:val="none"/>
          <w:lang w:eastAsia="zh-CN"/>
        </w:rPr>
        <w:t>人员</w:t>
      </w:r>
      <w:r>
        <w:rPr>
          <w:rFonts w:hint="eastAsia" w:ascii="仿宋_GB2312" w:hAnsi="仿宋_GB2312" w:eastAsia="仿宋_GB2312" w:cs="仿宋_GB2312"/>
          <w:b w:val="0"/>
          <w:bCs w:val="0"/>
          <w:color w:val="auto"/>
          <w:sz w:val="32"/>
          <w:szCs w:val="32"/>
          <w:highlight w:val="none"/>
          <w:u w:val="none"/>
        </w:rPr>
        <w:t>培训，提高业务</w:t>
      </w:r>
      <w:r>
        <w:rPr>
          <w:rFonts w:hint="eastAsia" w:ascii="仿宋_GB2312" w:hAnsi="仿宋_GB2312" w:eastAsia="仿宋_GB2312" w:cs="仿宋_GB2312"/>
          <w:b w:val="0"/>
          <w:bCs w:val="0"/>
          <w:color w:val="auto"/>
          <w:sz w:val="32"/>
          <w:szCs w:val="32"/>
          <w:highlight w:val="none"/>
          <w:u w:val="none"/>
          <w:lang w:eastAsia="zh-CN"/>
        </w:rPr>
        <w:t>素质</w:t>
      </w:r>
      <w:r>
        <w:rPr>
          <w:rFonts w:hint="eastAsia" w:ascii="仿宋_GB2312" w:hAnsi="仿宋_GB2312" w:eastAsia="仿宋_GB2312" w:cs="仿宋_GB2312"/>
          <w:b w:val="0"/>
          <w:bCs w:val="0"/>
          <w:color w:val="auto"/>
          <w:sz w:val="32"/>
          <w:szCs w:val="32"/>
          <w:highlight w:val="none"/>
          <w:u w:val="none"/>
        </w:rPr>
        <w:t>和管理水平；</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三</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执行调用任务。</w:t>
      </w:r>
      <w:r>
        <w:rPr>
          <w:rFonts w:hint="eastAsia" w:ascii="仿宋_GB2312" w:hAnsi="仿宋_GB2312" w:eastAsia="仿宋_GB2312" w:cs="仿宋_GB2312"/>
          <w:b w:val="0"/>
          <w:bCs w:val="0"/>
          <w:color w:val="auto"/>
          <w:sz w:val="32"/>
          <w:szCs w:val="32"/>
          <w:highlight w:val="none"/>
          <w:u w:val="none"/>
        </w:rPr>
        <w:t>建立</w:t>
      </w:r>
      <w:r>
        <w:rPr>
          <w:rFonts w:hint="eastAsia" w:ascii="仿宋_GB2312" w:hAnsi="仿宋_GB2312" w:eastAsia="仿宋_GB2312" w:cs="仿宋_GB2312"/>
          <w:b w:val="0"/>
          <w:bCs w:val="0"/>
          <w:color w:val="auto"/>
          <w:sz w:val="32"/>
          <w:szCs w:val="32"/>
          <w:highlight w:val="none"/>
          <w:u w:val="none"/>
          <w:lang w:eastAsia="zh-CN"/>
        </w:rPr>
        <w:t>健全医药储备调用制度，强化调用手续、出入库清单等档案管理；强化领导责任制，指定专人负责医药储备工作；建立</w:t>
      </w:r>
      <w:r>
        <w:rPr>
          <w:rFonts w:hint="eastAsia" w:ascii="仿宋_GB2312" w:hAnsi="仿宋_GB2312" w:eastAsia="仿宋_GB2312" w:cs="仿宋_GB2312"/>
          <w:b w:val="0"/>
          <w:bCs w:val="0"/>
          <w:color w:val="auto"/>
          <w:sz w:val="32"/>
          <w:szCs w:val="32"/>
          <w:highlight w:val="none"/>
          <w:u w:val="none"/>
        </w:rPr>
        <w:t>24小时</w:t>
      </w:r>
      <w:r>
        <w:rPr>
          <w:rFonts w:hint="eastAsia" w:ascii="仿宋_GB2312" w:hAnsi="仿宋_GB2312" w:eastAsia="仿宋_GB2312" w:cs="仿宋_GB2312"/>
          <w:b w:val="0"/>
          <w:bCs w:val="0"/>
          <w:color w:val="auto"/>
          <w:sz w:val="32"/>
          <w:szCs w:val="32"/>
          <w:highlight w:val="none"/>
          <w:u w:val="none"/>
          <w:lang w:eastAsia="zh-CN"/>
        </w:rPr>
        <w:t>值班</w:t>
      </w:r>
      <w:r>
        <w:rPr>
          <w:rFonts w:hint="eastAsia" w:ascii="仿宋_GB2312" w:hAnsi="仿宋_GB2312" w:eastAsia="仿宋_GB2312" w:cs="仿宋_GB2312"/>
          <w:b w:val="0"/>
          <w:bCs w:val="0"/>
          <w:color w:val="auto"/>
          <w:sz w:val="32"/>
          <w:szCs w:val="32"/>
          <w:highlight w:val="none"/>
          <w:u w:val="none"/>
        </w:rPr>
        <w:t>值守制度，</w:t>
      </w:r>
      <w:r>
        <w:rPr>
          <w:rFonts w:hint="eastAsia" w:ascii="仿宋_GB2312" w:hAnsi="仿宋_GB2312" w:eastAsia="仿宋_GB2312" w:cs="仿宋_GB2312"/>
          <w:b w:val="0"/>
          <w:bCs w:val="0"/>
          <w:color w:val="auto"/>
          <w:sz w:val="32"/>
          <w:szCs w:val="32"/>
          <w:highlight w:val="none"/>
          <w:u w:val="none"/>
          <w:lang w:eastAsia="zh-CN"/>
        </w:rPr>
        <w:t>确保应急调用及时规范高效。</w:t>
      </w: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第四章 计划管理</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十四</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color w:val="auto"/>
          <w:kern w:val="2"/>
          <w:sz w:val="32"/>
          <w:szCs w:val="32"/>
          <w:highlight w:val="none"/>
          <w:u w:val="none"/>
          <w:lang w:val="en-US" w:eastAsia="zh-CN" w:bidi="ar"/>
        </w:rPr>
        <w:t>常规储备和专项储备产品目录和数量调整，由</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卫生健康委根据</w:t>
      </w:r>
      <w:r>
        <w:rPr>
          <w:rFonts w:hint="eastAsia" w:ascii="仿宋_GB2312" w:hAnsi="仿宋_GB2312" w:eastAsia="仿宋_GB2312" w:cs="仿宋_GB2312"/>
          <w:color w:val="auto"/>
          <w:kern w:val="2"/>
          <w:sz w:val="32"/>
          <w:szCs w:val="32"/>
          <w:highlight w:val="none"/>
          <w:u w:val="none"/>
          <w:lang w:val="en-US" w:eastAsia="zh-CN" w:bidi="ar"/>
        </w:rPr>
        <w:t>疫情、灾情等突发</w:t>
      </w:r>
      <w:r>
        <w:rPr>
          <w:rFonts w:hint="eastAsia" w:ascii="仿宋_GB2312" w:hAnsi="仿宋_GB2312" w:eastAsia="仿宋_GB2312" w:cs="仿宋_GB2312"/>
          <w:b w:val="0"/>
          <w:bCs w:val="0"/>
          <w:color w:val="auto"/>
          <w:sz w:val="32"/>
          <w:szCs w:val="32"/>
          <w:highlight w:val="none"/>
          <w:u w:val="none"/>
        </w:rPr>
        <w:t>公共</w:t>
      </w:r>
      <w:r>
        <w:rPr>
          <w:rFonts w:hint="eastAsia" w:ascii="仿宋_GB2312" w:hAnsi="仿宋_GB2312" w:eastAsia="仿宋_GB2312" w:cs="仿宋_GB2312"/>
          <w:color w:val="auto"/>
          <w:kern w:val="2"/>
          <w:sz w:val="32"/>
          <w:szCs w:val="32"/>
          <w:highlight w:val="none"/>
          <w:u w:val="none"/>
          <w:lang w:val="en-US" w:eastAsia="zh-CN" w:bidi="ar"/>
        </w:rPr>
        <w:t>事件</w:t>
      </w:r>
      <w:r>
        <w:rPr>
          <w:rFonts w:hint="eastAsia" w:ascii="仿宋_GB2312" w:hAnsi="仿宋_GB2312" w:eastAsia="仿宋_GB2312" w:cs="仿宋_GB2312"/>
          <w:b w:val="0"/>
          <w:bCs w:val="0"/>
          <w:color w:val="auto"/>
          <w:sz w:val="32"/>
          <w:szCs w:val="32"/>
          <w:highlight w:val="none"/>
          <w:u w:val="none"/>
        </w:rPr>
        <w:t>以及临床必需易短缺药品等需要提出建议，经</w:t>
      </w:r>
      <w:r>
        <w:rPr>
          <w:rFonts w:hint="eastAsia" w:ascii="仿宋_GB2312" w:hAnsi="仿宋_GB2312" w:eastAsia="仿宋_GB2312" w:cs="仿宋_GB2312"/>
          <w:b w:val="0"/>
          <w:bCs w:val="0"/>
          <w:color w:val="auto"/>
          <w:sz w:val="32"/>
          <w:szCs w:val="32"/>
          <w:highlight w:val="none"/>
          <w:u w:val="none"/>
          <w:lang w:eastAsia="zh-CN"/>
        </w:rPr>
        <w:t>组织专家组</w:t>
      </w:r>
      <w:r>
        <w:rPr>
          <w:rFonts w:hint="eastAsia" w:ascii="仿宋_GB2312" w:hAnsi="仿宋_GB2312" w:eastAsia="仿宋_GB2312" w:cs="仿宋_GB2312"/>
          <w:b w:val="0"/>
          <w:bCs w:val="0"/>
          <w:color w:val="auto"/>
          <w:sz w:val="32"/>
          <w:szCs w:val="32"/>
          <w:highlight w:val="none"/>
          <w:u w:val="none"/>
        </w:rPr>
        <w:t>论证评估后，由</w:t>
      </w:r>
      <w:r>
        <w:rPr>
          <w:rFonts w:hint="eastAsia" w:ascii="仿宋_GB2312" w:hAnsi="仿宋_GB2312" w:eastAsia="仿宋_GB2312" w:cs="仿宋_GB2312"/>
          <w:b w:val="0"/>
          <w:bCs w:val="0"/>
          <w:color w:val="auto"/>
          <w:sz w:val="32"/>
          <w:szCs w:val="32"/>
          <w:highlight w:val="none"/>
          <w:u w:val="none"/>
          <w:lang w:eastAsia="zh-CN"/>
        </w:rPr>
        <w:t>医药</w:t>
      </w:r>
      <w:r>
        <w:rPr>
          <w:rFonts w:hint="eastAsia" w:ascii="仿宋_GB2312" w:hAnsi="仿宋_GB2312" w:eastAsia="仿宋_GB2312" w:cs="仿宋_GB2312"/>
          <w:b w:val="0"/>
          <w:bCs w:val="0"/>
          <w:color w:val="auto"/>
          <w:sz w:val="32"/>
          <w:szCs w:val="32"/>
          <w:highlight w:val="none"/>
          <w:u w:val="none"/>
        </w:rPr>
        <w:t>储备机制研究确定</w:t>
      </w:r>
      <w:r>
        <w:rPr>
          <w:rFonts w:hint="eastAsia" w:ascii="仿宋_GB2312" w:hAnsi="仿宋_GB2312" w:eastAsia="仿宋_GB2312" w:cs="仿宋_GB2312"/>
          <w:b w:val="0"/>
          <w:bCs w:val="0"/>
          <w:strike w:val="0"/>
          <w:color w:val="auto"/>
          <w:sz w:val="32"/>
          <w:szCs w:val="32"/>
          <w:highlight w:val="none"/>
          <w:u w:val="none"/>
          <w:lang w:eastAsia="zh-CN"/>
        </w:rPr>
        <w:t>后</w:t>
      </w:r>
      <w:r>
        <w:rPr>
          <w:rFonts w:hint="eastAsia" w:ascii="仿宋_GB2312" w:hAnsi="仿宋_GB2312" w:eastAsia="仿宋_GB2312" w:cs="仿宋_GB2312"/>
          <w:b w:val="0"/>
          <w:bCs w:val="0"/>
          <w:color w:val="auto"/>
          <w:sz w:val="32"/>
          <w:szCs w:val="32"/>
          <w:highlight w:val="none"/>
          <w:u w:val="none"/>
        </w:rPr>
        <w:t>实施。</w:t>
      </w:r>
    </w:p>
    <w:p>
      <w:pPr>
        <w:spacing w:line="554" w:lineRule="exact"/>
        <w:ind w:firstLine="640" w:firstLineChars="200"/>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2"/>
          <w:sz w:val="32"/>
          <w:szCs w:val="32"/>
          <w:highlight w:val="none"/>
          <w:u w:val="none"/>
          <w:lang w:val="en-US" w:eastAsia="zh-CN" w:bidi="ar"/>
        </w:rPr>
        <w:t>专项储备项目调整，由市经济信息化局、市卫生健康委提出新增、取消或合并等建议，经医药储备机制研究确定后，由市经济信息化局、市财政局联合报请市政府批准同意后实施。</w:t>
      </w:r>
    </w:p>
    <w:p>
      <w:pPr>
        <w:spacing w:line="554" w:lineRule="exact"/>
        <w:ind w:firstLine="640" w:firstLineChars="200"/>
        <w:jc w:val="both"/>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十五</w:t>
      </w:r>
      <w:r>
        <w:rPr>
          <w:rFonts w:hint="eastAsia" w:ascii="楷体_GB2312" w:hAnsi="楷体_GB2312" w:eastAsia="楷体_GB2312" w:cs="楷体_GB2312"/>
          <w:b w:val="0"/>
          <w:bCs w:val="0"/>
          <w:color w:val="auto"/>
          <w:sz w:val="32"/>
          <w:szCs w:val="32"/>
          <w:highlight w:val="none"/>
          <w:u w:val="none"/>
        </w:rPr>
        <w:t xml:space="preserve">条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bidi="ar"/>
        </w:rPr>
        <w:t>乐山</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医药储备计划实行动态调整，原则上每</w:t>
      </w:r>
      <w:r>
        <w:rPr>
          <w:rFonts w:hint="eastAsia" w:ascii="仿宋_GB2312" w:hAnsi="仿宋_GB2312" w:eastAsia="仿宋_GB2312" w:cs="仿宋_GB2312"/>
          <w:b w:val="0"/>
          <w:bCs w:val="0"/>
          <w:color w:val="auto"/>
          <w:sz w:val="32"/>
          <w:szCs w:val="32"/>
          <w:highlight w:val="none"/>
          <w:u w:val="none"/>
          <w:lang w:val="en-US" w:eastAsia="zh-CN"/>
        </w:rPr>
        <w:t>2</w:t>
      </w:r>
      <w:r>
        <w:rPr>
          <w:rFonts w:hint="eastAsia" w:ascii="仿宋_GB2312" w:hAnsi="仿宋_GB2312" w:eastAsia="仿宋_GB2312" w:cs="仿宋_GB2312"/>
          <w:b w:val="0"/>
          <w:bCs w:val="0"/>
          <w:color w:val="auto"/>
          <w:sz w:val="32"/>
          <w:szCs w:val="32"/>
          <w:highlight w:val="none"/>
          <w:u w:val="none"/>
        </w:rPr>
        <w:t>年调整一次，</w:t>
      </w:r>
      <w:r>
        <w:rPr>
          <w:rFonts w:hint="eastAsia" w:ascii="仿宋_GB2312" w:hAnsi="仿宋_GB2312" w:eastAsia="仿宋_GB2312" w:cs="仿宋_GB2312"/>
          <w:color w:val="auto"/>
          <w:kern w:val="2"/>
          <w:sz w:val="32"/>
          <w:szCs w:val="32"/>
          <w:highlight w:val="none"/>
          <w:u w:val="none"/>
          <w:lang w:val="en-US" w:eastAsia="zh-CN" w:bidi="ar"/>
        </w:rPr>
        <w:t>特殊情况需进行调整的，可由医药储备机制成员单位提请医药储备机制研究确定后实施。</w:t>
      </w:r>
    </w:p>
    <w:p>
      <w:pPr>
        <w:spacing w:line="554" w:lineRule="exact"/>
        <w:ind w:firstLine="640" w:firstLineChars="200"/>
        <w:jc w:val="both"/>
        <w:rPr>
          <w:rFonts w:hint="eastAsia"/>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十六</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由市经济信息化局</w:t>
      </w:r>
      <w:r>
        <w:rPr>
          <w:rFonts w:hint="eastAsia" w:ascii="仿宋_GB2312" w:hAnsi="仿宋_GB2312" w:eastAsia="仿宋_GB2312" w:cs="仿宋_GB2312"/>
          <w:b w:val="0"/>
          <w:bCs w:val="0"/>
          <w:color w:val="auto"/>
          <w:sz w:val="32"/>
          <w:szCs w:val="32"/>
          <w:highlight w:val="none"/>
          <w:u w:val="none"/>
        </w:rPr>
        <w:t>向</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单位下达储备任务，并签订《</w:t>
      </w:r>
      <w:r>
        <w:rPr>
          <w:rFonts w:hint="eastAsia" w:ascii="仿宋_GB2312" w:hAnsi="仿宋_GB2312" w:eastAsia="仿宋_GB2312" w:cs="仿宋_GB2312"/>
          <w:b w:val="0"/>
          <w:bCs w:val="0"/>
          <w:color w:val="auto"/>
          <w:sz w:val="32"/>
          <w:szCs w:val="32"/>
          <w:highlight w:val="none"/>
          <w:u w:val="none"/>
          <w:lang w:eastAsia="zh-CN" w:bidi="ar"/>
        </w:rPr>
        <w:t>乐山</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医药储备</w:t>
      </w:r>
      <w:r>
        <w:rPr>
          <w:rFonts w:hint="eastAsia" w:ascii="仿宋_GB2312" w:hAnsi="仿宋_GB2312" w:eastAsia="仿宋_GB2312" w:cs="仿宋_GB2312"/>
          <w:b w:val="0"/>
          <w:bCs w:val="0"/>
          <w:color w:val="auto"/>
          <w:sz w:val="32"/>
          <w:szCs w:val="32"/>
          <w:highlight w:val="none"/>
          <w:u w:val="none"/>
          <w:lang w:eastAsia="zh-CN"/>
        </w:rPr>
        <w:t>合同书</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合同书原则上每</w:t>
      </w:r>
      <w:r>
        <w:rPr>
          <w:rFonts w:hint="eastAsia" w:ascii="仿宋_GB2312" w:hAnsi="仿宋_GB2312" w:eastAsia="仿宋_GB2312" w:cs="仿宋_GB2312"/>
          <w:b w:val="0"/>
          <w:bCs w:val="0"/>
          <w:color w:val="auto"/>
          <w:sz w:val="32"/>
          <w:szCs w:val="32"/>
          <w:highlight w:val="none"/>
          <w:u w:val="none"/>
          <w:lang w:val="en-US" w:eastAsia="zh-CN"/>
        </w:rPr>
        <w:t>2年续签一次，</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单位不得擅自变更储备任务。</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strike w:val="0"/>
          <w:color w:val="auto"/>
          <w:sz w:val="32"/>
          <w:szCs w:val="32"/>
          <w:highlight w:val="none"/>
          <w:u w:val="none"/>
        </w:rPr>
        <w:t>第十</w:t>
      </w:r>
      <w:r>
        <w:rPr>
          <w:rFonts w:hint="eastAsia" w:ascii="楷体_GB2312" w:hAnsi="楷体_GB2312" w:eastAsia="楷体_GB2312" w:cs="楷体_GB2312"/>
          <w:b w:val="0"/>
          <w:bCs w:val="0"/>
          <w:strike w:val="0"/>
          <w:color w:val="auto"/>
          <w:sz w:val="32"/>
          <w:szCs w:val="32"/>
          <w:highlight w:val="none"/>
          <w:u w:val="none"/>
          <w:lang w:eastAsia="zh-CN"/>
        </w:rPr>
        <w:t>七</w:t>
      </w:r>
      <w:r>
        <w:rPr>
          <w:rFonts w:hint="eastAsia" w:ascii="楷体_GB2312" w:hAnsi="楷体_GB2312" w:eastAsia="楷体_GB2312" w:cs="楷体_GB2312"/>
          <w:b w:val="0"/>
          <w:bCs w:val="0"/>
          <w:strike w:val="0"/>
          <w:color w:val="auto"/>
          <w:sz w:val="32"/>
          <w:szCs w:val="32"/>
          <w:highlight w:val="none"/>
          <w:u w:val="none"/>
        </w:rPr>
        <w:t>条</w:t>
      </w:r>
      <w:r>
        <w:rPr>
          <w:rFonts w:hint="eastAsia" w:ascii="仿宋_GB2312" w:hAnsi="仿宋_GB2312" w:eastAsia="仿宋_GB2312" w:cs="仿宋_GB2312"/>
          <w:b w:val="0"/>
          <w:bCs w:val="0"/>
          <w:strike w:val="0"/>
          <w:color w:val="auto"/>
          <w:sz w:val="32"/>
          <w:szCs w:val="32"/>
          <w:highlight w:val="none"/>
          <w:u w:val="none"/>
        </w:rPr>
        <w:t xml:space="preserve"> </w:t>
      </w:r>
      <w:r>
        <w:rPr>
          <w:rFonts w:hint="eastAsia" w:ascii="仿宋_GB2312" w:hAnsi="仿宋_GB2312" w:eastAsia="仿宋_GB2312" w:cs="仿宋_GB2312"/>
          <w:b w:val="0"/>
          <w:bCs w:val="0"/>
          <w:strike w:val="0"/>
          <w:color w:val="auto"/>
          <w:sz w:val="32"/>
          <w:szCs w:val="32"/>
          <w:highlight w:val="none"/>
          <w:u w:val="none"/>
          <w:lang w:val="en-US" w:eastAsia="zh-CN"/>
        </w:rPr>
        <w:t xml:space="preserve"> </w:t>
      </w:r>
      <w:r>
        <w:rPr>
          <w:rFonts w:hint="eastAsia" w:ascii="仿宋_GB2312" w:hAnsi="仿宋_GB2312" w:eastAsia="仿宋_GB2312" w:cs="仿宋_GB2312"/>
          <w:b w:val="0"/>
          <w:bCs w:val="0"/>
          <w:strike w:val="0"/>
          <w:color w:val="auto"/>
          <w:sz w:val="32"/>
          <w:szCs w:val="32"/>
          <w:highlight w:val="none"/>
          <w:u w:val="none"/>
          <w:lang w:eastAsia="zh-CN"/>
        </w:rPr>
        <w:t>承储单位</w:t>
      </w:r>
      <w:r>
        <w:rPr>
          <w:rFonts w:hint="eastAsia" w:ascii="仿宋_GB2312" w:hAnsi="仿宋_GB2312" w:eastAsia="仿宋_GB2312" w:cs="仿宋_GB2312"/>
          <w:b w:val="0"/>
          <w:bCs w:val="0"/>
          <w:strike w:val="0"/>
          <w:color w:val="auto"/>
          <w:sz w:val="32"/>
          <w:szCs w:val="32"/>
          <w:highlight w:val="none"/>
          <w:u w:val="none"/>
        </w:rPr>
        <w:t>原则上在储备</w:t>
      </w:r>
      <w:r>
        <w:rPr>
          <w:rFonts w:hint="eastAsia" w:ascii="仿宋_GB2312" w:hAnsi="仿宋_GB2312" w:eastAsia="仿宋_GB2312" w:cs="仿宋_GB2312"/>
          <w:b w:val="0"/>
          <w:bCs w:val="0"/>
          <w:strike w:val="0"/>
          <w:color w:val="auto"/>
          <w:sz w:val="32"/>
          <w:szCs w:val="32"/>
          <w:highlight w:val="none"/>
          <w:u w:val="none"/>
          <w:lang w:eastAsia="zh-CN"/>
        </w:rPr>
        <w:t>计划</w:t>
      </w:r>
      <w:r>
        <w:rPr>
          <w:rFonts w:hint="eastAsia" w:ascii="仿宋_GB2312" w:hAnsi="仿宋_GB2312" w:eastAsia="仿宋_GB2312" w:cs="仿宋_GB2312"/>
          <w:b w:val="0"/>
          <w:bCs w:val="0"/>
          <w:strike w:val="0"/>
          <w:color w:val="auto"/>
          <w:sz w:val="32"/>
          <w:szCs w:val="32"/>
          <w:highlight w:val="none"/>
          <w:u w:val="none"/>
        </w:rPr>
        <w:t>下达后</w:t>
      </w:r>
      <w:r>
        <w:rPr>
          <w:rFonts w:hint="eastAsia" w:ascii="仿宋_GB2312" w:hAnsi="仿宋_GB2312" w:eastAsia="仿宋_GB2312" w:cs="仿宋_GB2312"/>
          <w:b w:val="0"/>
          <w:bCs w:val="0"/>
          <w:color w:val="auto"/>
          <w:sz w:val="32"/>
          <w:szCs w:val="32"/>
          <w:highlight w:val="none"/>
          <w:u w:val="none"/>
          <w:lang w:val="en-US" w:eastAsia="zh-CN"/>
        </w:rPr>
        <w:t>2个月</w:t>
      </w:r>
      <w:r>
        <w:rPr>
          <w:rFonts w:hint="eastAsia" w:ascii="仿宋_GB2312" w:hAnsi="仿宋_GB2312" w:eastAsia="仿宋_GB2312" w:cs="仿宋_GB2312"/>
          <w:b w:val="0"/>
          <w:bCs w:val="0"/>
          <w:strike w:val="0"/>
          <w:color w:val="auto"/>
          <w:sz w:val="32"/>
          <w:szCs w:val="32"/>
          <w:highlight w:val="none"/>
          <w:u w:val="none"/>
        </w:rPr>
        <w:t>内完成</w:t>
      </w:r>
      <w:r>
        <w:rPr>
          <w:rFonts w:hint="eastAsia" w:ascii="仿宋_GB2312" w:hAnsi="仿宋_GB2312" w:eastAsia="仿宋_GB2312" w:cs="仿宋_GB2312"/>
          <w:b w:val="0"/>
          <w:bCs w:val="0"/>
          <w:strike w:val="0"/>
          <w:color w:val="auto"/>
          <w:sz w:val="32"/>
          <w:szCs w:val="32"/>
          <w:highlight w:val="none"/>
          <w:u w:val="none"/>
          <w:lang w:eastAsia="zh-CN"/>
        </w:rPr>
        <w:t>物资收储</w:t>
      </w:r>
      <w:r>
        <w:rPr>
          <w:rFonts w:hint="eastAsia" w:ascii="仿宋_GB2312" w:hAnsi="仿宋_GB2312" w:eastAsia="仿宋_GB2312" w:cs="仿宋_GB2312"/>
          <w:b w:val="0"/>
          <w:bCs w:val="0"/>
          <w:strike w:val="0"/>
          <w:color w:val="auto"/>
          <w:sz w:val="32"/>
          <w:szCs w:val="32"/>
          <w:highlight w:val="none"/>
          <w:u w:val="none"/>
        </w:rPr>
        <w:t>；对需要组织进口、定点生产加工以及临床必需易短缺等</w:t>
      </w:r>
      <w:r>
        <w:rPr>
          <w:rFonts w:hint="eastAsia" w:ascii="仿宋_GB2312" w:hAnsi="仿宋_GB2312" w:eastAsia="仿宋_GB2312" w:cs="仿宋_GB2312"/>
          <w:b w:val="0"/>
          <w:bCs w:val="0"/>
          <w:strike w:val="0"/>
          <w:color w:val="auto"/>
          <w:sz w:val="32"/>
          <w:szCs w:val="32"/>
          <w:highlight w:val="none"/>
          <w:u w:val="none"/>
          <w:lang w:eastAsia="zh-CN"/>
        </w:rPr>
        <w:t>产品</w:t>
      </w:r>
      <w:r>
        <w:rPr>
          <w:rFonts w:hint="eastAsia" w:ascii="仿宋_GB2312" w:hAnsi="仿宋_GB2312" w:eastAsia="仿宋_GB2312" w:cs="仿宋_GB2312"/>
          <w:b w:val="0"/>
          <w:bCs w:val="0"/>
          <w:strike w:val="0"/>
          <w:color w:val="auto"/>
          <w:sz w:val="32"/>
          <w:szCs w:val="32"/>
          <w:highlight w:val="none"/>
          <w:u w:val="none"/>
        </w:rPr>
        <w:t>，可采用分期分批的方式</w:t>
      </w:r>
      <w:r>
        <w:rPr>
          <w:rFonts w:hint="eastAsia" w:ascii="仿宋_GB2312" w:hAnsi="仿宋_GB2312" w:eastAsia="仿宋_GB2312" w:cs="仿宋_GB2312"/>
          <w:b w:val="0"/>
          <w:bCs w:val="0"/>
          <w:strike w:val="0"/>
          <w:color w:val="auto"/>
          <w:sz w:val="32"/>
          <w:szCs w:val="32"/>
          <w:highlight w:val="none"/>
          <w:u w:val="none"/>
          <w:lang w:eastAsia="zh-CN"/>
        </w:rPr>
        <w:t>收储</w:t>
      </w:r>
      <w:r>
        <w:rPr>
          <w:rFonts w:hint="eastAsia" w:ascii="仿宋_GB2312" w:hAnsi="仿宋_GB2312" w:eastAsia="仿宋_GB2312" w:cs="仿宋_GB2312"/>
          <w:b w:val="0"/>
          <w:bCs w:val="0"/>
          <w:strike w:val="0"/>
          <w:color w:val="auto"/>
          <w:sz w:val="32"/>
          <w:szCs w:val="32"/>
          <w:highlight w:val="none"/>
          <w:u w:val="none"/>
        </w:rPr>
        <w:t>到位。</w:t>
      </w:r>
    </w:p>
    <w:p>
      <w:pPr>
        <w:keepNext w:val="0"/>
        <w:keepLines w:val="0"/>
        <w:pageBreakBefore w:val="0"/>
        <w:widowControl w:val="0"/>
        <w:kinsoku/>
        <w:wordWrap/>
        <w:overflowPunct/>
        <w:topLinePunct w:val="0"/>
        <w:autoSpaceDE/>
        <w:autoSpaceDN/>
        <w:bidi w:val="0"/>
        <w:adjustRightInd/>
        <w:snapToGrid/>
        <w:spacing w:line="554" w:lineRule="exact"/>
        <w:ind w:right="0"/>
        <w:jc w:val="both"/>
        <w:textAlignment w:val="auto"/>
        <w:rPr>
          <w:rFonts w:hint="eastAsia" w:ascii="黑体" w:hAnsi="黑体" w:eastAsia="黑体" w:cs="黑体"/>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rPr>
        <w:t>第五章 储存</w:t>
      </w:r>
      <w:r>
        <w:rPr>
          <w:rFonts w:hint="eastAsia" w:ascii="黑体" w:hAnsi="黑体" w:eastAsia="黑体" w:cs="黑体"/>
          <w:color w:val="auto"/>
          <w:sz w:val="32"/>
          <w:szCs w:val="32"/>
          <w:highlight w:val="none"/>
          <w:u w:val="none"/>
          <w:lang w:eastAsia="zh-CN"/>
        </w:rPr>
        <w:t>管理</w:t>
      </w:r>
    </w:p>
    <w:p>
      <w:pPr>
        <w:spacing w:line="554"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第十</w:t>
      </w:r>
      <w:r>
        <w:rPr>
          <w:rFonts w:hint="eastAsia" w:ascii="楷体_GB2312" w:hAnsi="楷体_GB2312" w:eastAsia="楷体_GB2312" w:cs="楷体_GB2312"/>
          <w:b w:val="0"/>
          <w:bCs w:val="0"/>
          <w:color w:val="auto"/>
          <w:sz w:val="32"/>
          <w:szCs w:val="32"/>
          <w:highlight w:val="none"/>
          <w:u w:val="none"/>
          <w:lang w:eastAsia="zh-CN"/>
        </w:rPr>
        <w:t>八</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乐山市医药储备</w:t>
      </w:r>
      <w:r>
        <w:rPr>
          <w:rFonts w:hint="eastAsia" w:ascii="仿宋_GB2312" w:hAnsi="仿宋_GB2312" w:eastAsia="仿宋_GB2312" w:cs="仿宋_GB2312"/>
          <w:b w:val="0"/>
          <w:bCs w:val="0"/>
          <w:color w:val="auto"/>
          <w:sz w:val="32"/>
          <w:szCs w:val="32"/>
          <w:highlight w:val="none"/>
          <w:u w:val="none"/>
        </w:rPr>
        <w:t>实行</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动态轮储</w:t>
      </w:r>
      <w:r>
        <w:rPr>
          <w:rFonts w:hint="eastAsia" w:ascii="仿宋_GB2312" w:hAnsi="仿宋_GB2312" w:eastAsia="仿宋_GB2312" w:cs="仿宋_GB2312"/>
          <w:b w:val="0"/>
          <w:bCs w:val="0"/>
          <w:color w:val="auto"/>
          <w:sz w:val="32"/>
          <w:szCs w:val="32"/>
          <w:highlight w:val="none"/>
          <w:u w:val="none"/>
          <w:lang w:eastAsia="zh-CN"/>
        </w:rPr>
        <w:t>”管理模式</w:t>
      </w:r>
      <w:r>
        <w:rPr>
          <w:rFonts w:hint="eastAsia" w:ascii="仿宋_GB2312" w:hAnsi="仿宋_GB2312" w:eastAsia="仿宋_GB2312" w:cs="仿宋_GB2312"/>
          <w:b w:val="0"/>
          <w:bCs w:val="0"/>
          <w:color w:val="auto"/>
          <w:sz w:val="32"/>
          <w:szCs w:val="32"/>
          <w:highlight w:val="none"/>
          <w:u w:val="none"/>
        </w:rPr>
        <w:t>，由</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w:t>
      </w:r>
      <w:r>
        <w:rPr>
          <w:rFonts w:hint="eastAsia" w:ascii="仿宋_GB2312" w:hAnsi="仿宋_GB2312" w:eastAsia="仿宋_GB2312" w:cs="仿宋_GB2312"/>
          <w:b w:val="0"/>
          <w:bCs w:val="0"/>
          <w:color w:val="auto"/>
          <w:sz w:val="32"/>
          <w:szCs w:val="32"/>
          <w:highlight w:val="none"/>
          <w:u w:val="none"/>
          <w:lang w:eastAsia="zh-CN"/>
        </w:rPr>
        <w:t>按照市场化原则，</w:t>
      </w:r>
      <w:r>
        <w:rPr>
          <w:rFonts w:hint="eastAsia" w:ascii="仿宋_GB2312" w:hAnsi="仿宋_GB2312" w:eastAsia="仿宋_GB2312" w:cs="仿宋_GB2312"/>
          <w:color w:val="auto"/>
          <w:kern w:val="2"/>
          <w:sz w:val="32"/>
          <w:szCs w:val="32"/>
          <w:highlight w:val="none"/>
          <w:u w:val="none"/>
          <w:lang w:val="en-US" w:eastAsia="zh-CN" w:bidi="ar"/>
        </w:rPr>
        <w:t>在保证品种数量和质量前提下</w:t>
      </w:r>
      <w:r>
        <w:rPr>
          <w:rFonts w:hint="eastAsia" w:ascii="仿宋_GB2312" w:hAnsi="仿宋_GB2312" w:eastAsia="仿宋_GB2312" w:cs="仿宋_GB2312"/>
          <w:b w:val="0"/>
          <w:bCs w:val="0"/>
          <w:color w:val="auto"/>
          <w:sz w:val="32"/>
          <w:szCs w:val="32"/>
          <w:highlight w:val="none"/>
          <w:u w:val="none"/>
        </w:rPr>
        <w:t>根据有效期自行轮换，各储备</w:t>
      </w:r>
      <w:r>
        <w:rPr>
          <w:rFonts w:hint="eastAsia" w:ascii="仿宋_GB2312" w:hAnsi="仿宋_GB2312" w:eastAsia="仿宋_GB2312" w:cs="仿宋_GB2312"/>
          <w:color w:val="auto"/>
          <w:kern w:val="2"/>
          <w:sz w:val="32"/>
          <w:szCs w:val="32"/>
          <w:highlight w:val="none"/>
          <w:u w:val="none"/>
          <w:lang w:val="en-US" w:eastAsia="zh-CN" w:bidi="ar"/>
        </w:rPr>
        <w:t>物资</w:t>
      </w:r>
      <w:r>
        <w:rPr>
          <w:rFonts w:hint="eastAsia" w:ascii="仿宋_GB2312" w:hAnsi="仿宋_GB2312" w:eastAsia="仿宋_GB2312" w:cs="仿宋_GB2312"/>
          <w:b w:val="0"/>
          <w:bCs w:val="0"/>
          <w:color w:val="auto"/>
          <w:sz w:val="32"/>
          <w:szCs w:val="32"/>
          <w:highlight w:val="none"/>
          <w:u w:val="none"/>
        </w:rPr>
        <w:t>实际库存量不得低于储备计划的70%。</w:t>
      </w:r>
      <w:r>
        <w:rPr>
          <w:rFonts w:hint="eastAsia" w:ascii="仿宋_GB2312" w:hAnsi="仿宋_GB2312" w:eastAsia="仿宋_GB2312" w:cs="仿宋_GB2312"/>
          <w:color w:val="auto"/>
          <w:kern w:val="2"/>
          <w:sz w:val="32"/>
          <w:szCs w:val="32"/>
          <w:highlight w:val="none"/>
          <w:u w:val="none"/>
          <w:lang w:val="en-US" w:eastAsia="zh-CN" w:bidi="ar"/>
        </w:rPr>
        <w:t>专项储备中确因市场流通困难导致过期失效的特殊产品，承储单位可申请核销或核补，并根据有关规定进行销毁处理。因管理不善造成储备物资损失的，由承储单位自行承担。</w:t>
      </w:r>
    </w:p>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554"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十九</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单位应建立储备台账，准确反映储备</w:t>
      </w:r>
      <w:r>
        <w:rPr>
          <w:rFonts w:hint="eastAsia" w:ascii="仿宋_GB2312" w:hAnsi="仿宋_GB2312" w:eastAsia="仿宋_GB2312" w:cs="仿宋_GB2312"/>
          <w:b w:val="0"/>
          <w:bCs w:val="0"/>
          <w:color w:val="auto"/>
          <w:sz w:val="32"/>
          <w:szCs w:val="32"/>
          <w:highlight w:val="none"/>
          <w:u w:val="none"/>
          <w:lang w:eastAsia="zh-CN"/>
        </w:rPr>
        <w:t>物资的</w:t>
      </w:r>
      <w:r>
        <w:rPr>
          <w:rFonts w:hint="eastAsia" w:ascii="仿宋_GB2312" w:hAnsi="仿宋_GB2312" w:eastAsia="仿宋_GB2312" w:cs="仿宋_GB2312"/>
          <w:b w:val="0"/>
          <w:bCs w:val="0"/>
          <w:color w:val="auto"/>
          <w:sz w:val="32"/>
          <w:szCs w:val="32"/>
          <w:highlight w:val="none"/>
          <w:u w:val="none"/>
        </w:rPr>
        <w:t>品种数量、生产厂家、</w:t>
      </w:r>
      <w:r>
        <w:rPr>
          <w:rFonts w:hint="eastAsia" w:ascii="仿宋_GB2312" w:hAnsi="仿宋_GB2312" w:eastAsia="仿宋_GB2312" w:cs="仿宋_GB2312"/>
          <w:b w:val="0"/>
          <w:bCs w:val="0"/>
          <w:color w:val="auto"/>
          <w:sz w:val="32"/>
          <w:szCs w:val="32"/>
          <w:highlight w:val="none"/>
          <w:u w:val="none"/>
          <w:lang w:eastAsia="zh-CN"/>
        </w:rPr>
        <w:t>收储</w:t>
      </w:r>
      <w:r>
        <w:rPr>
          <w:rFonts w:hint="eastAsia" w:ascii="仿宋_GB2312" w:hAnsi="仿宋_GB2312" w:eastAsia="仿宋_GB2312" w:cs="仿宋_GB2312"/>
          <w:b w:val="0"/>
          <w:bCs w:val="0"/>
          <w:color w:val="auto"/>
          <w:sz w:val="32"/>
          <w:szCs w:val="32"/>
          <w:highlight w:val="none"/>
          <w:u w:val="none"/>
        </w:rPr>
        <w:t>价格以及储备资金的拨付、使用、结存等情况，每</w:t>
      </w:r>
      <w:r>
        <w:rPr>
          <w:rFonts w:hint="eastAsia" w:ascii="仿宋_GB2312" w:hAnsi="仿宋_GB2312" w:eastAsia="仿宋_GB2312" w:cs="仿宋_GB2312"/>
          <w:b w:val="0"/>
          <w:bCs w:val="0"/>
          <w:color w:val="auto"/>
          <w:sz w:val="32"/>
          <w:szCs w:val="32"/>
          <w:highlight w:val="none"/>
          <w:u w:val="none"/>
          <w:lang w:eastAsia="zh-CN"/>
        </w:rPr>
        <w:t>年</w:t>
      </w:r>
      <w:r>
        <w:rPr>
          <w:rFonts w:hint="eastAsia" w:ascii="仿宋_GB2312" w:hAnsi="仿宋_GB2312" w:eastAsia="仿宋_GB2312" w:cs="仿宋_GB2312"/>
          <w:b w:val="0"/>
          <w:bCs w:val="0"/>
          <w:color w:val="auto"/>
          <w:sz w:val="32"/>
          <w:szCs w:val="32"/>
          <w:highlight w:val="none"/>
          <w:u w:val="none"/>
        </w:rPr>
        <w:t>1</w:t>
      </w:r>
      <w:r>
        <w:rPr>
          <w:rFonts w:hint="eastAsia" w:ascii="仿宋_GB2312" w:hAnsi="仿宋_GB2312" w:eastAsia="仿宋_GB2312" w:cs="仿宋_GB2312"/>
          <w:b w:val="0"/>
          <w:bCs w:val="0"/>
          <w:color w:val="auto"/>
          <w:sz w:val="32"/>
          <w:szCs w:val="32"/>
          <w:highlight w:val="none"/>
          <w:u w:val="none"/>
          <w:lang w:val="en-US" w:eastAsia="zh-CN"/>
        </w:rPr>
        <w:t>2</w:t>
      </w:r>
      <w:r>
        <w:rPr>
          <w:rFonts w:hint="eastAsia" w:ascii="仿宋_GB2312" w:hAnsi="仿宋_GB2312" w:eastAsia="仿宋_GB2312" w:cs="仿宋_GB2312"/>
          <w:b w:val="0"/>
          <w:bCs w:val="0"/>
          <w:color w:val="auto"/>
          <w:sz w:val="32"/>
          <w:szCs w:val="32"/>
          <w:highlight w:val="none"/>
          <w:u w:val="none"/>
        </w:rPr>
        <w:t>月</w:t>
      </w:r>
      <w:r>
        <w:rPr>
          <w:rFonts w:hint="eastAsia" w:ascii="仿宋_GB2312" w:hAnsi="仿宋_GB2312" w:eastAsia="仿宋_GB2312" w:cs="仿宋_GB2312"/>
          <w:b w:val="0"/>
          <w:bCs w:val="0"/>
          <w:color w:val="auto"/>
          <w:sz w:val="32"/>
          <w:szCs w:val="32"/>
          <w:highlight w:val="none"/>
          <w:u w:val="none"/>
          <w:lang w:eastAsia="zh-CN"/>
        </w:rPr>
        <w:t>底</w:t>
      </w:r>
      <w:r>
        <w:rPr>
          <w:rFonts w:hint="eastAsia" w:ascii="仿宋_GB2312" w:hAnsi="仿宋_GB2312" w:eastAsia="仿宋_GB2312" w:cs="仿宋_GB2312"/>
          <w:b w:val="0"/>
          <w:bCs w:val="0"/>
          <w:color w:val="auto"/>
          <w:sz w:val="32"/>
          <w:szCs w:val="32"/>
          <w:highlight w:val="none"/>
          <w:u w:val="none"/>
        </w:rPr>
        <w:t>前报</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overflowPunct/>
        <w:topLinePunct w:val="0"/>
        <w:autoSpaceDE/>
        <w:autoSpaceDN/>
        <w:bidi w:val="0"/>
        <w:adjustRightInd/>
        <w:snapToGrid/>
        <w:spacing w:line="554" w:lineRule="exact"/>
        <w:ind w:firstLine="640" w:firstLineChars="200"/>
        <w:jc w:val="both"/>
        <w:textAlignment w:val="auto"/>
        <w:rPr>
          <w:rFonts w:hint="eastAsia" w:ascii="Times New Roman" w:hAnsi="Times New Roman" w:eastAsia="宋体" w:cs="Times New Roman"/>
          <w:b w:val="0"/>
          <w:bCs w:val="0"/>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二十</w:t>
      </w:r>
      <w:r>
        <w:rPr>
          <w:rFonts w:hint="eastAsia" w:ascii="楷体_GB2312" w:hAnsi="楷体_GB2312" w:eastAsia="楷体_GB2312" w:cs="楷体_GB2312"/>
          <w:b w:val="0"/>
          <w:bCs w:val="0"/>
          <w:color w:val="auto"/>
          <w:sz w:val="32"/>
          <w:szCs w:val="32"/>
          <w:highlight w:val="none"/>
          <w:u w:val="none"/>
        </w:rPr>
        <w:t xml:space="preserve">条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单位应加强储备</w:t>
      </w:r>
      <w:r>
        <w:rPr>
          <w:rFonts w:hint="eastAsia" w:ascii="仿宋_GB2312" w:hAnsi="仿宋_GB2312" w:eastAsia="仿宋_GB2312" w:cs="仿宋_GB2312"/>
          <w:b w:val="0"/>
          <w:bCs w:val="0"/>
          <w:color w:val="auto"/>
          <w:sz w:val="32"/>
          <w:szCs w:val="32"/>
          <w:highlight w:val="none"/>
          <w:u w:val="none"/>
          <w:lang w:eastAsia="zh-CN"/>
        </w:rPr>
        <w:t>物资</w:t>
      </w:r>
      <w:r>
        <w:rPr>
          <w:rFonts w:hint="eastAsia" w:ascii="仿宋_GB2312" w:hAnsi="仿宋_GB2312" w:eastAsia="仿宋_GB2312" w:cs="仿宋_GB2312"/>
          <w:b w:val="0"/>
          <w:bCs w:val="0"/>
          <w:color w:val="auto"/>
          <w:sz w:val="32"/>
          <w:szCs w:val="32"/>
          <w:highlight w:val="none"/>
          <w:u w:val="none"/>
        </w:rPr>
        <w:t>的质量管理和安全防护，设立专库或专区存放，并明确标识“</w:t>
      </w:r>
      <w:r>
        <w:rPr>
          <w:rFonts w:hint="eastAsia" w:ascii="仿宋_GB2312" w:hAnsi="仿宋_GB2312" w:eastAsia="仿宋_GB2312" w:cs="仿宋_GB2312"/>
          <w:b w:val="0"/>
          <w:bCs w:val="0"/>
          <w:color w:val="auto"/>
          <w:sz w:val="32"/>
          <w:szCs w:val="32"/>
          <w:highlight w:val="none"/>
          <w:u w:val="none"/>
          <w:lang w:eastAsia="zh-CN"/>
        </w:rPr>
        <w:t>乐山市</w:t>
      </w:r>
      <w:r>
        <w:rPr>
          <w:rFonts w:hint="eastAsia" w:ascii="仿宋_GB2312" w:hAnsi="仿宋_GB2312" w:eastAsia="仿宋_GB2312" w:cs="仿宋_GB2312"/>
          <w:b w:val="0"/>
          <w:bCs w:val="0"/>
          <w:color w:val="auto"/>
          <w:sz w:val="32"/>
          <w:szCs w:val="32"/>
          <w:highlight w:val="none"/>
          <w:u w:val="none"/>
        </w:rPr>
        <w:t>医药储备”字样。</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二十一</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rPr>
        <w:t>因突发事件、布局调整等需对储备</w:t>
      </w:r>
      <w:r>
        <w:rPr>
          <w:rFonts w:hint="eastAsia" w:ascii="仿宋_GB2312" w:hAnsi="仿宋_GB2312" w:eastAsia="仿宋_GB2312" w:cs="仿宋_GB2312"/>
          <w:b w:val="0"/>
          <w:bCs w:val="0"/>
          <w:color w:val="auto"/>
          <w:sz w:val="32"/>
          <w:szCs w:val="32"/>
          <w:highlight w:val="none"/>
          <w:u w:val="none"/>
          <w:lang w:eastAsia="zh-CN"/>
        </w:rPr>
        <w:t>物资</w:t>
      </w:r>
      <w:r>
        <w:rPr>
          <w:rFonts w:hint="eastAsia" w:ascii="仿宋_GB2312" w:hAnsi="仿宋_GB2312" w:eastAsia="仿宋_GB2312" w:cs="仿宋_GB2312"/>
          <w:b w:val="0"/>
          <w:bCs w:val="0"/>
          <w:color w:val="auto"/>
          <w:sz w:val="32"/>
          <w:szCs w:val="32"/>
          <w:highlight w:val="none"/>
          <w:u w:val="none"/>
        </w:rPr>
        <w:t>进行转移的，</w:t>
      </w:r>
      <w:r>
        <w:rPr>
          <w:rFonts w:hint="eastAsia" w:ascii="仿宋_GB2312" w:hAnsi="仿宋_GB2312" w:eastAsia="仿宋_GB2312" w:cs="仿宋_GB2312"/>
          <w:b w:val="0"/>
          <w:bCs w:val="0"/>
          <w:color w:val="auto"/>
          <w:sz w:val="32"/>
          <w:szCs w:val="32"/>
          <w:highlight w:val="none"/>
          <w:u w:val="none"/>
          <w:lang w:eastAsia="zh-CN"/>
        </w:rPr>
        <w:t>承储</w:t>
      </w:r>
      <w:r>
        <w:rPr>
          <w:rFonts w:hint="eastAsia" w:ascii="仿宋_GB2312" w:hAnsi="仿宋_GB2312" w:eastAsia="仿宋_GB2312" w:cs="仿宋_GB2312"/>
          <w:b w:val="0"/>
          <w:bCs w:val="0"/>
          <w:color w:val="auto"/>
          <w:sz w:val="32"/>
          <w:szCs w:val="32"/>
          <w:highlight w:val="none"/>
          <w:u w:val="none"/>
        </w:rPr>
        <w:t>单位应向</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b w:val="0"/>
          <w:bCs w:val="0"/>
          <w:color w:val="auto"/>
          <w:sz w:val="32"/>
          <w:szCs w:val="32"/>
          <w:highlight w:val="none"/>
          <w:u w:val="none"/>
        </w:rPr>
        <w:t>提出申请，</w:t>
      </w:r>
      <w:r>
        <w:rPr>
          <w:rFonts w:hint="eastAsia" w:ascii="仿宋_GB2312" w:hAnsi="仿宋_GB2312" w:eastAsia="仿宋_GB2312" w:cs="仿宋_GB2312"/>
          <w:b w:val="0"/>
          <w:bCs w:val="0"/>
          <w:color w:val="auto"/>
          <w:sz w:val="32"/>
          <w:szCs w:val="32"/>
          <w:highlight w:val="none"/>
          <w:u w:val="none"/>
          <w:lang w:eastAsia="zh-CN"/>
        </w:rPr>
        <w:t>经医药储备机制</w:t>
      </w:r>
      <w:r>
        <w:rPr>
          <w:rFonts w:hint="eastAsia" w:ascii="仿宋_GB2312" w:hAnsi="仿宋_GB2312" w:eastAsia="仿宋_GB2312" w:cs="仿宋_GB2312"/>
          <w:b w:val="0"/>
          <w:bCs w:val="0"/>
          <w:color w:val="auto"/>
          <w:sz w:val="32"/>
          <w:szCs w:val="32"/>
          <w:highlight w:val="none"/>
          <w:u w:val="none"/>
        </w:rPr>
        <w:t>研究确定</w:t>
      </w:r>
      <w:r>
        <w:rPr>
          <w:rFonts w:hint="eastAsia" w:ascii="仿宋_GB2312" w:hAnsi="仿宋_GB2312" w:eastAsia="仿宋_GB2312" w:cs="仿宋_GB2312"/>
          <w:b w:val="0"/>
          <w:bCs w:val="0"/>
          <w:color w:val="auto"/>
          <w:sz w:val="32"/>
          <w:szCs w:val="32"/>
          <w:highlight w:val="none"/>
          <w:u w:val="none"/>
          <w:lang w:eastAsia="zh-CN"/>
        </w:rPr>
        <w:t>后实施</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jc w:val="both"/>
        <w:textAlignment w:val="auto"/>
        <w:rPr>
          <w:rFonts w:hint="eastAsia" w:ascii="黑体" w:hAnsi="黑体" w:eastAsia="黑体" w:cs="黑体"/>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第</w:t>
      </w:r>
      <w:r>
        <w:rPr>
          <w:rFonts w:hint="eastAsia" w:ascii="黑体" w:hAnsi="黑体" w:eastAsia="黑体" w:cs="黑体"/>
          <w:color w:val="auto"/>
          <w:sz w:val="32"/>
          <w:szCs w:val="32"/>
          <w:highlight w:val="none"/>
          <w:u w:val="none"/>
          <w:lang w:eastAsia="zh-CN"/>
        </w:rPr>
        <w:t>六</w:t>
      </w:r>
      <w:r>
        <w:rPr>
          <w:rFonts w:hint="eastAsia" w:ascii="黑体" w:hAnsi="黑体" w:eastAsia="黑体" w:cs="黑体"/>
          <w:color w:val="auto"/>
          <w:sz w:val="32"/>
          <w:szCs w:val="32"/>
          <w:highlight w:val="none"/>
          <w:u w:val="none"/>
        </w:rPr>
        <w:t>章 调用管理</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二十二</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bidi="ar"/>
        </w:rPr>
        <w:t>乐山</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医药储备</w:t>
      </w:r>
      <w:r>
        <w:rPr>
          <w:rFonts w:hint="eastAsia" w:ascii="仿宋_GB2312" w:hAnsi="仿宋_GB2312" w:eastAsia="仿宋_GB2312" w:cs="仿宋_GB2312"/>
          <w:b w:val="0"/>
          <w:bCs w:val="0"/>
          <w:color w:val="auto"/>
          <w:sz w:val="32"/>
          <w:szCs w:val="32"/>
          <w:highlight w:val="none"/>
          <w:u w:val="none"/>
          <w:lang w:bidi="ar"/>
        </w:rPr>
        <w:t>调用</w:t>
      </w:r>
      <w:r>
        <w:rPr>
          <w:rFonts w:hint="eastAsia" w:ascii="仿宋_GB2312" w:hAnsi="仿宋_GB2312" w:eastAsia="仿宋_GB2312" w:cs="仿宋_GB2312"/>
          <w:b w:val="0"/>
          <w:bCs w:val="0"/>
          <w:color w:val="auto"/>
          <w:sz w:val="32"/>
          <w:szCs w:val="32"/>
          <w:highlight w:val="none"/>
          <w:u w:val="none"/>
          <w:lang w:eastAsia="zh-CN" w:bidi="ar"/>
        </w:rPr>
        <w:t>实行</w:t>
      </w:r>
      <w:r>
        <w:rPr>
          <w:rFonts w:hint="eastAsia" w:ascii="仿宋_GB2312" w:hAnsi="仿宋_GB2312" w:eastAsia="仿宋_GB2312" w:cs="仿宋_GB2312"/>
          <w:b w:val="0"/>
          <w:bCs w:val="0"/>
          <w:color w:val="auto"/>
          <w:sz w:val="32"/>
          <w:szCs w:val="32"/>
          <w:highlight w:val="none"/>
          <w:u w:val="none"/>
          <w:lang w:bidi="ar"/>
        </w:rPr>
        <w:t>“统筹兼顾、突出重点、分级负责、属地保障”</w:t>
      </w:r>
      <w:r>
        <w:rPr>
          <w:rFonts w:hint="eastAsia" w:ascii="仿宋_GB2312" w:hAnsi="仿宋_GB2312" w:eastAsia="仿宋_GB2312" w:cs="仿宋_GB2312"/>
          <w:b w:val="0"/>
          <w:bCs w:val="0"/>
          <w:color w:val="auto"/>
          <w:sz w:val="32"/>
          <w:szCs w:val="32"/>
          <w:highlight w:val="none"/>
          <w:u w:val="none"/>
          <w:lang w:eastAsia="zh-CN" w:bidi="ar"/>
        </w:rPr>
        <w:t>管理机制，有应急需求时，可按照市政府或市应急指挥部要求调用乐山市医药储备；</w:t>
      </w:r>
      <w:r>
        <w:rPr>
          <w:rFonts w:hint="eastAsia" w:ascii="仿宋_GB2312" w:hAnsi="仿宋_GB2312" w:eastAsia="仿宋_GB2312" w:cs="仿宋_GB2312"/>
          <w:b w:val="0"/>
          <w:bCs w:val="0"/>
          <w:color w:val="auto"/>
          <w:sz w:val="32"/>
          <w:szCs w:val="32"/>
          <w:highlight w:val="none"/>
          <w:u w:val="none"/>
        </w:rPr>
        <w:t>原则上</w:t>
      </w:r>
      <w:r>
        <w:rPr>
          <w:rFonts w:hint="eastAsia" w:ascii="仿宋_GB2312" w:hAnsi="仿宋_GB2312" w:eastAsia="仿宋_GB2312" w:cs="仿宋_GB2312"/>
          <w:b w:val="0"/>
          <w:bCs w:val="0"/>
          <w:color w:val="auto"/>
          <w:sz w:val="32"/>
          <w:szCs w:val="32"/>
          <w:highlight w:val="none"/>
          <w:u w:val="none"/>
          <w:lang w:eastAsia="zh-CN" w:bidi="ar"/>
        </w:rPr>
        <w:t>各地</w:t>
      </w:r>
      <w:r>
        <w:rPr>
          <w:rFonts w:hint="eastAsia" w:ascii="仿宋_GB2312" w:hAnsi="仿宋_GB2312" w:eastAsia="仿宋_GB2312" w:cs="仿宋_GB2312"/>
          <w:b w:val="0"/>
          <w:bCs w:val="0"/>
          <w:color w:val="auto"/>
          <w:sz w:val="32"/>
          <w:szCs w:val="32"/>
          <w:highlight w:val="none"/>
          <w:u w:val="none"/>
        </w:rPr>
        <w:t>负责本</w:t>
      </w:r>
      <w:r>
        <w:rPr>
          <w:rFonts w:hint="eastAsia" w:ascii="仿宋_GB2312" w:hAnsi="仿宋_GB2312" w:eastAsia="仿宋_GB2312" w:cs="仿宋_GB2312"/>
          <w:b w:val="0"/>
          <w:bCs w:val="0"/>
          <w:color w:val="auto"/>
          <w:sz w:val="32"/>
          <w:szCs w:val="32"/>
          <w:highlight w:val="none"/>
          <w:u w:val="none"/>
          <w:lang w:eastAsia="zh-CN" w:bidi="ar"/>
        </w:rPr>
        <w:t>辖区</w:t>
      </w:r>
      <w:r>
        <w:rPr>
          <w:rFonts w:hint="eastAsia" w:ascii="仿宋_GB2312" w:hAnsi="仿宋_GB2312" w:eastAsia="仿宋_GB2312" w:cs="仿宋_GB2312"/>
          <w:b w:val="0"/>
          <w:bCs w:val="0"/>
          <w:color w:val="auto"/>
          <w:sz w:val="32"/>
          <w:szCs w:val="32"/>
          <w:highlight w:val="none"/>
          <w:u w:val="none"/>
        </w:rPr>
        <w:t>内医药</w:t>
      </w:r>
      <w:r>
        <w:rPr>
          <w:rFonts w:hint="eastAsia" w:ascii="仿宋_GB2312" w:hAnsi="仿宋_GB2312" w:eastAsia="仿宋_GB2312" w:cs="仿宋_GB2312"/>
          <w:b w:val="0"/>
          <w:bCs w:val="0"/>
          <w:color w:val="auto"/>
          <w:sz w:val="32"/>
          <w:szCs w:val="32"/>
          <w:highlight w:val="none"/>
          <w:u w:val="none"/>
          <w:lang w:eastAsia="zh-CN" w:bidi="ar"/>
        </w:rPr>
        <w:t>储备物资</w:t>
      </w:r>
      <w:r>
        <w:rPr>
          <w:rFonts w:hint="eastAsia" w:ascii="仿宋_GB2312" w:hAnsi="仿宋_GB2312" w:eastAsia="仿宋_GB2312" w:cs="仿宋_GB2312"/>
          <w:b w:val="0"/>
          <w:bCs w:val="0"/>
          <w:color w:val="auto"/>
          <w:sz w:val="32"/>
          <w:szCs w:val="32"/>
          <w:highlight w:val="none"/>
          <w:u w:val="none"/>
        </w:rPr>
        <w:t>供应，不能满足需求时可申请调用</w:t>
      </w:r>
      <w:r>
        <w:rPr>
          <w:rFonts w:hint="eastAsia" w:ascii="仿宋_GB2312" w:hAnsi="仿宋_GB2312" w:eastAsia="仿宋_GB2312" w:cs="仿宋_GB2312"/>
          <w:b w:val="0"/>
          <w:bCs w:val="0"/>
          <w:color w:val="auto"/>
          <w:sz w:val="32"/>
          <w:szCs w:val="32"/>
          <w:highlight w:val="none"/>
          <w:u w:val="none"/>
          <w:lang w:eastAsia="zh-CN"/>
        </w:rPr>
        <w:t>乐山市</w:t>
      </w:r>
      <w:r>
        <w:rPr>
          <w:rFonts w:hint="eastAsia" w:ascii="仿宋_GB2312" w:hAnsi="仿宋_GB2312" w:eastAsia="仿宋_GB2312" w:cs="仿宋_GB2312"/>
          <w:b w:val="0"/>
          <w:bCs w:val="0"/>
          <w:color w:val="auto"/>
          <w:sz w:val="32"/>
          <w:szCs w:val="32"/>
          <w:highlight w:val="none"/>
          <w:u w:val="none"/>
        </w:rPr>
        <w:t>医药储备予以支持</w:t>
      </w:r>
      <w:r>
        <w:rPr>
          <w:rFonts w:hint="eastAsia" w:ascii="仿宋_GB2312" w:hAnsi="仿宋_GB2312" w:eastAsia="仿宋_GB2312" w:cs="仿宋_GB2312"/>
          <w:b w:val="0"/>
          <w:bCs w:val="0"/>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二十三</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bidi="ar"/>
        </w:rPr>
        <w:t>乐山</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医药储备实行</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有偿调用</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bidi="ar"/>
        </w:rPr>
        <w:t>具体物资费用按照收储价格结算。</w:t>
      </w:r>
      <w:r>
        <w:rPr>
          <w:rFonts w:hint="eastAsia" w:ascii="仿宋_GB2312" w:hAnsi="仿宋_GB2312" w:eastAsia="仿宋_GB2312" w:cs="仿宋_GB2312"/>
          <w:b w:val="0"/>
          <w:bCs w:val="0"/>
          <w:strike w:val="0"/>
          <w:color w:val="auto"/>
          <w:sz w:val="32"/>
          <w:szCs w:val="32"/>
          <w:highlight w:val="none"/>
          <w:u w:val="none"/>
          <w:lang w:bidi="ar"/>
        </w:rPr>
        <w:t>申请调用单位</w:t>
      </w:r>
      <w:r>
        <w:rPr>
          <w:rFonts w:hint="eastAsia" w:ascii="仿宋_GB2312" w:hAnsi="仿宋_GB2312" w:eastAsia="仿宋_GB2312" w:cs="仿宋_GB2312"/>
          <w:b w:val="0"/>
          <w:bCs w:val="0"/>
          <w:strike w:val="0"/>
          <w:color w:val="auto"/>
          <w:sz w:val="32"/>
          <w:szCs w:val="32"/>
          <w:highlight w:val="none"/>
          <w:u w:val="none"/>
          <w:lang w:eastAsia="zh-CN" w:bidi="ar"/>
        </w:rPr>
        <w:t>要</w:t>
      </w:r>
      <w:r>
        <w:rPr>
          <w:rFonts w:hint="eastAsia" w:ascii="仿宋_GB2312" w:hAnsi="仿宋_GB2312" w:eastAsia="仿宋_GB2312" w:cs="仿宋_GB2312"/>
          <w:b w:val="0"/>
          <w:bCs w:val="0"/>
          <w:strike w:val="0"/>
          <w:color w:val="auto"/>
          <w:sz w:val="32"/>
          <w:szCs w:val="32"/>
          <w:highlight w:val="none"/>
          <w:u w:val="none"/>
          <w:lang w:bidi="ar"/>
        </w:rPr>
        <w:t>督促</w:t>
      </w:r>
      <w:r>
        <w:rPr>
          <w:rFonts w:hint="eastAsia" w:ascii="仿宋_GB2312" w:hAnsi="仿宋_GB2312" w:eastAsia="仿宋_GB2312" w:cs="仿宋_GB2312"/>
          <w:b w:val="0"/>
          <w:bCs w:val="0"/>
          <w:strike w:val="0"/>
          <w:color w:val="auto"/>
          <w:sz w:val="32"/>
          <w:szCs w:val="32"/>
          <w:highlight w:val="none"/>
          <w:u w:val="none"/>
          <w:lang w:eastAsia="zh-CN" w:bidi="ar"/>
        </w:rPr>
        <w:t>使用</w:t>
      </w:r>
      <w:r>
        <w:rPr>
          <w:rFonts w:hint="eastAsia" w:ascii="仿宋_GB2312" w:hAnsi="仿宋_GB2312" w:eastAsia="仿宋_GB2312" w:cs="仿宋_GB2312"/>
          <w:b w:val="0"/>
          <w:bCs w:val="0"/>
          <w:strike w:val="0"/>
          <w:color w:val="auto"/>
          <w:sz w:val="32"/>
          <w:szCs w:val="32"/>
          <w:highlight w:val="none"/>
          <w:u w:val="none"/>
          <w:lang w:bidi="ar"/>
        </w:rPr>
        <w:t>单位</w:t>
      </w:r>
      <w:r>
        <w:rPr>
          <w:rFonts w:hint="eastAsia" w:ascii="仿宋_GB2312" w:hAnsi="仿宋_GB2312" w:eastAsia="仿宋_GB2312" w:cs="仿宋_GB2312"/>
          <w:b w:val="0"/>
          <w:bCs w:val="0"/>
          <w:strike w:val="0"/>
          <w:color w:val="auto"/>
          <w:sz w:val="32"/>
          <w:szCs w:val="32"/>
          <w:highlight w:val="none"/>
          <w:u w:val="none"/>
          <w:lang w:eastAsia="zh-CN"/>
        </w:rPr>
        <w:t>原则上在接收物资后</w:t>
      </w:r>
      <w:r>
        <w:rPr>
          <w:rFonts w:hint="eastAsia" w:ascii="仿宋_GB2312" w:hAnsi="仿宋_GB2312" w:eastAsia="仿宋_GB2312" w:cs="仿宋_GB2312"/>
          <w:b w:val="0"/>
          <w:bCs w:val="0"/>
          <w:strike w:val="0"/>
          <w:color w:val="auto"/>
          <w:sz w:val="32"/>
          <w:szCs w:val="32"/>
          <w:highlight w:val="none"/>
          <w:u w:val="none"/>
          <w:lang w:val="en-US" w:eastAsia="zh-CN"/>
        </w:rPr>
        <w:t>30天内</w:t>
      </w:r>
      <w:r>
        <w:rPr>
          <w:rFonts w:hint="eastAsia" w:ascii="仿宋_GB2312" w:hAnsi="仿宋_GB2312" w:eastAsia="仿宋_GB2312" w:cs="仿宋_GB2312"/>
          <w:b w:val="0"/>
          <w:bCs w:val="0"/>
          <w:strike w:val="0"/>
          <w:color w:val="auto"/>
          <w:sz w:val="32"/>
          <w:szCs w:val="32"/>
          <w:highlight w:val="none"/>
          <w:u w:val="none"/>
          <w:lang w:bidi="ar"/>
        </w:rPr>
        <w:t>与</w:t>
      </w:r>
      <w:r>
        <w:rPr>
          <w:rFonts w:hint="eastAsia" w:ascii="仿宋_GB2312" w:hAnsi="仿宋_GB2312" w:eastAsia="仿宋_GB2312" w:cs="仿宋_GB2312"/>
          <w:b w:val="0"/>
          <w:bCs w:val="0"/>
          <w:strike w:val="0"/>
          <w:color w:val="auto"/>
          <w:sz w:val="32"/>
          <w:szCs w:val="32"/>
          <w:highlight w:val="none"/>
          <w:u w:val="none"/>
          <w:lang w:eastAsia="zh-CN" w:bidi="ar"/>
        </w:rPr>
        <w:t>承储</w:t>
      </w:r>
      <w:r>
        <w:rPr>
          <w:rFonts w:hint="eastAsia" w:ascii="仿宋_GB2312" w:hAnsi="仿宋_GB2312" w:eastAsia="仿宋_GB2312" w:cs="仿宋_GB2312"/>
          <w:b w:val="0"/>
          <w:bCs w:val="0"/>
          <w:strike w:val="0"/>
          <w:color w:val="auto"/>
          <w:sz w:val="32"/>
          <w:szCs w:val="32"/>
          <w:highlight w:val="none"/>
          <w:u w:val="none"/>
          <w:lang w:bidi="ar"/>
        </w:rPr>
        <w:t>单位进行资金结算</w:t>
      </w:r>
      <w:r>
        <w:rPr>
          <w:rFonts w:hint="eastAsia" w:ascii="仿宋_GB2312" w:hAnsi="仿宋_GB2312" w:eastAsia="仿宋_GB2312" w:cs="仿宋_GB2312"/>
          <w:b w:val="0"/>
          <w:bCs w:val="0"/>
          <w:strike w:val="0"/>
          <w:color w:val="auto"/>
          <w:sz w:val="32"/>
          <w:szCs w:val="32"/>
          <w:highlight w:val="none"/>
          <w:u w:val="none"/>
          <w:lang w:eastAsia="zh-CN" w:bidi="ar"/>
        </w:rPr>
        <w:t>；</w:t>
      </w:r>
      <w:r>
        <w:rPr>
          <w:rFonts w:hint="eastAsia" w:ascii="仿宋_GB2312" w:hAnsi="仿宋_GB2312" w:eastAsia="仿宋_GB2312" w:cs="仿宋_GB2312"/>
          <w:b w:val="0"/>
          <w:bCs w:val="0"/>
          <w:color w:val="auto"/>
          <w:sz w:val="32"/>
          <w:szCs w:val="32"/>
          <w:highlight w:val="none"/>
          <w:u w:val="none"/>
          <w:lang w:eastAsia="zh-CN"/>
        </w:rPr>
        <w:t>市经济信息化局要</w:t>
      </w:r>
      <w:r>
        <w:rPr>
          <w:rFonts w:hint="eastAsia" w:ascii="仿宋_GB2312" w:hAnsi="仿宋_GB2312" w:eastAsia="仿宋_GB2312" w:cs="仿宋_GB2312"/>
          <w:b w:val="0"/>
          <w:bCs w:val="0"/>
          <w:color w:val="auto"/>
          <w:sz w:val="32"/>
          <w:szCs w:val="32"/>
          <w:highlight w:val="none"/>
          <w:u w:val="none"/>
        </w:rPr>
        <w:t>督促</w:t>
      </w:r>
      <w:r>
        <w:rPr>
          <w:rFonts w:hint="eastAsia" w:ascii="仿宋_GB2312" w:hAnsi="仿宋_GB2312" w:eastAsia="仿宋_GB2312" w:cs="仿宋_GB2312"/>
          <w:b w:val="0"/>
          <w:bCs w:val="0"/>
          <w:color w:val="auto"/>
          <w:sz w:val="32"/>
          <w:szCs w:val="32"/>
          <w:highlight w:val="none"/>
          <w:u w:val="none"/>
          <w:lang w:eastAsia="zh-CN" w:bidi="ar"/>
        </w:rPr>
        <w:t>承储</w:t>
      </w:r>
      <w:r>
        <w:rPr>
          <w:rFonts w:hint="eastAsia" w:ascii="仿宋_GB2312" w:hAnsi="仿宋_GB2312" w:eastAsia="仿宋_GB2312" w:cs="仿宋_GB2312"/>
          <w:b w:val="0"/>
          <w:bCs w:val="0"/>
          <w:color w:val="auto"/>
          <w:sz w:val="32"/>
          <w:szCs w:val="32"/>
          <w:highlight w:val="none"/>
          <w:u w:val="none"/>
        </w:rPr>
        <w:t>单位及时收回储备资金。</w:t>
      </w:r>
    </w:p>
    <w:p>
      <w:pPr>
        <w:keepNext w:val="0"/>
        <w:keepLines w:val="0"/>
        <w:widowControl w:val="0"/>
        <w:suppressLineNumbers w:val="0"/>
        <w:spacing w:line="554" w:lineRule="exact"/>
        <w:ind w:firstLine="640" w:firstLineChars="200"/>
        <w:jc w:val="both"/>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二十四</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bidi="ar"/>
        </w:rPr>
        <w:t>乐山市</w:t>
      </w:r>
      <w:r>
        <w:rPr>
          <w:rFonts w:hint="eastAsia" w:ascii="仿宋_GB2312" w:hAnsi="仿宋_GB2312" w:eastAsia="仿宋_GB2312" w:cs="仿宋_GB2312"/>
          <w:b w:val="0"/>
          <w:bCs w:val="0"/>
          <w:color w:val="auto"/>
          <w:sz w:val="32"/>
          <w:szCs w:val="32"/>
          <w:highlight w:val="none"/>
          <w:u w:val="none"/>
          <w:lang w:bidi="ar"/>
        </w:rPr>
        <w:t>医药储备</w:t>
      </w:r>
      <w:r>
        <w:rPr>
          <w:rFonts w:hint="eastAsia" w:ascii="仿宋_GB2312" w:hAnsi="仿宋_GB2312" w:eastAsia="仿宋_GB2312" w:cs="仿宋_GB2312"/>
          <w:b w:val="0"/>
          <w:bCs w:val="0"/>
          <w:color w:val="auto"/>
          <w:sz w:val="32"/>
          <w:szCs w:val="32"/>
          <w:highlight w:val="none"/>
          <w:u w:val="none"/>
        </w:rPr>
        <w:t>调用程序如下：</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jc w:val="both"/>
        <w:textAlignment w:val="auto"/>
        <w:rPr>
          <w:rFonts w:hint="eastAsia" w:ascii="仿宋_GB2312" w:hAnsi="仿宋_GB2312" w:eastAsia="仿宋_GB2312" w:cs="仿宋_GB2312"/>
          <w:color w:val="000000"/>
          <w:kern w:val="0"/>
          <w:sz w:val="32"/>
          <w:szCs w:val="32"/>
          <w:highlight w:val="none"/>
          <w:u w:val="none"/>
          <w:lang w:val="en-US" w:eastAsia="zh-CN" w:bidi="ar"/>
        </w:rPr>
      </w:pPr>
      <w:r>
        <w:rPr>
          <w:rFonts w:hint="eastAsia" w:ascii="仿宋_GB2312" w:hAnsi="仿宋_GB2312" w:eastAsia="仿宋_GB2312" w:cs="仿宋_GB2312"/>
          <w:b w:val="0"/>
          <w:bCs w:val="0"/>
          <w:color w:val="auto"/>
          <w:sz w:val="32"/>
          <w:szCs w:val="32"/>
          <w:highlight w:val="none"/>
          <w:u w:val="none"/>
        </w:rPr>
        <w:t>（一）</w:t>
      </w:r>
      <w:r>
        <w:rPr>
          <w:rFonts w:hint="eastAsia" w:ascii="仿宋_GB2312" w:hAnsi="仿宋_GB2312" w:eastAsia="仿宋_GB2312" w:cs="仿宋_GB2312"/>
          <w:color w:val="auto"/>
          <w:kern w:val="2"/>
          <w:sz w:val="32"/>
          <w:szCs w:val="32"/>
          <w:highlight w:val="none"/>
          <w:u w:val="none"/>
          <w:lang w:val="en-US" w:eastAsia="zh-CN" w:bidi="ar"/>
        </w:rPr>
        <w:t>市政府或市应急指挥部根据四川省相关要求、重点工作安排等，向市经济信息化局下达调用任务，市经济信息化局向承储单位下达调用指令。</w:t>
      </w:r>
    </w:p>
    <w:p>
      <w:pPr>
        <w:keepNext w:val="0"/>
        <w:keepLines w:val="0"/>
        <w:widowControl w:val="0"/>
        <w:suppressLineNumbers w:val="0"/>
        <w:spacing w:line="554" w:lineRule="exact"/>
        <w:ind w:firstLine="640" w:firstLineChars="200"/>
        <w:jc w:val="both"/>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color w:val="000000"/>
          <w:kern w:val="0"/>
          <w:sz w:val="32"/>
          <w:szCs w:val="32"/>
          <w:highlight w:val="none"/>
          <w:u w:val="none"/>
          <w:lang w:val="en-US" w:eastAsia="zh-CN" w:bidi="ar"/>
        </w:rPr>
        <w:t>（二）</w:t>
      </w:r>
      <w:r>
        <w:rPr>
          <w:rFonts w:hint="eastAsia" w:ascii="仿宋_GB2312" w:hAnsi="仿宋_GB2312" w:eastAsia="仿宋_GB2312" w:cs="仿宋_GB2312"/>
          <w:b w:val="0"/>
          <w:bCs w:val="0"/>
          <w:color w:val="auto"/>
          <w:sz w:val="32"/>
          <w:szCs w:val="32"/>
          <w:highlight w:val="none"/>
          <w:u w:val="none"/>
          <w:lang w:eastAsia="zh-CN"/>
        </w:rPr>
        <w:t>市级</w:t>
      </w:r>
      <w:r>
        <w:rPr>
          <w:rFonts w:hint="eastAsia" w:ascii="仿宋_GB2312" w:hAnsi="仿宋_GB2312" w:eastAsia="仿宋_GB2312" w:cs="仿宋_GB2312"/>
          <w:b w:val="0"/>
          <w:bCs w:val="0"/>
          <w:color w:val="auto"/>
          <w:sz w:val="32"/>
          <w:szCs w:val="32"/>
          <w:highlight w:val="none"/>
          <w:u w:val="none"/>
        </w:rPr>
        <w:t>部门</w:t>
      </w:r>
      <w:r>
        <w:rPr>
          <w:rFonts w:hint="eastAsia" w:ascii="仿宋_GB2312" w:hAnsi="仿宋_GB2312" w:eastAsia="仿宋_GB2312" w:cs="仿宋_GB2312"/>
          <w:color w:val="auto"/>
          <w:kern w:val="2"/>
          <w:sz w:val="32"/>
          <w:szCs w:val="32"/>
          <w:highlight w:val="none"/>
          <w:u w:val="none"/>
          <w:lang w:val="en-US" w:eastAsia="zh-CN" w:bidi="ar"/>
        </w:rPr>
        <w:t>根据省级相关部门要求、本系统需求等，</w:t>
      </w:r>
      <w:r>
        <w:rPr>
          <w:rFonts w:hint="eastAsia" w:ascii="仿宋_GB2312" w:hAnsi="仿宋_GB2312" w:eastAsia="仿宋_GB2312" w:cs="仿宋_GB2312"/>
          <w:b w:val="0"/>
          <w:bCs w:val="0"/>
          <w:color w:val="auto"/>
          <w:sz w:val="32"/>
          <w:szCs w:val="32"/>
          <w:highlight w:val="none"/>
          <w:u w:val="none"/>
        </w:rPr>
        <w:t>向</w:t>
      </w:r>
      <w:r>
        <w:rPr>
          <w:rFonts w:hint="eastAsia" w:ascii="仿宋_GB2312" w:hAnsi="仿宋_GB2312" w:eastAsia="仿宋_GB2312" w:cs="仿宋_GB2312"/>
          <w:b w:val="0"/>
          <w:bCs w:val="0"/>
          <w:color w:val="auto"/>
          <w:sz w:val="32"/>
          <w:szCs w:val="32"/>
          <w:highlight w:val="none"/>
          <w:u w:val="none"/>
          <w:lang w:eastAsia="zh-CN" w:bidi="ar"/>
        </w:rPr>
        <w:t>市</w:t>
      </w:r>
      <w:r>
        <w:rPr>
          <w:rFonts w:hint="eastAsia" w:ascii="仿宋_GB2312" w:hAnsi="仿宋_GB2312" w:eastAsia="仿宋_GB2312" w:cs="仿宋_GB2312"/>
          <w:color w:val="auto"/>
          <w:kern w:val="2"/>
          <w:sz w:val="32"/>
          <w:szCs w:val="32"/>
          <w:highlight w:val="none"/>
          <w:u w:val="none"/>
          <w:lang w:val="en-US" w:eastAsia="zh-CN" w:bidi="ar"/>
        </w:rPr>
        <w:t>政府或市应急指挥部</w:t>
      </w:r>
      <w:r>
        <w:rPr>
          <w:rFonts w:hint="eastAsia" w:ascii="仿宋_GB2312" w:hAnsi="仿宋_GB2312" w:eastAsia="仿宋_GB2312" w:cs="仿宋_GB2312"/>
          <w:b w:val="0"/>
          <w:bCs w:val="0"/>
          <w:color w:val="auto"/>
          <w:sz w:val="32"/>
          <w:szCs w:val="32"/>
          <w:highlight w:val="none"/>
          <w:u w:val="none"/>
        </w:rPr>
        <w:t>提出</w:t>
      </w:r>
      <w:r>
        <w:rPr>
          <w:rFonts w:hint="eastAsia" w:ascii="仿宋_GB2312" w:hAnsi="仿宋_GB2312" w:eastAsia="仿宋_GB2312" w:cs="仿宋_GB2312"/>
          <w:color w:val="auto"/>
          <w:kern w:val="2"/>
          <w:sz w:val="32"/>
          <w:szCs w:val="32"/>
          <w:highlight w:val="none"/>
          <w:u w:val="none"/>
          <w:lang w:val="en-US" w:eastAsia="zh-CN" w:bidi="ar"/>
        </w:rPr>
        <w:t>保障</w:t>
      </w:r>
      <w:r>
        <w:rPr>
          <w:rFonts w:hint="eastAsia" w:ascii="仿宋_GB2312" w:hAnsi="仿宋_GB2312" w:eastAsia="仿宋_GB2312" w:cs="仿宋_GB2312"/>
          <w:b w:val="0"/>
          <w:bCs w:val="0"/>
          <w:color w:val="auto"/>
          <w:sz w:val="32"/>
          <w:szCs w:val="32"/>
          <w:highlight w:val="none"/>
          <w:u w:val="none"/>
        </w:rPr>
        <w:t>申请，</w:t>
      </w:r>
      <w:r>
        <w:rPr>
          <w:rFonts w:hint="eastAsia" w:ascii="仿宋_GB2312" w:hAnsi="仿宋_GB2312" w:eastAsia="仿宋_GB2312" w:cs="仿宋_GB2312"/>
          <w:color w:val="auto"/>
          <w:kern w:val="2"/>
          <w:sz w:val="32"/>
          <w:szCs w:val="32"/>
          <w:highlight w:val="none"/>
          <w:u w:val="none"/>
          <w:lang w:val="en-US" w:eastAsia="zh-CN" w:bidi="ar"/>
        </w:rPr>
        <w:t>明确品种、数量及结算方式等，</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color w:val="auto"/>
          <w:kern w:val="2"/>
          <w:sz w:val="32"/>
          <w:szCs w:val="32"/>
          <w:highlight w:val="none"/>
          <w:u w:val="none"/>
          <w:lang w:val="en-US" w:eastAsia="zh-CN" w:bidi="ar"/>
        </w:rPr>
        <w:t>根据市政府或市应急指挥部批示向承储单位</w:t>
      </w:r>
      <w:r>
        <w:rPr>
          <w:rFonts w:hint="eastAsia" w:ascii="仿宋_GB2312" w:hAnsi="仿宋_GB2312" w:eastAsia="仿宋_GB2312" w:cs="仿宋_GB2312"/>
          <w:b w:val="0"/>
          <w:bCs w:val="0"/>
          <w:color w:val="auto"/>
          <w:sz w:val="32"/>
          <w:szCs w:val="32"/>
          <w:highlight w:val="none"/>
          <w:u w:val="none"/>
        </w:rPr>
        <w:t>下达调用指令；</w:t>
      </w:r>
    </w:p>
    <w:p>
      <w:pPr>
        <w:widowControl w:val="0"/>
        <w:spacing w:line="554" w:lineRule="exact"/>
        <w:ind w:firstLine="640" w:firstLineChars="200"/>
        <w:jc w:val="left"/>
        <w:rPr>
          <w:rFonts w:hint="eastAsia" w:ascii="仿宋_GB2312" w:hAnsi="仿宋_GB2312" w:eastAsia="仿宋_GB2312" w:cs="仿宋_GB2312"/>
          <w:color w:val="auto"/>
          <w:sz w:val="32"/>
          <w:szCs w:val="32"/>
          <w:highlight w:val="none"/>
          <w:u w:val="none"/>
          <w:lang w:bidi="ar"/>
        </w:rPr>
      </w:pP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三</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color w:val="auto"/>
          <w:kern w:val="2"/>
          <w:sz w:val="32"/>
          <w:szCs w:val="32"/>
          <w:highlight w:val="none"/>
          <w:u w:val="none"/>
          <w:lang w:val="en-US" w:eastAsia="zh-CN" w:bidi="ar"/>
        </w:rPr>
        <w:t>各地政府或应急指挥部根据本辖区内医药储备缺口情况，向市政府或市应急指挥部提出支持申请，明确品种、数量及结算方式等，市经济信息化局根据市政府或市应急指挥部批示向承储单位下达调用指令。</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strike/>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二十五</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bidi="ar"/>
        </w:rPr>
        <w:t>承储</w:t>
      </w:r>
      <w:r>
        <w:rPr>
          <w:rFonts w:hint="eastAsia" w:ascii="仿宋_GB2312" w:hAnsi="仿宋_GB2312" w:eastAsia="仿宋_GB2312" w:cs="仿宋_GB2312"/>
          <w:b w:val="0"/>
          <w:bCs w:val="0"/>
          <w:color w:val="auto"/>
          <w:sz w:val="32"/>
          <w:szCs w:val="32"/>
          <w:highlight w:val="none"/>
          <w:u w:val="none"/>
        </w:rPr>
        <w:t>单位</w:t>
      </w:r>
      <w:r>
        <w:rPr>
          <w:rFonts w:hint="eastAsia" w:ascii="仿宋_GB2312" w:hAnsi="仿宋_GB2312" w:eastAsia="仿宋_GB2312" w:cs="仿宋_GB2312"/>
          <w:b w:val="0"/>
          <w:bCs w:val="0"/>
          <w:color w:val="auto"/>
          <w:sz w:val="32"/>
          <w:szCs w:val="32"/>
          <w:highlight w:val="none"/>
          <w:u w:val="none"/>
          <w:lang w:eastAsia="zh-CN" w:bidi="ar"/>
        </w:rPr>
        <w:t>接到</w:t>
      </w:r>
      <w:r>
        <w:rPr>
          <w:rFonts w:hint="eastAsia" w:ascii="仿宋_GB2312" w:hAnsi="仿宋_GB2312" w:eastAsia="仿宋_GB2312" w:cs="仿宋_GB2312"/>
          <w:b w:val="0"/>
          <w:bCs w:val="0"/>
          <w:color w:val="auto"/>
          <w:sz w:val="32"/>
          <w:szCs w:val="32"/>
          <w:highlight w:val="none"/>
          <w:u w:val="none"/>
        </w:rPr>
        <w:t>调用指令</w:t>
      </w:r>
      <w:r>
        <w:rPr>
          <w:rFonts w:hint="eastAsia" w:ascii="仿宋_GB2312" w:hAnsi="仿宋_GB2312" w:eastAsia="仿宋_GB2312" w:cs="仿宋_GB2312"/>
          <w:b w:val="0"/>
          <w:bCs w:val="0"/>
          <w:color w:val="auto"/>
          <w:sz w:val="32"/>
          <w:szCs w:val="32"/>
          <w:highlight w:val="none"/>
          <w:u w:val="none"/>
          <w:lang w:eastAsia="zh-CN"/>
        </w:rPr>
        <w:t>后</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应</w:t>
      </w:r>
      <w:r>
        <w:rPr>
          <w:rFonts w:hint="eastAsia" w:ascii="仿宋_GB2312" w:hAnsi="仿宋_GB2312" w:eastAsia="仿宋_GB2312" w:cs="仿宋_GB2312"/>
          <w:b w:val="0"/>
          <w:bCs w:val="0"/>
          <w:color w:val="auto"/>
          <w:sz w:val="32"/>
          <w:szCs w:val="32"/>
          <w:highlight w:val="none"/>
          <w:u w:val="none"/>
        </w:rPr>
        <w:t>在规定时限内将调用</w:t>
      </w:r>
      <w:r>
        <w:rPr>
          <w:rFonts w:hint="eastAsia" w:ascii="仿宋_GB2312" w:hAnsi="仿宋_GB2312" w:eastAsia="仿宋_GB2312" w:cs="仿宋_GB2312"/>
          <w:b w:val="0"/>
          <w:bCs w:val="0"/>
          <w:color w:val="auto"/>
          <w:sz w:val="32"/>
          <w:szCs w:val="32"/>
          <w:highlight w:val="none"/>
          <w:u w:val="none"/>
          <w:lang w:eastAsia="zh-CN" w:bidi="ar"/>
        </w:rPr>
        <w:t>物资</w:t>
      </w:r>
      <w:r>
        <w:rPr>
          <w:rFonts w:hint="eastAsia" w:ascii="仿宋_GB2312" w:hAnsi="仿宋_GB2312" w:eastAsia="仿宋_GB2312" w:cs="仿宋_GB2312"/>
          <w:b w:val="0"/>
          <w:bCs w:val="0"/>
          <w:color w:val="auto"/>
          <w:sz w:val="32"/>
          <w:szCs w:val="32"/>
          <w:highlight w:val="none"/>
          <w:u w:val="none"/>
        </w:rPr>
        <w:t>送达指定地</w:t>
      </w:r>
      <w:r>
        <w:rPr>
          <w:rFonts w:hint="eastAsia" w:ascii="仿宋_GB2312" w:hAnsi="仿宋_GB2312" w:eastAsia="仿宋_GB2312" w:cs="仿宋_GB2312"/>
          <w:b w:val="0"/>
          <w:bCs w:val="0"/>
          <w:color w:val="auto"/>
          <w:sz w:val="32"/>
          <w:szCs w:val="32"/>
          <w:highlight w:val="none"/>
          <w:u w:val="none"/>
          <w:lang w:eastAsia="zh-CN"/>
        </w:rPr>
        <w:t>点</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strike w:val="0"/>
          <w:color w:val="auto"/>
          <w:sz w:val="32"/>
          <w:szCs w:val="32"/>
          <w:highlight w:val="none"/>
          <w:u w:val="none"/>
          <w:lang w:eastAsia="zh-CN"/>
        </w:rPr>
        <w:t>原则上在收回储备资金后</w:t>
      </w:r>
      <w:r>
        <w:rPr>
          <w:rFonts w:hint="eastAsia" w:ascii="仿宋_GB2312" w:hAnsi="仿宋_GB2312" w:eastAsia="仿宋_GB2312" w:cs="仿宋_GB2312"/>
          <w:b w:val="0"/>
          <w:bCs w:val="0"/>
          <w:strike w:val="0"/>
          <w:color w:val="auto"/>
          <w:sz w:val="32"/>
          <w:szCs w:val="32"/>
          <w:highlight w:val="none"/>
          <w:u w:val="none"/>
          <w:lang w:val="en-US" w:eastAsia="zh-CN"/>
        </w:rPr>
        <w:t>10天</w:t>
      </w:r>
      <w:r>
        <w:rPr>
          <w:rFonts w:hint="eastAsia" w:ascii="仿宋_GB2312" w:hAnsi="仿宋_GB2312" w:eastAsia="仿宋_GB2312" w:cs="仿宋_GB2312"/>
          <w:b w:val="0"/>
          <w:bCs w:val="0"/>
          <w:strike w:val="0"/>
          <w:color w:val="auto"/>
          <w:sz w:val="32"/>
          <w:szCs w:val="32"/>
          <w:highlight w:val="none"/>
          <w:u w:val="none"/>
          <w:lang w:eastAsia="zh-CN"/>
        </w:rPr>
        <w:t>内</w:t>
      </w:r>
      <w:r>
        <w:rPr>
          <w:rFonts w:hint="eastAsia" w:ascii="仿宋_GB2312" w:hAnsi="仿宋_GB2312" w:eastAsia="仿宋_GB2312" w:cs="仿宋_GB2312"/>
          <w:b w:val="0"/>
          <w:bCs w:val="0"/>
          <w:color w:val="auto"/>
          <w:sz w:val="32"/>
          <w:szCs w:val="32"/>
          <w:highlight w:val="none"/>
          <w:u w:val="none"/>
        </w:rPr>
        <w:t>按储备</w:t>
      </w:r>
      <w:r>
        <w:rPr>
          <w:rFonts w:hint="eastAsia" w:ascii="仿宋_GB2312" w:hAnsi="仿宋_GB2312" w:eastAsia="仿宋_GB2312" w:cs="仿宋_GB2312"/>
          <w:b w:val="0"/>
          <w:bCs w:val="0"/>
          <w:color w:val="auto"/>
          <w:sz w:val="32"/>
          <w:szCs w:val="32"/>
          <w:highlight w:val="none"/>
          <w:u w:val="none"/>
          <w:lang w:eastAsia="zh-CN" w:bidi="ar"/>
        </w:rPr>
        <w:t>计划</w:t>
      </w:r>
      <w:r>
        <w:rPr>
          <w:rFonts w:hint="eastAsia" w:ascii="仿宋_GB2312" w:hAnsi="仿宋_GB2312" w:eastAsia="仿宋_GB2312" w:cs="仿宋_GB2312"/>
          <w:b w:val="0"/>
          <w:bCs w:val="0"/>
          <w:color w:val="auto"/>
          <w:sz w:val="32"/>
          <w:szCs w:val="32"/>
          <w:highlight w:val="none"/>
          <w:u w:val="none"/>
        </w:rPr>
        <w:t>及时补充</w:t>
      </w:r>
      <w:r>
        <w:rPr>
          <w:rFonts w:hint="eastAsia" w:ascii="仿宋_GB2312" w:hAnsi="仿宋_GB2312" w:eastAsia="仿宋_GB2312" w:cs="仿宋_GB2312"/>
          <w:b w:val="0"/>
          <w:bCs w:val="0"/>
          <w:color w:val="auto"/>
          <w:sz w:val="32"/>
          <w:szCs w:val="32"/>
          <w:highlight w:val="none"/>
          <w:u w:val="none"/>
          <w:lang w:eastAsia="zh-CN" w:bidi="ar"/>
        </w:rPr>
        <w:t>储备</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jc w:val="left"/>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二十六</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bidi="ar"/>
        </w:rPr>
        <w:t>物资</w:t>
      </w:r>
      <w:r>
        <w:rPr>
          <w:rFonts w:hint="eastAsia" w:ascii="仿宋_GB2312" w:hAnsi="仿宋_GB2312" w:eastAsia="仿宋_GB2312" w:cs="仿宋_GB2312"/>
          <w:b w:val="0"/>
          <w:bCs w:val="0"/>
          <w:color w:val="auto"/>
          <w:sz w:val="32"/>
          <w:szCs w:val="32"/>
          <w:highlight w:val="none"/>
          <w:u w:val="none"/>
        </w:rPr>
        <w:t>调出后原则上不得退换货，</w:t>
      </w:r>
      <w:r>
        <w:rPr>
          <w:rFonts w:hint="eastAsia" w:ascii="仿宋_GB2312" w:hAnsi="仿宋_GB2312" w:eastAsia="仿宋_GB2312" w:cs="仿宋_GB2312"/>
          <w:b w:val="0"/>
          <w:bCs w:val="0"/>
          <w:color w:val="auto"/>
          <w:sz w:val="32"/>
          <w:szCs w:val="32"/>
          <w:highlight w:val="none"/>
          <w:u w:val="none"/>
          <w:lang w:eastAsia="zh-CN" w:bidi="ar"/>
        </w:rPr>
        <w:t>使用</w:t>
      </w:r>
      <w:r>
        <w:rPr>
          <w:rFonts w:hint="eastAsia" w:ascii="仿宋_GB2312" w:hAnsi="仿宋_GB2312" w:eastAsia="仿宋_GB2312" w:cs="仿宋_GB2312"/>
          <w:b w:val="0"/>
          <w:bCs w:val="0"/>
          <w:strike w:val="0"/>
          <w:color w:val="auto"/>
          <w:sz w:val="32"/>
          <w:szCs w:val="32"/>
          <w:highlight w:val="none"/>
          <w:u w:val="none"/>
          <w:lang w:eastAsia="zh-CN"/>
        </w:rPr>
        <w:t>单位不得</w:t>
      </w:r>
      <w:r>
        <w:rPr>
          <w:rFonts w:hint="eastAsia" w:ascii="仿宋_GB2312" w:hAnsi="仿宋_GB2312" w:eastAsia="仿宋_GB2312" w:cs="仿宋_GB2312"/>
          <w:b w:val="0"/>
          <w:bCs w:val="0"/>
          <w:strike w:val="0"/>
          <w:color w:val="auto"/>
          <w:sz w:val="32"/>
          <w:szCs w:val="32"/>
          <w:highlight w:val="none"/>
          <w:u w:val="none"/>
          <w:lang w:eastAsia="zh-CN" w:bidi="ar"/>
        </w:rPr>
        <w:t>无故</w:t>
      </w:r>
      <w:r>
        <w:rPr>
          <w:rFonts w:hint="eastAsia" w:ascii="仿宋_GB2312" w:hAnsi="仿宋_GB2312" w:eastAsia="仿宋_GB2312" w:cs="仿宋_GB2312"/>
          <w:b w:val="0"/>
          <w:bCs w:val="0"/>
          <w:color w:val="auto"/>
          <w:sz w:val="32"/>
          <w:szCs w:val="32"/>
          <w:highlight w:val="none"/>
          <w:u w:val="none"/>
          <w:lang w:eastAsia="zh-CN" w:bidi="ar"/>
        </w:rPr>
        <w:t>拒</w:t>
      </w:r>
      <w:r>
        <w:rPr>
          <w:rFonts w:hint="eastAsia" w:ascii="仿宋_GB2312" w:hAnsi="仿宋_GB2312" w:eastAsia="仿宋_GB2312" w:cs="仿宋_GB2312"/>
          <w:b w:val="0"/>
          <w:bCs w:val="0"/>
          <w:strike w:val="0"/>
          <w:color w:val="auto"/>
          <w:sz w:val="32"/>
          <w:szCs w:val="32"/>
          <w:highlight w:val="none"/>
          <w:u w:val="none"/>
          <w:lang w:eastAsia="zh-CN" w:bidi="ar"/>
        </w:rPr>
        <w:t>收</w:t>
      </w:r>
      <w:r>
        <w:rPr>
          <w:rFonts w:hint="eastAsia" w:ascii="仿宋_GB2312" w:hAnsi="仿宋_GB2312" w:eastAsia="仿宋_GB2312" w:cs="仿宋_GB2312"/>
          <w:b w:val="0"/>
          <w:bCs w:val="0"/>
          <w:color w:val="auto"/>
          <w:sz w:val="32"/>
          <w:szCs w:val="32"/>
          <w:highlight w:val="none"/>
          <w:u w:val="none"/>
          <w:lang w:eastAsia="zh-CN" w:bidi="ar"/>
        </w:rPr>
        <w:t>申请下达的调用物资</w:t>
      </w:r>
      <w:r>
        <w:rPr>
          <w:rFonts w:hint="eastAsia" w:ascii="仿宋_GB2312" w:hAnsi="仿宋_GB2312" w:eastAsia="仿宋_GB2312" w:cs="仿宋_GB2312"/>
          <w:b w:val="0"/>
          <w:bCs w:val="0"/>
          <w:strike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第</w:t>
      </w:r>
      <w:r>
        <w:rPr>
          <w:rFonts w:hint="eastAsia" w:ascii="黑体" w:hAnsi="黑体" w:eastAsia="黑体" w:cs="黑体"/>
          <w:color w:val="auto"/>
          <w:sz w:val="32"/>
          <w:szCs w:val="32"/>
          <w:highlight w:val="none"/>
          <w:u w:val="none"/>
          <w:lang w:eastAsia="zh-CN"/>
        </w:rPr>
        <w:t>七</w:t>
      </w:r>
      <w:r>
        <w:rPr>
          <w:rFonts w:hint="eastAsia" w:ascii="黑体" w:hAnsi="黑体" w:eastAsia="黑体" w:cs="黑体"/>
          <w:color w:val="auto"/>
          <w:sz w:val="32"/>
          <w:szCs w:val="32"/>
          <w:highlight w:val="none"/>
          <w:u w:val="none"/>
        </w:rPr>
        <w:t>章 资金管理</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jc w:val="both"/>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w:t>
      </w:r>
      <w:r>
        <w:rPr>
          <w:rFonts w:hint="eastAsia" w:ascii="楷体_GB2312" w:hAnsi="楷体_GB2312" w:eastAsia="楷体_GB2312" w:cs="楷体_GB2312"/>
          <w:b w:val="0"/>
          <w:bCs w:val="0"/>
          <w:color w:val="auto"/>
          <w:sz w:val="32"/>
          <w:szCs w:val="32"/>
          <w:highlight w:val="none"/>
          <w:u w:val="none"/>
        </w:rPr>
        <w:t>十</w:t>
      </w:r>
      <w:r>
        <w:rPr>
          <w:rFonts w:hint="eastAsia" w:ascii="楷体_GB2312" w:hAnsi="楷体_GB2312" w:eastAsia="楷体_GB2312" w:cs="楷体_GB2312"/>
          <w:b w:val="0"/>
          <w:bCs w:val="0"/>
          <w:color w:val="auto"/>
          <w:sz w:val="32"/>
          <w:szCs w:val="32"/>
          <w:highlight w:val="none"/>
          <w:u w:val="none"/>
          <w:lang w:eastAsia="zh-CN"/>
        </w:rPr>
        <w:t>七</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乐山</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医药储备资金指保障实物储备的资金，列入</w:t>
      </w:r>
      <w:r>
        <w:rPr>
          <w:rFonts w:hint="eastAsia" w:ascii="仿宋_GB2312" w:hAnsi="仿宋_GB2312" w:eastAsia="仿宋_GB2312" w:cs="仿宋_GB2312"/>
          <w:b w:val="0"/>
          <w:bCs w:val="0"/>
          <w:color w:val="auto"/>
          <w:sz w:val="32"/>
          <w:szCs w:val="32"/>
          <w:highlight w:val="none"/>
          <w:u w:val="none"/>
          <w:lang w:eastAsia="zh-CN"/>
        </w:rPr>
        <w:t>市经济信息化局部门</w:t>
      </w:r>
      <w:r>
        <w:rPr>
          <w:rFonts w:hint="eastAsia" w:ascii="仿宋_GB2312" w:hAnsi="仿宋_GB2312" w:eastAsia="仿宋_GB2312" w:cs="仿宋_GB2312"/>
          <w:b w:val="0"/>
          <w:bCs w:val="0"/>
          <w:color w:val="auto"/>
          <w:sz w:val="32"/>
          <w:szCs w:val="32"/>
          <w:highlight w:val="none"/>
          <w:u w:val="none"/>
        </w:rPr>
        <w:t>预算</w:t>
      </w:r>
      <w:r>
        <w:rPr>
          <w:rFonts w:hint="eastAsia" w:ascii="仿宋_GB2312" w:hAnsi="仿宋_GB2312" w:eastAsia="仿宋_GB2312" w:cs="仿宋_GB2312"/>
          <w:b w:val="0"/>
          <w:bCs w:val="0"/>
          <w:color w:val="auto"/>
          <w:sz w:val="32"/>
          <w:szCs w:val="32"/>
          <w:highlight w:val="none"/>
          <w:u w:val="none"/>
          <w:lang w:eastAsia="zh-CN"/>
        </w:rPr>
        <w:t>管理</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color w:val="auto"/>
          <w:kern w:val="2"/>
          <w:sz w:val="32"/>
          <w:szCs w:val="32"/>
          <w:highlight w:val="none"/>
          <w:u w:val="none"/>
          <w:lang w:val="en-US" w:eastAsia="zh-CN" w:bidi="ar"/>
        </w:rPr>
        <w:t>按照有关规定做好储备资金预算编制、执行、支付以及结转结余资金管理等工作。</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w:t>
      </w:r>
      <w:r>
        <w:rPr>
          <w:rFonts w:hint="eastAsia" w:ascii="楷体_GB2312" w:hAnsi="楷体_GB2312" w:eastAsia="楷体_GB2312" w:cs="楷体_GB2312"/>
          <w:b w:val="0"/>
          <w:bCs w:val="0"/>
          <w:color w:val="auto"/>
          <w:sz w:val="32"/>
          <w:szCs w:val="32"/>
          <w:highlight w:val="none"/>
          <w:u w:val="none"/>
        </w:rPr>
        <w:t>十</w:t>
      </w:r>
      <w:r>
        <w:rPr>
          <w:rFonts w:hint="eastAsia" w:ascii="楷体_GB2312" w:hAnsi="楷体_GB2312" w:eastAsia="楷体_GB2312" w:cs="楷体_GB2312"/>
          <w:b w:val="0"/>
          <w:bCs w:val="0"/>
          <w:color w:val="auto"/>
          <w:sz w:val="32"/>
          <w:szCs w:val="32"/>
          <w:highlight w:val="none"/>
          <w:u w:val="none"/>
          <w:lang w:eastAsia="zh-CN"/>
        </w:rPr>
        <w:t>八</w:t>
      </w:r>
      <w:r>
        <w:rPr>
          <w:rFonts w:hint="eastAsia" w:ascii="楷体_GB2312" w:hAnsi="楷体_GB2312" w:eastAsia="楷体_GB2312" w:cs="楷体_GB2312"/>
          <w:b w:val="0"/>
          <w:bCs w:val="0"/>
          <w:color w:val="auto"/>
          <w:sz w:val="32"/>
          <w:szCs w:val="32"/>
          <w:highlight w:val="none"/>
          <w:u w:val="none"/>
        </w:rPr>
        <w:t xml:space="preserve">条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val="en-US" w:eastAsia="zh-CN" w:bidi="ar"/>
        </w:rPr>
        <w:t>乐山</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医药储备资金</w:t>
      </w:r>
      <w:r>
        <w:rPr>
          <w:rFonts w:hint="eastAsia" w:ascii="仿宋_GB2312" w:hAnsi="仿宋_GB2312" w:eastAsia="仿宋_GB2312" w:cs="仿宋_GB2312"/>
          <w:b w:val="0"/>
          <w:bCs w:val="0"/>
          <w:color w:val="auto"/>
          <w:sz w:val="32"/>
          <w:szCs w:val="32"/>
          <w:highlight w:val="none"/>
          <w:u w:val="none"/>
          <w:lang w:eastAsia="zh-CN" w:bidi="ar"/>
        </w:rPr>
        <w:t>包括常规</w:t>
      </w:r>
      <w:r>
        <w:rPr>
          <w:rFonts w:hint="eastAsia" w:ascii="仿宋_GB2312" w:hAnsi="仿宋_GB2312" w:eastAsia="仿宋_GB2312" w:cs="仿宋_GB2312"/>
          <w:b w:val="0"/>
          <w:bCs w:val="0"/>
          <w:color w:val="auto"/>
          <w:sz w:val="32"/>
          <w:szCs w:val="32"/>
          <w:highlight w:val="none"/>
          <w:u w:val="none"/>
        </w:rPr>
        <w:t>储备资金和</w:t>
      </w:r>
      <w:r>
        <w:rPr>
          <w:rFonts w:hint="eastAsia" w:ascii="仿宋_GB2312" w:hAnsi="仿宋_GB2312" w:eastAsia="仿宋_GB2312" w:cs="仿宋_GB2312"/>
          <w:b w:val="0"/>
          <w:bCs w:val="0"/>
          <w:color w:val="auto"/>
          <w:sz w:val="32"/>
          <w:szCs w:val="32"/>
          <w:highlight w:val="none"/>
          <w:u w:val="none"/>
          <w:lang w:eastAsia="zh-CN" w:bidi="ar"/>
        </w:rPr>
        <w:t>专项</w:t>
      </w:r>
      <w:r>
        <w:rPr>
          <w:rFonts w:hint="eastAsia" w:ascii="仿宋_GB2312" w:hAnsi="仿宋_GB2312" w:eastAsia="仿宋_GB2312" w:cs="仿宋_GB2312"/>
          <w:b w:val="0"/>
          <w:bCs w:val="0"/>
          <w:color w:val="auto"/>
          <w:sz w:val="32"/>
          <w:szCs w:val="32"/>
          <w:highlight w:val="none"/>
          <w:u w:val="none"/>
        </w:rPr>
        <w:t>储备资金。</w:t>
      </w:r>
      <w:r>
        <w:rPr>
          <w:rFonts w:hint="eastAsia" w:ascii="仿宋_GB2312" w:hAnsi="仿宋_GB2312" w:eastAsia="仿宋_GB2312" w:cs="仿宋_GB2312"/>
          <w:b w:val="0"/>
          <w:bCs w:val="0"/>
          <w:color w:val="auto"/>
          <w:sz w:val="32"/>
          <w:szCs w:val="32"/>
          <w:highlight w:val="none"/>
          <w:u w:val="none"/>
          <w:lang w:eastAsia="zh-CN" w:bidi="ar"/>
        </w:rPr>
        <w:t>常规</w:t>
      </w:r>
      <w:r>
        <w:rPr>
          <w:rFonts w:hint="eastAsia" w:ascii="仿宋_GB2312" w:hAnsi="仿宋_GB2312" w:eastAsia="仿宋_GB2312" w:cs="仿宋_GB2312"/>
          <w:b w:val="0"/>
          <w:bCs w:val="0"/>
          <w:color w:val="auto"/>
          <w:sz w:val="32"/>
          <w:szCs w:val="32"/>
          <w:highlight w:val="none"/>
          <w:u w:val="none"/>
        </w:rPr>
        <w:t>储备资金规模保持稳定，除重大政策调整外原则上不新增</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eastAsia="zh-CN" w:bidi="ar"/>
        </w:rPr>
        <w:t>专项</w:t>
      </w:r>
      <w:r>
        <w:rPr>
          <w:rFonts w:hint="eastAsia" w:ascii="仿宋_GB2312" w:hAnsi="仿宋_GB2312" w:eastAsia="仿宋_GB2312" w:cs="仿宋_GB2312"/>
          <w:b w:val="0"/>
          <w:bCs w:val="0"/>
          <w:color w:val="auto"/>
          <w:sz w:val="32"/>
          <w:szCs w:val="32"/>
          <w:highlight w:val="none"/>
          <w:u w:val="none"/>
        </w:rPr>
        <w:t>储备资金根据</w:t>
      </w:r>
      <w:r>
        <w:rPr>
          <w:rFonts w:hint="eastAsia" w:ascii="仿宋_GB2312" w:hAnsi="仿宋_GB2312" w:eastAsia="仿宋_GB2312" w:cs="仿宋_GB2312"/>
          <w:b w:val="0"/>
          <w:bCs w:val="0"/>
          <w:color w:val="auto"/>
          <w:sz w:val="32"/>
          <w:szCs w:val="32"/>
          <w:highlight w:val="none"/>
          <w:u w:val="none"/>
          <w:lang w:eastAsia="zh-CN" w:bidi="ar"/>
        </w:rPr>
        <w:t>工作实际动态增减</w:t>
      </w:r>
      <w:r>
        <w:rPr>
          <w:rFonts w:hint="eastAsia" w:ascii="仿宋_GB2312" w:hAnsi="仿宋_GB2312" w:eastAsia="仿宋_GB2312" w:cs="仿宋_GB2312"/>
          <w:b w:val="0"/>
          <w:bCs w:val="0"/>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二</w:t>
      </w:r>
      <w:r>
        <w:rPr>
          <w:rFonts w:hint="eastAsia" w:ascii="楷体_GB2312" w:hAnsi="楷体_GB2312" w:eastAsia="楷体_GB2312" w:cs="楷体_GB2312"/>
          <w:b w:val="0"/>
          <w:bCs w:val="0"/>
          <w:color w:val="auto"/>
          <w:sz w:val="32"/>
          <w:szCs w:val="32"/>
          <w:highlight w:val="none"/>
          <w:u w:val="none"/>
        </w:rPr>
        <w:t>十</w:t>
      </w:r>
      <w:r>
        <w:rPr>
          <w:rFonts w:hint="eastAsia" w:ascii="楷体_GB2312" w:hAnsi="楷体_GB2312" w:eastAsia="楷体_GB2312" w:cs="楷体_GB2312"/>
          <w:b w:val="0"/>
          <w:bCs w:val="0"/>
          <w:color w:val="auto"/>
          <w:sz w:val="32"/>
          <w:szCs w:val="32"/>
          <w:highlight w:val="none"/>
          <w:u w:val="none"/>
          <w:lang w:eastAsia="zh-CN"/>
        </w:rPr>
        <w:t>九</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bidi="ar"/>
        </w:rPr>
        <w:t>专项</w:t>
      </w:r>
      <w:r>
        <w:rPr>
          <w:rFonts w:hint="eastAsia" w:ascii="仿宋_GB2312" w:hAnsi="仿宋_GB2312" w:eastAsia="仿宋_GB2312" w:cs="仿宋_GB2312"/>
          <w:b w:val="0"/>
          <w:bCs w:val="0"/>
          <w:color w:val="auto"/>
          <w:sz w:val="32"/>
          <w:szCs w:val="32"/>
          <w:highlight w:val="none"/>
          <w:u w:val="none"/>
        </w:rPr>
        <w:t>储备资金实行预拨清算制度。</w:t>
      </w:r>
    </w:p>
    <w:p>
      <w:pPr>
        <w:keepNext w:val="0"/>
        <w:keepLines w:val="0"/>
        <w:widowControl w:val="0"/>
        <w:suppressLineNumbers w:val="0"/>
        <w:spacing w:line="554" w:lineRule="exact"/>
        <w:ind w:firstLine="640" w:firstLineChars="200"/>
        <w:jc w:val="both"/>
        <w:rPr>
          <w:rFonts w:hint="eastAsia" w:ascii="仿宋_GB2312" w:hAnsi="仿宋_GB2312" w:eastAsia="仿宋_GB2312" w:cs="仿宋_GB2312"/>
          <w:color w:val="auto"/>
          <w:kern w:val="2"/>
          <w:sz w:val="32"/>
          <w:szCs w:val="32"/>
          <w:highlight w:val="none"/>
          <w:u w:val="none"/>
          <w:lang w:val="en-US" w:eastAsia="zh-CN" w:bidi="ar"/>
        </w:rPr>
      </w:pPr>
      <w:r>
        <w:rPr>
          <w:rFonts w:hint="eastAsia" w:ascii="仿宋_GB2312" w:hAnsi="仿宋_GB2312" w:eastAsia="仿宋_GB2312" w:cs="仿宋_GB2312"/>
          <w:b w:val="0"/>
          <w:bCs w:val="0"/>
          <w:color w:val="auto"/>
          <w:sz w:val="32"/>
          <w:szCs w:val="32"/>
          <w:highlight w:val="none"/>
          <w:u w:val="none"/>
          <w:lang w:eastAsia="zh-CN" w:bidi="ar"/>
        </w:rPr>
        <w:t>专项</w:t>
      </w:r>
      <w:r>
        <w:rPr>
          <w:rFonts w:hint="eastAsia" w:ascii="仿宋_GB2312" w:hAnsi="仿宋_GB2312" w:eastAsia="仿宋_GB2312" w:cs="仿宋_GB2312"/>
          <w:b w:val="0"/>
          <w:bCs w:val="0"/>
          <w:color w:val="auto"/>
          <w:sz w:val="32"/>
          <w:szCs w:val="32"/>
          <w:highlight w:val="none"/>
          <w:u w:val="none"/>
          <w:lang w:bidi="ar"/>
        </w:rPr>
        <w:t>储备</w:t>
      </w:r>
      <w:r>
        <w:rPr>
          <w:rFonts w:hint="eastAsia" w:ascii="仿宋_GB2312" w:hAnsi="仿宋_GB2312" w:eastAsia="仿宋_GB2312" w:cs="仿宋_GB2312"/>
          <w:b w:val="0"/>
          <w:bCs w:val="0"/>
          <w:color w:val="auto"/>
          <w:sz w:val="32"/>
          <w:szCs w:val="32"/>
          <w:highlight w:val="none"/>
          <w:u w:val="none"/>
          <w:lang w:eastAsia="zh-CN" w:bidi="ar"/>
        </w:rPr>
        <w:t>执行期间，承储</w:t>
      </w:r>
      <w:r>
        <w:rPr>
          <w:rFonts w:hint="eastAsia" w:ascii="仿宋_GB2312" w:hAnsi="仿宋_GB2312" w:eastAsia="仿宋_GB2312" w:cs="仿宋_GB2312"/>
          <w:b w:val="0"/>
          <w:bCs w:val="0"/>
          <w:color w:val="auto"/>
          <w:sz w:val="32"/>
          <w:szCs w:val="32"/>
          <w:highlight w:val="none"/>
          <w:u w:val="none"/>
        </w:rPr>
        <w:t>单位</w:t>
      </w:r>
      <w:r>
        <w:rPr>
          <w:rFonts w:hint="eastAsia" w:ascii="仿宋_GB2312" w:hAnsi="仿宋_GB2312" w:eastAsia="仿宋_GB2312" w:cs="仿宋_GB2312"/>
          <w:b w:val="0"/>
          <w:bCs w:val="0"/>
          <w:color w:val="auto"/>
          <w:sz w:val="32"/>
          <w:szCs w:val="32"/>
          <w:highlight w:val="none"/>
          <w:u w:val="none"/>
          <w:lang w:eastAsia="zh-CN" w:bidi="ar"/>
        </w:rPr>
        <w:t>原则上</w:t>
      </w:r>
      <w:r>
        <w:rPr>
          <w:rFonts w:hint="eastAsia" w:ascii="仿宋_GB2312" w:hAnsi="仿宋_GB2312" w:eastAsia="仿宋_GB2312" w:cs="仿宋_GB2312"/>
          <w:b w:val="0"/>
          <w:bCs w:val="0"/>
          <w:color w:val="auto"/>
          <w:sz w:val="32"/>
          <w:szCs w:val="32"/>
          <w:highlight w:val="none"/>
          <w:u w:val="none"/>
        </w:rPr>
        <w:t>每年</w:t>
      </w:r>
      <w:r>
        <w:rPr>
          <w:rFonts w:hint="eastAsia" w:ascii="仿宋_GB2312" w:hAnsi="仿宋_GB2312" w:eastAsia="仿宋_GB2312" w:cs="仿宋_GB2312"/>
          <w:b w:val="0"/>
          <w:bCs w:val="0"/>
          <w:color w:val="auto"/>
          <w:sz w:val="32"/>
          <w:szCs w:val="32"/>
          <w:highlight w:val="none"/>
          <w:u w:val="none"/>
          <w:lang w:bidi="ar"/>
        </w:rPr>
        <w:t>1</w:t>
      </w:r>
      <w:r>
        <w:rPr>
          <w:rFonts w:hint="eastAsia" w:ascii="仿宋_GB2312" w:hAnsi="仿宋_GB2312" w:eastAsia="仿宋_GB2312" w:cs="仿宋_GB2312"/>
          <w:b w:val="0"/>
          <w:bCs w:val="0"/>
          <w:color w:val="auto"/>
          <w:sz w:val="32"/>
          <w:szCs w:val="32"/>
          <w:highlight w:val="none"/>
          <w:u w:val="none"/>
          <w:lang w:val="en-US" w:eastAsia="zh-CN" w:bidi="ar"/>
        </w:rPr>
        <w:t>2</w:t>
      </w:r>
      <w:r>
        <w:rPr>
          <w:rFonts w:hint="eastAsia" w:ascii="仿宋_GB2312" w:hAnsi="仿宋_GB2312" w:eastAsia="仿宋_GB2312" w:cs="仿宋_GB2312"/>
          <w:b w:val="0"/>
          <w:bCs w:val="0"/>
          <w:color w:val="auto"/>
          <w:sz w:val="32"/>
          <w:szCs w:val="32"/>
          <w:highlight w:val="none"/>
          <w:u w:val="none"/>
        </w:rPr>
        <w:t>月前</w:t>
      </w:r>
      <w:r>
        <w:rPr>
          <w:rFonts w:hint="eastAsia" w:ascii="仿宋_GB2312" w:hAnsi="仿宋_GB2312" w:eastAsia="仿宋_GB2312" w:cs="仿宋_GB2312"/>
          <w:b w:val="0"/>
          <w:bCs w:val="0"/>
          <w:color w:val="auto"/>
          <w:sz w:val="32"/>
          <w:szCs w:val="32"/>
          <w:highlight w:val="none"/>
          <w:u w:val="none"/>
          <w:lang w:eastAsia="zh-CN" w:bidi="ar"/>
        </w:rPr>
        <w:t>梳理当</w:t>
      </w:r>
      <w:r>
        <w:rPr>
          <w:rFonts w:hint="eastAsia" w:ascii="仿宋_GB2312" w:hAnsi="仿宋_GB2312" w:eastAsia="仿宋_GB2312" w:cs="仿宋_GB2312"/>
          <w:b w:val="0"/>
          <w:bCs w:val="0"/>
          <w:color w:val="auto"/>
          <w:sz w:val="32"/>
          <w:szCs w:val="32"/>
          <w:highlight w:val="none"/>
          <w:u w:val="none"/>
        </w:rPr>
        <w:t>年</w:t>
      </w:r>
      <w:r>
        <w:rPr>
          <w:rFonts w:hint="eastAsia" w:ascii="仿宋_GB2312" w:hAnsi="仿宋_GB2312" w:eastAsia="仿宋_GB2312" w:cs="仿宋_GB2312"/>
          <w:b w:val="0"/>
          <w:bCs w:val="0"/>
          <w:color w:val="auto"/>
          <w:sz w:val="32"/>
          <w:szCs w:val="32"/>
          <w:highlight w:val="none"/>
          <w:u w:val="none"/>
          <w:lang w:eastAsia="zh-CN" w:bidi="ar"/>
        </w:rPr>
        <w:t>市政府或市应急指挥部安排调用、</w:t>
      </w:r>
      <w:r>
        <w:rPr>
          <w:rFonts w:hint="eastAsia" w:ascii="仿宋_GB2312" w:hAnsi="仿宋_GB2312" w:eastAsia="仿宋_GB2312" w:cs="仿宋_GB2312"/>
          <w:b w:val="0"/>
          <w:bCs w:val="0"/>
          <w:color w:val="auto"/>
          <w:sz w:val="32"/>
          <w:szCs w:val="32"/>
          <w:highlight w:val="none"/>
          <w:u w:val="none"/>
        </w:rPr>
        <w:t>过</w:t>
      </w:r>
      <w:r>
        <w:rPr>
          <w:rFonts w:hint="eastAsia" w:ascii="仿宋_GB2312" w:hAnsi="仿宋_GB2312" w:eastAsia="仿宋_GB2312" w:cs="仿宋_GB2312"/>
          <w:b w:val="0"/>
          <w:bCs w:val="0"/>
          <w:color w:val="auto"/>
          <w:sz w:val="32"/>
          <w:szCs w:val="32"/>
          <w:highlight w:val="none"/>
          <w:u w:val="none"/>
          <w:lang w:eastAsia="zh-CN"/>
        </w:rPr>
        <w:t>有</w:t>
      </w:r>
      <w:r>
        <w:rPr>
          <w:rFonts w:hint="eastAsia" w:ascii="仿宋_GB2312" w:hAnsi="仿宋_GB2312" w:eastAsia="仿宋_GB2312" w:cs="仿宋_GB2312"/>
          <w:b w:val="0"/>
          <w:bCs w:val="0"/>
          <w:color w:val="auto"/>
          <w:sz w:val="32"/>
          <w:szCs w:val="32"/>
          <w:highlight w:val="none"/>
          <w:u w:val="none"/>
        </w:rPr>
        <w:t>效期</w:t>
      </w:r>
      <w:r>
        <w:rPr>
          <w:rFonts w:hint="eastAsia" w:ascii="仿宋_GB2312" w:hAnsi="仿宋_GB2312" w:eastAsia="仿宋_GB2312" w:cs="仿宋_GB2312"/>
          <w:b w:val="0"/>
          <w:bCs w:val="0"/>
          <w:color w:val="auto"/>
          <w:sz w:val="32"/>
          <w:szCs w:val="32"/>
          <w:highlight w:val="none"/>
          <w:u w:val="none"/>
          <w:lang w:eastAsia="zh-CN" w:bidi="ar"/>
        </w:rPr>
        <w:t>物资</w:t>
      </w:r>
      <w:r>
        <w:rPr>
          <w:rFonts w:hint="eastAsia" w:ascii="仿宋_GB2312" w:hAnsi="仿宋_GB2312" w:eastAsia="仿宋_GB2312" w:cs="仿宋_GB2312"/>
          <w:b w:val="0"/>
          <w:bCs w:val="0"/>
          <w:color w:val="auto"/>
          <w:sz w:val="32"/>
          <w:szCs w:val="32"/>
          <w:highlight w:val="none"/>
          <w:u w:val="none"/>
        </w:rPr>
        <w:t>等情况</w:t>
      </w:r>
      <w:r>
        <w:rPr>
          <w:rFonts w:hint="eastAsia" w:ascii="仿宋_GB2312" w:hAnsi="仿宋_GB2312" w:eastAsia="仿宋_GB2312" w:cs="仿宋_GB2312"/>
          <w:b w:val="0"/>
          <w:bCs w:val="0"/>
          <w:color w:val="auto"/>
          <w:sz w:val="32"/>
          <w:szCs w:val="32"/>
          <w:highlight w:val="none"/>
          <w:u w:val="none"/>
          <w:lang w:eastAsia="zh-CN"/>
        </w:rPr>
        <w:t>，向市经济信息化局</w:t>
      </w:r>
      <w:r>
        <w:rPr>
          <w:rFonts w:hint="eastAsia" w:ascii="仿宋_GB2312" w:hAnsi="仿宋_GB2312" w:eastAsia="仿宋_GB2312" w:cs="仿宋_GB2312"/>
          <w:b w:val="0"/>
          <w:bCs w:val="0"/>
          <w:color w:val="auto"/>
          <w:sz w:val="32"/>
          <w:szCs w:val="32"/>
          <w:highlight w:val="none"/>
          <w:u w:val="none"/>
          <w:lang w:eastAsia="zh-CN" w:bidi="ar"/>
        </w:rPr>
        <w:t>提出核补申请</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bidi="ar"/>
        </w:rPr>
        <w:t>经医药储备机制</w:t>
      </w:r>
      <w:r>
        <w:rPr>
          <w:rFonts w:hint="eastAsia" w:ascii="仿宋_GB2312" w:hAnsi="仿宋_GB2312" w:eastAsia="仿宋_GB2312" w:cs="仿宋_GB2312"/>
          <w:b w:val="0"/>
          <w:bCs w:val="0"/>
          <w:color w:val="auto"/>
          <w:sz w:val="32"/>
          <w:szCs w:val="32"/>
          <w:highlight w:val="none"/>
          <w:u w:val="none"/>
        </w:rPr>
        <w:t>审核</w:t>
      </w:r>
      <w:r>
        <w:rPr>
          <w:rFonts w:hint="eastAsia" w:ascii="仿宋_GB2312" w:hAnsi="仿宋_GB2312" w:eastAsia="仿宋_GB2312" w:cs="仿宋_GB2312"/>
          <w:b w:val="0"/>
          <w:bCs w:val="0"/>
          <w:color w:val="auto"/>
          <w:sz w:val="32"/>
          <w:szCs w:val="32"/>
          <w:highlight w:val="none"/>
          <w:u w:val="none"/>
          <w:lang w:eastAsia="zh-CN"/>
        </w:rPr>
        <w:t>后，由市经济信息化局</w:t>
      </w:r>
      <w:r>
        <w:rPr>
          <w:rFonts w:hint="eastAsia" w:ascii="仿宋_GB2312" w:hAnsi="仿宋_GB2312" w:eastAsia="仿宋_GB2312" w:cs="仿宋_GB2312"/>
          <w:b w:val="0"/>
          <w:bCs w:val="0"/>
          <w:color w:val="auto"/>
          <w:sz w:val="32"/>
          <w:szCs w:val="32"/>
          <w:highlight w:val="none"/>
          <w:u w:val="none"/>
          <w:lang w:eastAsia="zh-CN" w:bidi="ar"/>
        </w:rPr>
        <w:t>会同</w:t>
      </w:r>
      <w:r>
        <w:rPr>
          <w:rFonts w:hint="eastAsia" w:ascii="仿宋_GB2312" w:hAnsi="仿宋_GB2312" w:eastAsia="仿宋_GB2312" w:cs="仿宋_GB2312"/>
          <w:b w:val="0"/>
          <w:bCs w:val="0"/>
          <w:color w:val="auto"/>
          <w:sz w:val="32"/>
          <w:szCs w:val="32"/>
          <w:highlight w:val="none"/>
          <w:u w:val="none"/>
          <w:lang w:eastAsia="zh-CN"/>
        </w:rPr>
        <w:t>市财政局</w:t>
      </w:r>
      <w:r>
        <w:rPr>
          <w:rFonts w:hint="eastAsia" w:ascii="仿宋_GB2312" w:hAnsi="仿宋_GB2312" w:eastAsia="仿宋_GB2312" w:cs="仿宋_GB2312"/>
          <w:b w:val="0"/>
          <w:bCs w:val="0"/>
          <w:color w:val="auto"/>
          <w:sz w:val="32"/>
          <w:szCs w:val="32"/>
          <w:highlight w:val="none"/>
          <w:u w:val="none"/>
          <w:lang w:eastAsia="zh-CN" w:bidi="ar"/>
        </w:rPr>
        <w:t>将其纳入次年市财政预算安排，按程序报请市政府批准同意后实施。</w:t>
      </w:r>
      <w:r>
        <w:rPr>
          <w:rFonts w:hint="eastAsia" w:ascii="仿宋_GB2312" w:hAnsi="仿宋_GB2312" w:eastAsia="仿宋_GB2312" w:cs="仿宋_GB2312"/>
          <w:color w:val="auto"/>
          <w:kern w:val="2"/>
          <w:sz w:val="32"/>
          <w:szCs w:val="32"/>
          <w:highlight w:val="none"/>
          <w:u w:val="none"/>
          <w:lang w:val="en-US" w:eastAsia="zh-CN" w:bidi="ar"/>
        </w:rPr>
        <w:t>特殊情况下，报经市政府同意后，市财政采取“一事一议”方式予以安排。</w:t>
      </w:r>
    </w:p>
    <w:p>
      <w:pPr>
        <w:keepNext w:val="0"/>
        <w:keepLines w:val="0"/>
        <w:widowControl w:val="0"/>
        <w:suppressLineNumbers w:val="0"/>
        <w:spacing w:line="554" w:lineRule="exact"/>
        <w:ind w:firstLine="640" w:firstLineChars="200"/>
        <w:jc w:val="both"/>
        <w:rPr>
          <w:rFonts w:hint="eastAsia" w:ascii="仿宋_GB2312" w:hAnsi="仿宋_GB2312" w:eastAsia="仿宋_GB2312" w:cs="仿宋_GB2312"/>
          <w:color w:val="auto"/>
          <w:sz w:val="32"/>
          <w:szCs w:val="32"/>
          <w:highlight w:val="none"/>
          <w:u w:val="none"/>
          <w:lang w:bidi="ar"/>
        </w:rPr>
      </w:pPr>
      <w:r>
        <w:rPr>
          <w:rFonts w:hint="eastAsia" w:ascii="仿宋_GB2312" w:hAnsi="仿宋_GB2312" w:eastAsia="仿宋_GB2312" w:cs="仿宋_GB2312"/>
          <w:color w:val="auto"/>
          <w:kern w:val="2"/>
          <w:sz w:val="32"/>
          <w:szCs w:val="32"/>
          <w:highlight w:val="none"/>
          <w:u w:val="none"/>
          <w:lang w:val="en-US" w:eastAsia="zh-CN" w:bidi="ar"/>
        </w:rPr>
        <w:t>专项储备执行结束，承储单位应及时梳理执行情况，向</w:t>
      </w:r>
      <w:r>
        <w:rPr>
          <w:rFonts w:hint="eastAsia" w:ascii="仿宋_GB2312" w:hAnsi="仿宋_GB2312" w:eastAsia="仿宋_GB2312" w:cs="仿宋_GB2312"/>
          <w:b w:val="0"/>
          <w:bCs w:val="0"/>
          <w:color w:val="auto"/>
          <w:sz w:val="32"/>
          <w:szCs w:val="32"/>
          <w:highlight w:val="none"/>
          <w:u w:val="none"/>
          <w:lang w:eastAsia="zh-CN" w:bidi="ar"/>
        </w:rPr>
        <w:t>市经济信息化局</w:t>
      </w:r>
      <w:r>
        <w:rPr>
          <w:rFonts w:hint="eastAsia" w:ascii="仿宋_GB2312" w:hAnsi="仿宋_GB2312" w:eastAsia="仿宋_GB2312" w:cs="仿宋_GB2312"/>
          <w:color w:val="auto"/>
          <w:kern w:val="2"/>
          <w:sz w:val="32"/>
          <w:szCs w:val="32"/>
          <w:highlight w:val="none"/>
          <w:u w:val="none"/>
          <w:lang w:val="en-US" w:eastAsia="zh-CN" w:bidi="ar"/>
        </w:rPr>
        <w:t>提出取消该专项储备建议，经医药储备机制审核、研究后，由</w:t>
      </w:r>
      <w:r>
        <w:rPr>
          <w:rFonts w:hint="eastAsia" w:ascii="仿宋_GB2312" w:hAnsi="仿宋_GB2312" w:eastAsia="仿宋_GB2312" w:cs="仿宋_GB2312"/>
          <w:b w:val="0"/>
          <w:bCs w:val="0"/>
          <w:color w:val="auto"/>
          <w:sz w:val="32"/>
          <w:szCs w:val="32"/>
          <w:highlight w:val="none"/>
          <w:u w:val="none"/>
          <w:lang w:eastAsia="zh-CN" w:bidi="ar"/>
        </w:rPr>
        <w:t>市经济信息化局</w:t>
      </w:r>
      <w:r>
        <w:rPr>
          <w:rFonts w:hint="eastAsia" w:ascii="仿宋_GB2312" w:hAnsi="仿宋_GB2312" w:eastAsia="仿宋_GB2312" w:cs="仿宋_GB2312"/>
          <w:color w:val="auto"/>
          <w:kern w:val="2"/>
          <w:sz w:val="32"/>
          <w:szCs w:val="32"/>
          <w:highlight w:val="none"/>
          <w:u w:val="none"/>
          <w:lang w:val="en-US" w:eastAsia="zh-CN" w:bidi="ar"/>
        </w:rPr>
        <w:t>会同市财政局报请市政府批准同意后，市财政局按照有关规定予以清算。</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第三十条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b w:val="0"/>
          <w:bCs w:val="0"/>
          <w:color w:val="auto"/>
          <w:sz w:val="32"/>
          <w:szCs w:val="32"/>
          <w:highlight w:val="none"/>
          <w:u w:val="none"/>
        </w:rPr>
        <w:t>加强储备资金预算绩效目标管理，做好绩效运行监控，组织开展绩效自评和重点绩效评价，并加强绩效评价结果反馈应用，确保资金安全和使用效益。</w:t>
      </w:r>
      <w:r>
        <w:rPr>
          <w:rFonts w:hint="eastAsia" w:ascii="仿宋_GB2312" w:hAnsi="仿宋_GB2312" w:eastAsia="仿宋_GB2312" w:cs="仿宋_GB2312"/>
          <w:b w:val="0"/>
          <w:bCs w:val="0"/>
          <w:color w:val="auto"/>
          <w:sz w:val="32"/>
          <w:szCs w:val="32"/>
          <w:highlight w:val="none"/>
          <w:u w:val="none"/>
          <w:lang w:eastAsia="zh-CN"/>
        </w:rPr>
        <w:t>市财政局</w:t>
      </w:r>
      <w:r>
        <w:rPr>
          <w:rFonts w:hint="eastAsia" w:ascii="仿宋_GB2312" w:hAnsi="仿宋_GB2312" w:eastAsia="仿宋_GB2312" w:cs="仿宋_GB2312"/>
          <w:b w:val="0"/>
          <w:bCs w:val="0"/>
          <w:color w:val="auto"/>
          <w:sz w:val="32"/>
          <w:szCs w:val="32"/>
          <w:highlight w:val="none"/>
          <w:u w:val="none"/>
        </w:rPr>
        <w:t>对储备资金实施监管。</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lang w:eastAsia="zh-CN" w:bidi="ar"/>
        </w:rPr>
      </w:pPr>
      <w:r>
        <w:rPr>
          <w:rFonts w:hint="eastAsia" w:ascii="楷体_GB2312" w:hAnsi="楷体_GB2312" w:eastAsia="楷体_GB2312" w:cs="楷体_GB2312"/>
          <w:b w:val="0"/>
          <w:bCs w:val="0"/>
          <w:color w:val="auto"/>
          <w:sz w:val="32"/>
          <w:szCs w:val="32"/>
          <w:highlight w:val="none"/>
          <w:u w:val="none"/>
        </w:rPr>
        <w:t>第三十</w:t>
      </w:r>
      <w:r>
        <w:rPr>
          <w:rFonts w:hint="eastAsia" w:ascii="楷体_GB2312" w:hAnsi="楷体_GB2312" w:eastAsia="楷体_GB2312" w:cs="楷体_GB2312"/>
          <w:b w:val="0"/>
          <w:bCs w:val="0"/>
          <w:color w:val="auto"/>
          <w:sz w:val="32"/>
          <w:szCs w:val="32"/>
          <w:highlight w:val="none"/>
          <w:u w:val="none"/>
          <w:lang w:eastAsia="zh-CN"/>
        </w:rPr>
        <w:t>一</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color w:val="auto"/>
          <w:kern w:val="2"/>
          <w:sz w:val="32"/>
          <w:szCs w:val="32"/>
          <w:highlight w:val="none"/>
          <w:u w:val="none"/>
          <w:lang w:val="en-US" w:eastAsia="zh-CN" w:bidi="ar"/>
        </w:rPr>
        <w:t>承储</w:t>
      </w:r>
      <w:r>
        <w:rPr>
          <w:rFonts w:hint="eastAsia" w:ascii="仿宋_GB2312" w:hAnsi="仿宋_GB2312" w:eastAsia="仿宋_GB2312" w:cs="仿宋_GB2312"/>
          <w:b w:val="0"/>
          <w:bCs w:val="0"/>
          <w:color w:val="auto"/>
          <w:sz w:val="32"/>
          <w:szCs w:val="32"/>
          <w:highlight w:val="none"/>
          <w:u w:val="none"/>
        </w:rPr>
        <w:t>单位建立储备资金管理台账，实行专账管理，准确反映储备资金来源、</w:t>
      </w:r>
      <w:r>
        <w:rPr>
          <w:rFonts w:hint="eastAsia" w:ascii="仿宋_GB2312" w:hAnsi="仿宋_GB2312" w:eastAsia="仿宋_GB2312" w:cs="仿宋_GB2312"/>
          <w:b w:val="0"/>
          <w:bCs w:val="0"/>
          <w:color w:val="auto"/>
          <w:sz w:val="32"/>
          <w:szCs w:val="32"/>
          <w:highlight w:val="none"/>
          <w:u w:val="none"/>
          <w:lang w:eastAsia="zh-CN" w:bidi="ar"/>
        </w:rPr>
        <w:t>使</w:t>
      </w:r>
      <w:r>
        <w:rPr>
          <w:rFonts w:hint="eastAsia" w:ascii="仿宋_GB2312" w:hAnsi="仿宋_GB2312" w:eastAsia="仿宋_GB2312" w:cs="仿宋_GB2312"/>
          <w:b w:val="0"/>
          <w:bCs w:val="0"/>
          <w:color w:val="auto"/>
          <w:sz w:val="32"/>
          <w:szCs w:val="32"/>
          <w:highlight w:val="none"/>
          <w:u w:val="none"/>
        </w:rPr>
        <w:t>用和结存，确保账实相符。</w:t>
      </w:r>
      <w:r>
        <w:rPr>
          <w:rFonts w:hint="eastAsia" w:ascii="仿宋_GB2312" w:hAnsi="仿宋_GB2312" w:eastAsia="仿宋_GB2312" w:cs="仿宋_GB2312"/>
          <w:color w:val="auto"/>
          <w:kern w:val="2"/>
          <w:sz w:val="32"/>
          <w:szCs w:val="32"/>
          <w:highlight w:val="none"/>
          <w:u w:val="none"/>
          <w:lang w:val="en-US" w:eastAsia="zh-CN" w:bidi="ar"/>
        </w:rPr>
        <w:t>承储</w:t>
      </w:r>
      <w:r>
        <w:rPr>
          <w:rFonts w:hint="eastAsia" w:ascii="仿宋_GB2312" w:hAnsi="仿宋_GB2312" w:eastAsia="仿宋_GB2312" w:cs="仿宋_GB2312"/>
          <w:b w:val="0"/>
          <w:bCs w:val="0"/>
          <w:color w:val="auto"/>
          <w:sz w:val="32"/>
          <w:szCs w:val="32"/>
          <w:highlight w:val="none"/>
          <w:u w:val="none"/>
          <w:lang w:bidi="ar"/>
        </w:rPr>
        <w:t>单位</w:t>
      </w:r>
      <w:r>
        <w:rPr>
          <w:rFonts w:hint="eastAsia" w:ascii="仿宋_GB2312" w:hAnsi="仿宋_GB2312" w:eastAsia="仿宋_GB2312" w:cs="仿宋_GB2312"/>
          <w:b w:val="0"/>
          <w:bCs w:val="0"/>
          <w:color w:val="auto"/>
          <w:sz w:val="32"/>
          <w:szCs w:val="32"/>
          <w:highlight w:val="none"/>
          <w:u w:val="none"/>
          <w:lang w:eastAsia="zh-CN" w:bidi="ar"/>
        </w:rPr>
        <w:t>承担储备任务所发生的运输、保管等经营费用，原则上在物资轮储中自行解决，市财政不单独安排费用。</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default" w:ascii="仿宋_GB2312" w:hAnsi="仿宋_GB2312" w:eastAsia="仿宋_GB2312" w:cs="仿宋_GB2312"/>
          <w:b w:val="0"/>
          <w:bCs w:val="0"/>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第八章 监督与责任</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三</w:t>
      </w:r>
      <w:r>
        <w:rPr>
          <w:rFonts w:hint="eastAsia" w:ascii="楷体_GB2312" w:hAnsi="楷体_GB2312" w:eastAsia="楷体_GB2312" w:cs="楷体_GB2312"/>
          <w:b w:val="0"/>
          <w:bCs w:val="0"/>
          <w:color w:val="auto"/>
          <w:sz w:val="32"/>
          <w:szCs w:val="32"/>
          <w:highlight w:val="none"/>
          <w:u w:val="none"/>
        </w:rPr>
        <w:t>十</w:t>
      </w:r>
      <w:r>
        <w:rPr>
          <w:rFonts w:hint="eastAsia" w:ascii="楷体_GB2312" w:hAnsi="楷体_GB2312" w:eastAsia="楷体_GB2312" w:cs="楷体_GB2312"/>
          <w:b w:val="0"/>
          <w:bCs w:val="0"/>
          <w:color w:val="auto"/>
          <w:sz w:val="32"/>
          <w:szCs w:val="32"/>
          <w:highlight w:val="none"/>
          <w:u w:val="none"/>
          <w:lang w:eastAsia="zh-CN"/>
        </w:rPr>
        <w:t>二</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eastAsia="zh-CN"/>
        </w:rPr>
        <w:t>市经济信息化局</w:t>
      </w:r>
      <w:r>
        <w:rPr>
          <w:rFonts w:hint="eastAsia" w:ascii="仿宋_GB2312" w:hAnsi="仿宋_GB2312" w:eastAsia="仿宋_GB2312" w:cs="仿宋_GB2312"/>
          <w:b w:val="0"/>
          <w:bCs w:val="0"/>
          <w:color w:val="auto"/>
          <w:sz w:val="32"/>
          <w:szCs w:val="32"/>
          <w:highlight w:val="none"/>
          <w:u w:val="none"/>
        </w:rPr>
        <w:t>会同</w:t>
      </w:r>
      <w:r>
        <w:rPr>
          <w:rFonts w:hint="eastAsia" w:ascii="仿宋_GB2312" w:hAnsi="仿宋_GB2312" w:eastAsia="仿宋_GB2312" w:cs="仿宋_GB2312"/>
          <w:b w:val="0"/>
          <w:bCs w:val="0"/>
          <w:color w:val="auto"/>
          <w:sz w:val="32"/>
          <w:szCs w:val="32"/>
          <w:highlight w:val="none"/>
          <w:u w:val="none"/>
          <w:lang w:eastAsia="zh-CN"/>
        </w:rPr>
        <w:t>市财政局、市卫生健康委、市市场监管局</w:t>
      </w:r>
      <w:r>
        <w:rPr>
          <w:rFonts w:hint="eastAsia" w:ascii="仿宋_GB2312" w:hAnsi="仿宋_GB2312" w:eastAsia="仿宋_GB2312" w:cs="仿宋_GB2312"/>
          <w:b w:val="0"/>
          <w:bCs w:val="0"/>
          <w:color w:val="auto"/>
          <w:sz w:val="32"/>
          <w:szCs w:val="32"/>
          <w:highlight w:val="none"/>
          <w:u w:val="none"/>
        </w:rPr>
        <w:t>，每年度开展</w:t>
      </w:r>
      <w:r>
        <w:rPr>
          <w:rFonts w:hint="eastAsia" w:ascii="仿宋_GB2312" w:hAnsi="仿宋_GB2312" w:eastAsia="仿宋_GB2312" w:cs="仿宋_GB2312"/>
          <w:b w:val="0"/>
          <w:bCs w:val="0"/>
          <w:color w:val="auto"/>
          <w:sz w:val="32"/>
          <w:szCs w:val="32"/>
          <w:highlight w:val="none"/>
          <w:u w:val="none"/>
          <w:lang w:eastAsia="zh-CN" w:bidi="ar"/>
        </w:rPr>
        <w:t>乐山市</w:t>
      </w:r>
      <w:r>
        <w:rPr>
          <w:rFonts w:hint="eastAsia" w:ascii="仿宋_GB2312" w:hAnsi="仿宋_GB2312" w:eastAsia="仿宋_GB2312" w:cs="仿宋_GB2312"/>
          <w:b w:val="0"/>
          <w:bCs w:val="0"/>
          <w:color w:val="auto"/>
          <w:sz w:val="32"/>
          <w:szCs w:val="32"/>
          <w:highlight w:val="none"/>
          <w:u w:val="none"/>
        </w:rPr>
        <w:t>医药储备监督检查。</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三</w:t>
      </w:r>
      <w:r>
        <w:rPr>
          <w:rFonts w:hint="eastAsia" w:ascii="楷体_GB2312" w:hAnsi="楷体_GB2312" w:eastAsia="楷体_GB2312" w:cs="楷体_GB2312"/>
          <w:b w:val="0"/>
          <w:bCs w:val="0"/>
          <w:color w:val="auto"/>
          <w:sz w:val="32"/>
          <w:szCs w:val="32"/>
          <w:highlight w:val="none"/>
          <w:u w:val="none"/>
        </w:rPr>
        <w:t>十</w:t>
      </w:r>
      <w:r>
        <w:rPr>
          <w:rFonts w:hint="eastAsia" w:ascii="楷体_GB2312" w:hAnsi="楷体_GB2312" w:eastAsia="楷体_GB2312" w:cs="楷体_GB2312"/>
          <w:b w:val="0"/>
          <w:bCs w:val="0"/>
          <w:color w:val="auto"/>
          <w:sz w:val="32"/>
          <w:szCs w:val="32"/>
          <w:highlight w:val="none"/>
          <w:u w:val="none"/>
          <w:lang w:eastAsia="zh-CN"/>
        </w:rPr>
        <w:t>三</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rPr>
        <w:t>对未按时落实储备任务、未建立储备</w:t>
      </w:r>
      <w:r>
        <w:rPr>
          <w:rFonts w:hint="eastAsia" w:ascii="仿宋_GB2312" w:hAnsi="仿宋_GB2312" w:eastAsia="仿宋_GB2312" w:cs="仿宋_GB2312"/>
          <w:b w:val="0"/>
          <w:bCs w:val="0"/>
          <w:color w:val="auto"/>
          <w:sz w:val="32"/>
          <w:szCs w:val="32"/>
          <w:highlight w:val="none"/>
          <w:u w:val="none"/>
          <w:lang w:eastAsia="zh-CN" w:bidi="ar"/>
        </w:rPr>
        <w:t>相关</w:t>
      </w:r>
      <w:r>
        <w:rPr>
          <w:rFonts w:hint="eastAsia" w:ascii="仿宋_GB2312" w:hAnsi="仿宋_GB2312" w:eastAsia="仿宋_GB2312" w:cs="仿宋_GB2312"/>
          <w:b w:val="0"/>
          <w:bCs w:val="0"/>
          <w:color w:val="auto"/>
          <w:sz w:val="32"/>
          <w:szCs w:val="32"/>
          <w:highlight w:val="none"/>
          <w:u w:val="none"/>
        </w:rPr>
        <w:t>管理制度</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监督检查不合格的</w:t>
      </w:r>
      <w:r>
        <w:rPr>
          <w:rFonts w:hint="eastAsia" w:ascii="仿宋_GB2312" w:hAnsi="仿宋_GB2312" w:eastAsia="仿宋_GB2312" w:cs="仿宋_GB2312"/>
          <w:b w:val="0"/>
          <w:bCs w:val="0"/>
          <w:color w:val="auto"/>
          <w:sz w:val="32"/>
          <w:szCs w:val="32"/>
          <w:highlight w:val="none"/>
          <w:u w:val="none"/>
          <w:lang w:eastAsia="zh-CN" w:bidi="ar"/>
        </w:rPr>
        <w:t>承储</w:t>
      </w:r>
      <w:r>
        <w:rPr>
          <w:rFonts w:hint="eastAsia" w:ascii="仿宋_GB2312" w:hAnsi="仿宋_GB2312" w:eastAsia="仿宋_GB2312" w:cs="仿宋_GB2312"/>
          <w:b w:val="0"/>
          <w:bCs w:val="0"/>
          <w:color w:val="auto"/>
          <w:sz w:val="32"/>
          <w:szCs w:val="32"/>
          <w:highlight w:val="none"/>
          <w:u w:val="none"/>
        </w:rPr>
        <w:t>单位，</w:t>
      </w:r>
      <w:r>
        <w:rPr>
          <w:rFonts w:hint="eastAsia" w:ascii="仿宋_GB2312" w:hAnsi="仿宋_GB2312" w:eastAsia="仿宋_GB2312" w:cs="仿宋_GB2312"/>
          <w:b w:val="0"/>
          <w:bCs w:val="0"/>
          <w:color w:val="auto"/>
          <w:sz w:val="32"/>
          <w:szCs w:val="32"/>
          <w:highlight w:val="none"/>
          <w:u w:val="none"/>
          <w:lang w:eastAsia="zh-CN" w:bidi="ar"/>
        </w:rPr>
        <w:t>市经济信息化局</w:t>
      </w:r>
      <w:r>
        <w:rPr>
          <w:rFonts w:hint="eastAsia" w:ascii="仿宋_GB2312" w:hAnsi="仿宋_GB2312" w:eastAsia="仿宋_GB2312" w:cs="仿宋_GB2312"/>
          <w:b w:val="0"/>
          <w:bCs w:val="0"/>
          <w:color w:val="auto"/>
          <w:sz w:val="32"/>
          <w:szCs w:val="32"/>
          <w:highlight w:val="none"/>
          <w:u w:val="none"/>
        </w:rPr>
        <w:t>会同</w:t>
      </w:r>
      <w:r>
        <w:rPr>
          <w:rFonts w:hint="eastAsia" w:ascii="仿宋_GB2312" w:hAnsi="仿宋_GB2312" w:eastAsia="仿宋_GB2312" w:cs="仿宋_GB2312"/>
          <w:b w:val="0"/>
          <w:bCs w:val="0"/>
          <w:color w:val="auto"/>
          <w:sz w:val="32"/>
          <w:szCs w:val="32"/>
          <w:highlight w:val="none"/>
          <w:u w:val="none"/>
          <w:lang w:eastAsia="zh-CN" w:bidi="ar"/>
        </w:rPr>
        <w:t>市级</w:t>
      </w:r>
      <w:r>
        <w:rPr>
          <w:rFonts w:hint="eastAsia" w:ascii="仿宋_GB2312" w:hAnsi="仿宋_GB2312" w:eastAsia="仿宋_GB2312" w:cs="仿宋_GB2312"/>
          <w:b w:val="0"/>
          <w:bCs w:val="0"/>
          <w:color w:val="auto"/>
          <w:sz w:val="32"/>
          <w:szCs w:val="32"/>
          <w:highlight w:val="none"/>
          <w:u w:val="none"/>
        </w:rPr>
        <w:t>相关</w:t>
      </w:r>
      <w:r>
        <w:rPr>
          <w:rFonts w:hint="eastAsia" w:ascii="仿宋_GB2312" w:hAnsi="仿宋_GB2312" w:eastAsia="仿宋_GB2312" w:cs="仿宋_GB2312"/>
          <w:b w:val="0"/>
          <w:bCs w:val="0"/>
          <w:color w:val="auto"/>
          <w:sz w:val="32"/>
          <w:szCs w:val="32"/>
          <w:highlight w:val="none"/>
          <w:u w:val="none"/>
          <w:lang w:eastAsia="zh-CN" w:bidi="ar"/>
        </w:rPr>
        <w:t>部门</w:t>
      </w:r>
      <w:r>
        <w:rPr>
          <w:rFonts w:hint="eastAsia" w:ascii="仿宋_GB2312" w:hAnsi="仿宋_GB2312" w:eastAsia="仿宋_GB2312" w:cs="仿宋_GB2312"/>
          <w:color w:val="auto"/>
          <w:kern w:val="2"/>
          <w:sz w:val="32"/>
          <w:szCs w:val="32"/>
          <w:highlight w:val="none"/>
          <w:u w:val="none"/>
          <w:lang w:val="en-US" w:eastAsia="zh-CN" w:bidi="ar"/>
        </w:rPr>
        <w:t>按照有关规定</w:t>
      </w:r>
      <w:r>
        <w:rPr>
          <w:rFonts w:hint="eastAsia" w:ascii="仿宋_GB2312" w:hAnsi="仿宋_GB2312" w:eastAsia="仿宋_GB2312" w:cs="仿宋_GB2312"/>
          <w:b w:val="0"/>
          <w:bCs w:val="0"/>
          <w:color w:val="auto"/>
          <w:sz w:val="32"/>
          <w:szCs w:val="32"/>
          <w:highlight w:val="none"/>
          <w:u w:val="none"/>
        </w:rPr>
        <w:t>予以惩处。</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三</w:t>
      </w:r>
      <w:r>
        <w:rPr>
          <w:rFonts w:hint="eastAsia" w:ascii="楷体_GB2312" w:hAnsi="楷体_GB2312" w:eastAsia="楷体_GB2312" w:cs="楷体_GB2312"/>
          <w:b w:val="0"/>
          <w:bCs w:val="0"/>
          <w:color w:val="auto"/>
          <w:sz w:val="32"/>
          <w:szCs w:val="32"/>
          <w:highlight w:val="none"/>
          <w:u w:val="none"/>
        </w:rPr>
        <w:t>十</w:t>
      </w:r>
      <w:r>
        <w:rPr>
          <w:rFonts w:hint="eastAsia" w:ascii="楷体_GB2312" w:hAnsi="楷体_GB2312" w:eastAsia="楷体_GB2312" w:cs="楷体_GB2312"/>
          <w:b w:val="0"/>
          <w:bCs w:val="0"/>
          <w:color w:val="auto"/>
          <w:sz w:val="32"/>
          <w:szCs w:val="32"/>
          <w:highlight w:val="none"/>
          <w:u w:val="none"/>
          <w:lang w:eastAsia="zh-CN"/>
        </w:rPr>
        <w:t>四</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rPr>
        <w:t>对出现以下情况的</w:t>
      </w:r>
      <w:r>
        <w:rPr>
          <w:rFonts w:hint="eastAsia" w:ascii="仿宋_GB2312" w:hAnsi="仿宋_GB2312" w:eastAsia="仿宋_GB2312" w:cs="仿宋_GB2312"/>
          <w:b w:val="0"/>
          <w:bCs w:val="0"/>
          <w:color w:val="auto"/>
          <w:sz w:val="32"/>
          <w:szCs w:val="32"/>
          <w:highlight w:val="none"/>
          <w:u w:val="none"/>
          <w:lang w:eastAsia="zh-CN" w:bidi="ar"/>
        </w:rPr>
        <w:t>承储</w:t>
      </w:r>
      <w:r>
        <w:rPr>
          <w:rFonts w:hint="eastAsia" w:ascii="仿宋_GB2312" w:hAnsi="仿宋_GB2312" w:eastAsia="仿宋_GB2312" w:cs="仿宋_GB2312"/>
          <w:b w:val="0"/>
          <w:bCs w:val="0"/>
          <w:color w:val="auto"/>
          <w:sz w:val="32"/>
          <w:szCs w:val="32"/>
          <w:highlight w:val="none"/>
          <w:u w:val="none"/>
        </w:rPr>
        <w:t>单位，取消其</w:t>
      </w:r>
      <w:r>
        <w:rPr>
          <w:rFonts w:hint="eastAsia" w:ascii="仿宋_GB2312" w:hAnsi="仿宋_GB2312" w:eastAsia="仿宋_GB2312" w:cs="仿宋_GB2312"/>
          <w:b w:val="0"/>
          <w:bCs w:val="0"/>
          <w:color w:val="auto"/>
          <w:sz w:val="32"/>
          <w:szCs w:val="32"/>
          <w:highlight w:val="none"/>
          <w:u w:val="none"/>
          <w:lang w:eastAsia="zh-CN" w:bidi="ar"/>
        </w:rPr>
        <w:t>承储</w:t>
      </w:r>
      <w:r>
        <w:rPr>
          <w:rFonts w:hint="eastAsia" w:ascii="仿宋_GB2312" w:hAnsi="仿宋_GB2312" w:eastAsia="仿宋_GB2312" w:cs="仿宋_GB2312"/>
          <w:b w:val="0"/>
          <w:bCs w:val="0"/>
          <w:color w:val="auto"/>
          <w:sz w:val="32"/>
          <w:szCs w:val="32"/>
          <w:highlight w:val="none"/>
          <w:u w:val="none"/>
        </w:rPr>
        <w:t>资格；造成严重后果或重大损失的，依法追究相关人员法律责任：</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（一）挪用储备资金，不能按计划完成储备任务的；</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（二）未</w:t>
      </w:r>
      <w:r>
        <w:rPr>
          <w:rFonts w:hint="eastAsia" w:ascii="仿宋_GB2312" w:hAnsi="仿宋_GB2312" w:eastAsia="仿宋_GB2312" w:cs="仿宋_GB2312"/>
          <w:b w:val="0"/>
          <w:bCs w:val="0"/>
          <w:color w:val="auto"/>
          <w:sz w:val="32"/>
          <w:szCs w:val="32"/>
          <w:highlight w:val="none"/>
          <w:u w:val="none"/>
          <w:lang w:eastAsia="zh-CN" w:bidi="ar"/>
        </w:rPr>
        <w:t>严格</w:t>
      </w:r>
      <w:r>
        <w:rPr>
          <w:rFonts w:hint="eastAsia" w:ascii="仿宋_GB2312" w:hAnsi="仿宋_GB2312" w:eastAsia="仿宋_GB2312" w:cs="仿宋_GB2312"/>
          <w:b w:val="0"/>
          <w:bCs w:val="0"/>
          <w:color w:val="auto"/>
          <w:sz w:val="32"/>
          <w:szCs w:val="32"/>
          <w:highlight w:val="none"/>
          <w:u w:val="none"/>
        </w:rPr>
        <w:t>执行调用指令，延误储备</w:t>
      </w:r>
      <w:r>
        <w:rPr>
          <w:rFonts w:hint="eastAsia" w:ascii="仿宋_GB2312" w:hAnsi="仿宋_GB2312" w:eastAsia="仿宋_GB2312" w:cs="仿宋_GB2312"/>
          <w:b w:val="0"/>
          <w:bCs w:val="0"/>
          <w:color w:val="auto"/>
          <w:sz w:val="32"/>
          <w:szCs w:val="32"/>
          <w:highlight w:val="none"/>
          <w:u w:val="none"/>
          <w:lang w:eastAsia="zh-CN" w:bidi="ar"/>
        </w:rPr>
        <w:t>物资</w:t>
      </w:r>
      <w:r>
        <w:rPr>
          <w:rFonts w:hint="eastAsia" w:ascii="仿宋_GB2312" w:hAnsi="仿宋_GB2312" w:eastAsia="仿宋_GB2312" w:cs="仿宋_GB2312"/>
          <w:b w:val="0"/>
          <w:bCs w:val="0"/>
          <w:color w:val="auto"/>
          <w:sz w:val="32"/>
          <w:szCs w:val="32"/>
          <w:highlight w:val="none"/>
          <w:u w:val="none"/>
        </w:rPr>
        <w:t>应急供应的；</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（三）账目不清，管理混乱，弄虚作假，造成储备资金发生损失的；</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（四）其他不宜承担储备任务的。</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三</w:t>
      </w:r>
      <w:r>
        <w:rPr>
          <w:rFonts w:hint="eastAsia" w:ascii="楷体_GB2312" w:hAnsi="楷体_GB2312" w:eastAsia="楷体_GB2312" w:cs="楷体_GB2312"/>
          <w:b w:val="0"/>
          <w:bCs w:val="0"/>
          <w:color w:val="auto"/>
          <w:sz w:val="32"/>
          <w:szCs w:val="32"/>
          <w:highlight w:val="none"/>
          <w:u w:val="none"/>
        </w:rPr>
        <w:t>十</w:t>
      </w:r>
      <w:r>
        <w:rPr>
          <w:rFonts w:hint="eastAsia" w:ascii="楷体_GB2312" w:hAnsi="楷体_GB2312" w:eastAsia="楷体_GB2312" w:cs="楷体_GB2312"/>
          <w:b w:val="0"/>
          <w:bCs w:val="0"/>
          <w:color w:val="auto"/>
          <w:sz w:val="32"/>
          <w:szCs w:val="32"/>
          <w:highlight w:val="none"/>
          <w:u w:val="none"/>
          <w:lang w:eastAsia="zh-CN"/>
        </w:rPr>
        <w:t>五</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rPr>
        <w:t>医药储备</w:t>
      </w:r>
      <w:r>
        <w:rPr>
          <w:rFonts w:hint="eastAsia" w:ascii="仿宋_GB2312" w:hAnsi="仿宋_GB2312" w:eastAsia="仿宋_GB2312" w:cs="仿宋_GB2312"/>
          <w:b w:val="0"/>
          <w:bCs w:val="0"/>
          <w:color w:val="auto"/>
          <w:sz w:val="32"/>
          <w:szCs w:val="32"/>
          <w:highlight w:val="none"/>
          <w:u w:val="none"/>
          <w:lang w:eastAsia="zh-CN"/>
        </w:rPr>
        <w:t>相关</w:t>
      </w:r>
      <w:r>
        <w:rPr>
          <w:rFonts w:hint="eastAsia" w:ascii="仿宋_GB2312" w:hAnsi="仿宋_GB2312" w:eastAsia="仿宋_GB2312" w:cs="仿宋_GB2312"/>
          <w:b w:val="0"/>
          <w:bCs w:val="0"/>
          <w:color w:val="auto"/>
          <w:sz w:val="32"/>
          <w:szCs w:val="32"/>
          <w:highlight w:val="none"/>
          <w:u w:val="none"/>
        </w:rPr>
        <w:t>部门工作人员玩忽职守、徇私舞弊、滥用职权的，依法追究相关人员责任。</w:t>
      </w:r>
    </w:p>
    <w:p>
      <w:pPr>
        <w:keepNext w:val="0"/>
        <w:keepLines w:val="0"/>
        <w:pageBreakBefore w:val="0"/>
        <w:widowControl w:val="0"/>
        <w:kinsoku/>
        <w:wordWrap/>
        <w:overflowPunct/>
        <w:topLinePunct w:val="0"/>
        <w:autoSpaceDE/>
        <w:autoSpaceDN/>
        <w:bidi w:val="0"/>
        <w:adjustRightInd/>
        <w:snapToGrid/>
        <w:spacing w:line="554" w:lineRule="exact"/>
        <w:ind w:right="0"/>
        <w:jc w:val="both"/>
        <w:textAlignment w:val="auto"/>
        <w:rPr>
          <w:rFonts w:hint="eastAsia" w:ascii="黑体" w:hAnsi="黑体" w:eastAsia="黑体" w:cs="黑体"/>
          <w:b w:val="0"/>
          <w:bCs w:val="0"/>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54" w:lineRule="exact"/>
        <w:ind w:right="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第九章 附 则</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三十六</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rPr>
        <w:t>本办法</w:t>
      </w:r>
      <w:r>
        <w:rPr>
          <w:rFonts w:hint="eastAsia" w:ascii="仿宋_GB2312" w:hAnsi="仿宋_GB2312" w:eastAsia="仿宋_GB2312" w:cs="仿宋_GB2312"/>
          <w:b w:val="0"/>
          <w:bCs w:val="0"/>
          <w:color w:val="auto"/>
          <w:sz w:val="32"/>
          <w:szCs w:val="32"/>
          <w:highlight w:val="none"/>
          <w:u w:val="none"/>
          <w:lang w:eastAsia="zh-CN"/>
        </w:rPr>
        <w:t>由市经济信息化局会同市</w:t>
      </w:r>
      <w:r>
        <w:rPr>
          <w:rFonts w:hint="eastAsia" w:ascii="仿宋_GB2312" w:hAnsi="仿宋_GB2312" w:eastAsia="仿宋_GB2312" w:cs="仿宋_GB2312"/>
          <w:b w:val="0"/>
          <w:bCs w:val="0"/>
          <w:color w:val="auto"/>
          <w:sz w:val="32"/>
          <w:szCs w:val="32"/>
          <w:highlight w:val="none"/>
          <w:u w:val="none"/>
        </w:rPr>
        <w:t>发展改革委、</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财政</w:t>
      </w:r>
      <w:r>
        <w:rPr>
          <w:rFonts w:hint="eastAsia" w:ascii="仿宋_GB2312" w:hAnsi="仿宋_GB2312" w:eastAsia="仿宋_GB2312" w:cs="仿宋_GB2312"/>
          <w:b w:val="0"/>
          <w:bCs w:val="0"/>
          <w:color w:val="auto"/>
          <w:sz w:val="32"/>
          <w:szCs w:val="32"/>
          <w:highlight w:val="none"/>
          <w:u w:val="none"/>
          <w:lang w:eastAsia="zh-CN"/>
        </w:rPr>
        <w:t>局</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市</w:t>
      </w:r>
      <w:r>
        <w:rPr>
          <w:rFonts w:hint="eastAsia" w:ascii="仿宋_GB2312" w:hAnsi="仿宋_GB2312" w:eastAsia="仿宋_GB2312" w:cs="仿宋_GB2312"/>
          <w:b w:val="0"/>
          <w:bCs w:val="0"/>
          <w:color w:val="auto"/>
          <w:sz w:val="32"/>
          <w:szCs w:val="32"/>
          <w:highlight w:val="none"/>
          <w:u w:val="none"/>
        </w:rPr>
        <w:t>卫生健康委、</w:t>
      </w:r>
      <w:r>
        <w:rPr>
          <w:rFonts w:hint="eastAsia" w:ascii="仿宋_GB2312" w:hAnsi="仿宋_GB2312" w:eastAsia="仿宋_GB2312" w:cs="仿宋_GB2312"/>
          <w:b w:val="0"/>
          <w:bCs w:val="0"/>
          <w:color w:val="auto"/>
          <w:sz w:val="32"/>
          <w:szCs w:val="32"/>
          <w:highlight w:val="none"/>
          <w:u w:val="none"/>
          <w:lang w:eastAsia="zh-CN"/>
        </w:rPr>
        <w:t>市市场监管局负责解释。</w:t>
      </w:r>
    </w:p>
    <w:p>
      <w:pPr>
        <w:keepNext w:val="0"/>
        <w:keepLines w:val="0"/>
        <w:widowControl w:val="0"/>
        <w:suppressLineNumbers w:val="0"/>
        <w:spacing w:line="554" w:lineRule="exact"/>
        <w:ind w:firstLine="640" w:firstLineChars="200"/>
        <w:jc w:val="left"/>
        <w:rPr>
          <w:rFonts w:hint="eastAsia" w:ascii="仿宋_GB2312" w:hAnsi="仿宋_GB2312" w:eastAsia="仿宋_GB2312" w:cs="仿宋_GB2312"/>
          <w:color w:val="auto"/>
          <w:sz w:val="32"/>
          <w:szCs w:val="32"/>
          <w:highlight w:val="none"/>
          <w:u w:val="none"/>
          <w:lang w:bidi="ar"/>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三十七</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none"/>
        </w:rPr>
        <w:t>各</w:t>
      </w:r>
      <w:r>
        <w:rPr>
          <w:rFonts w:hint="eastAsia" w:ascii="仿宋_GB2312" w:hAnsi="仿宋_GB2312" w:eastAsia="仿宋_GB2312" w:cs="仿宋_GB2312"/>
          <w:b w:val="0"/>
          <w:bCs w:val="0"/>
          <w:color w:val="auto"/>
          <w:sz w:val="32"/>
          <w:szCs w:val="32"/>
          <w:highlight w:val="none"/>
          <w:u w:val="none"/>
          <w:lang w:eastAsia="zh-CN"/>
        </w:rPr>
        <w:t>地</w:t>
      </w:r>
      <w:r>
        <w:rPr>
          <w:rFonts w:hint="eastAsia" w:ascii="仿宋_GB2312" w:hAnsi="仿宋_GB2312" w:eastAsia="仿宋_GB2312" w:cs="仿宋_GB2312"/>
          <w:b w:val="0"/>
          <w:bCs w:val="0"/>
          <w:color w:val="auto"/>
          <w:sz w:val="32"/>
          <w:szCs w:val="32"/>
          <w:highlight w:val="none"/>
          <w:u w:val="none"/>
        </w:rPr>
        <w:t>可参照本办法，结合实际制定</w:t>
      </w:r>
      <w:r>
        <w:rPr>
          <w:rFonts w:hint="eastAsia" w:ascii="仿宋_GB2312" w:hAnsi="仿宋_GB2312" w:eastAsia="仿宋_GB2312" w:cs="仿宋_GB2312"/>
          <w:b w:val="0"/>
          <w:bCs w:val="0"/>
          <w:color w:val="auto"/>
          <w:sz w:val="32"/>
          <w:szCs w:val="32"/>
          <w:highlight w:val="none"/>
          <w:u w:val="none"/>
          <w:lang w:eastAsia="zh-CN"/>
        </w:rPr>
        <w:t>本地</w:t>
      </w:r>
      <w:r>
        <w:rPr>
          <w:rFonts w:hint="eastAsia" w:ascii="仿宋_GB2312" w:hAnsi="仿宋_GB2312" w:eastAsia="仿宋_GB2312" w:cs="仿宋_GB2312"/>
          <w:b w:val="0"/>
          <w:bCs w:val="0"/>
          <w:color w:val="auto"/>
          <w:sz w:val="32"/>
          <w:szCs w:val="32"/>
          <w:highlight w:val="none"/>
          <w:u w:val="none"/>
        </w:rPr>
        <w:t>医药储备管理办法。</w:t>
      </w:r>
      <w:r>
        <w:rPr>
          <w:rFonts w:hint="eastAsia" w:ascii="仿宋_GB2312" w:hAnsi="仿宋_GB2312" w:eastAsia="仿宋_GB2312" w:cs="仿宋_GB2312"/>
          <w:color w:val="auto"/>
          <w:kern w:val="2"/>
          <w:sz w:val="32"/>
          <w:szCs w:val="32"/>
          <w:highlight w:val="none"/>
          <w:u w:val="none"/>
          <w:lang w:val="en-US" w:eastAsia="zh-CN" w:bidi="ar"/>
        </w:rPr>
        <w:t>按照国家应急物资保障体系建设有关规定，强化实物储备、产能储备和技术储备，形成省市县互补、全省统一的政府储备机制。</w:t>
      </w:r>
    </w:p>
    <w:p>
      <w:pPr>
        <w:keepNext w:val="0"/>
        <w:keepLines w:val="0"/>
        <w:widowControl w:val="0"/>
        <w:suppressLineNumbers w:val="0"/>
        <w:spacing w:line="554" w:lineRule="exact"/>
        <w:ind w:firstLine="640" w:firstLineChars="200"/>
        <w:jc w:val="both"/>
        <w:rPr>
          <w:rFonts w:hint="eastAsia" w:ascii="仿宋_GB2312" w:hAnsi="仿宋_GB2312" w:eastAsia="仿宋_GB2312" w:cs="仿宋_GB2312"/>
          <w:color w:val="auto"/>
          <w:kern w:val="2"/>
          <w:sz w:val="32"/>
          <w:szCs w:val="32"/>
          <w:highlight w:val="none"/>
          <w:u w:val="none"/>
          <w:lang w:val="en-US" w:eastAsia="zh-CN" w:bidi="ar"/>
        </w:rPr>
      </w:pPr>
      <w:r>
        <w:rPr>
          <w:rFonts w:hint="eastAsia" w:ascii="楷体_GB2312" w:hAnsi="楷体_GB2312" w:eastAsia="楷体_GB2312" w:cs="楷体_GB2312"/>
          <w:color w:val="auto"/>
          <w:kern w:val="2"/>
          <w:sz w:val="32"/>
          <w:szCs w:val="32"/>
          <w:highlight w:val="none"/>
          <w:u w:val="none"/>
          <w:lang w:val="en-US" w:eastAsia="zh-CN" w:bidi="ar"/>
        </w:rPr>
        <w:t>第三十八条</w:t>
      </w:r>
      <w:r>
        <w:rPr>
          <w:rFonts w:hint="eastAsia" w:ascii="仿宋_GB2312" w:hAnsi="仿宋_GB2312" w:eastAsia="仿宋_GB2312" w:cs="仿宋_GB2312"/>
          <w:color w:val="auto"/>
          <w:kern w:val="2"/>
          <w:sz w:val="32"/>
          <w:szCs w:val="32"/>
          <w:highlight w:val="none"/>
          <w:u w:val="none"/>
          <w:lang w:val="en-US" w:eastAsia="zh-CN" w:bidi="ar"/>
        </w:rPr>
        <w:t xml:space="preserve">  鼓励有条件的生产经营企业、卫生事业单位等强化日常储备，突发情况下可选择一批参照政府储备承储单位调用管理的“公益性储备单位”；鼓励社会团体或者个人依法捐赠医药物资，突发情况下可选择一批应急医药物资参照政府储备程序予以无偿调用管理，形成政府主导、社会共建、多元互补的储备体系。</w:t>
      </w:r>
    </w:p>
    <w:p>
      <w:pPr>
        <w:keepNext w:val="0"/>
        <w:keepLines w:val="0"/>
        <w:pageBreakBefore w:val="0"/>
        <w:widowControl w:val="0"/>
        <w:kinsoku/>
        <w:wordWrap/>
        <w:overflowPunct/>
        <w:topLinePunct w:val="0"/>
        <w:autoSpaceDE/>
        <w:autoSpaceDN/>
        <w:bidi w:val="0"/>
        <w:adjustRightInd/>
        <w:snapToGrid/>
        <w:spacing w:line="554" w:lineRule="exact"/>
        <w:ind w:right="0" w:firstLine="640" w:firstLineChars="200"/>
        <w:jc w:val="both"/>
        <w:textAlignment w:val="auto"/>
        <w:rPr>
          <w:rFonts w:hint="eastAsia" w:ascii="仿宋_GB2312" w:hAnsi="仿宋_GB2312" w:eastAsia="仿宋_GB2312" w:cs="仿宋_GB2312"/>
          <w:color w:val="000000"/>
          <w:kern w:val="0"/>
          <w:sz w:val="32"/>
          <w:szCs w:val="32"/>
          <w:highlight w:val="none"/>
          <w:u w:val="none"/>
          <w:lang w:val="en-US" w:eastAsia="zh-CN" w:bidi="ar"/>
        </w:rPr>
      </w:pPr>
      <w:r>
        <w:rPr>
          <w:rFonts w:hint="eastAsia" w:ascii="楷体_GB2312" w:hAnsi="楷体_GB2312" w:eastAsia="楷体_GB2312" w:cs="楷体_GB2312"/>
          <w:color w:val="auto"/>
          <w:kern w:val="2"/>
          <w:sz w:val="32"/>
          <w:szCs w:val="32"/>
          <w:highlight w:val="none"/>
          <w:u w:val="none"/>
          <w:lang w:val="en-US" w:eastAsia="zh-CN" w:bidi="ar"/>
        </w:rPr>
        <w:t>第三十九条</w:t>
      </w:r>
      <w:r>
        <w:rPr>
          <w:rFonts w:hint="eastAsia" w:ascii="仿宋_GB2312" w:hAnsi="仿宋_GB2312" w:eastAsia="仿宋_GB2312" w:cs="仿宋_GB2312"/>
          <w:color w:val="auto"/>
          <w:kern w:val="2"/>
          <w:sz w:val="32"/>
          <w:szCs w:val="32"/>
          <w:highlight w:val="none"/>
          <w:u w:val="none"/>
          <w:lang w:val="en-US" w:eastAsia="zh-CN" w:bidi="ar"/>
        </w:rPr>
        <w:t xml:space="preserve">  各地要落实国家应急物资保障体系建设的有关要求，及时将实物储备、产能储备和技术储备调整情况报市财政局、市经济信息化局备案，并接受国家、省、市的统筹调配。</w:t>
      </w:r>
    </w:p>
    <w:p>
      <w:pPr>
        <w:pStyle w:val="3"/>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rFonts w:hint="eastAsia"/>
          <w:highlight w:val="none"/>
          <w:u w:val="none"/>
          <w:lang w:val="en-US" w:eastAsia="zh-CN"/>
        </w:rPr>
      </w:pPr>
      <w:r>
        <w:rPr>
          <w:rFonts w:hint="eastAsia" w:ascii="楷体_GB2312" w:hAnsi="楷体_GB2312" w:eastAsia="楷体_GB2312" w:cs="楷体_GB2312"/>
          <w:b w:val="0"/>
          <w:bCs w:val="0"/>
          <w:color w:val="auto"/>
          <w:sz w:val="32"/>
          <w:szCs w:val="32"/>
          <w:highlight w:val="none"/>
          <w:u w:val="none"/>
        </w:rPr>
        <w:t>第</w:t>
      </w:r>
      <w:r>
        <w:rPr>
          <w:rFonts w:hint="eastAsia" w:ascii="楷体_GB2312" w:hAnsi="楷体_GB2312" w:eastAsia="楷体_GB2312" w:cs="楷体_GB2312"/>
          <w:b w:val="0"/>
          <w:bCs w:val="0"/>
          <w:color w:val="auto"/>
          <w:sz w:val="32"/>
          <w:szCs w:val="32"/>
          <w:highlight w:val="none"/>
          <w:u w:val="none"/>
          <w:lang w:eastAsia="zh-CN"/>
        </w:rPr>
        <w:t>四十</w:t>
      </w:r>
      <w:r>
        <w:rPr>
          <w:rFonts w:hint="eastAsia" w:ascii="楷体_GB2312" w:hAnsi="楷体_GB2312" w:eastAsia="楷体_GB2312" w:cs="楷体_GB2312"/>
          <w:b w:val="0"/>
          <w:bCs w:val="0"/>
          <w:color w:val="auto"/>
          <w:sz w:val="32"/>
          <w:szCs w:val="32"/>
          <w:highlight w:val="none"/>
          <w:u w:val="none"/>
        </w:rPr>
        <w:t>条</w:t>
      </w:r>
      <w:r>
        <w:rPr>
          <w:rFonts w:hint="eastAsia" w:ascii="仿宋_GB2312" w:hAnsi="仿宋_GB2312" w:eastAsia="仿宋_GB2312" w:cs="仿宋_GB2312"/>
          <w:b w:val="0"/>
          <w:bCs w:val="0"/>
          <w:color w:val="auto"/>
          <w:sz w:val="32"/>
          <w:szCs w:val="32"/>
          <w:highlight w:val="none"/>
          <w:u w:val="none"/>
          <w:lang w:val="en-US" w:eastAsia="zh-CN"/>
        </w:rPr>
        <w:t xml:space="preserve">  本办法自2026年*月*日起施行，有效期5年。市经济信息化局等5部门2024年制定的</w:t>
      </w:r>
      <w:r>
        <w:rPr>
          <w:rFonts w:hint="eastAsia" w:ascii="仿宋_GB2312" w:hAnsi="仿宋_GB2312" w:eastAsia="仿宋_GB2312" w:cs="仿宋_GB2312"/>
          <w:b w:val="0"/>
          <w:bCs w:val="0"/>
          <w:color w:val="auto"/>
          <w:sz w:val="32"/>
          <w:szCs w:val="32"/>
          <w:highlight w:val="none"/>
          <w:u w:val="none"/>
        </w:rPr>
        <w:t>《乐山市医药储备管理办法（试行）》（乐市经信〔2024〕181号）同步废止</w:t>
      </w:r>
      <w:r>
        <w:rPr>
          <w:rFonts w:hint="eastAsia" w:ascii="仿宋_GB2312" w:hAnsi="仿宋_GB2312" w:eastAsia="仿宋_GB2312" w:cs="仿宋_GB2312"/>
          <w:b w:val="0"/>
          <w:bCs w:val="0"/>
          <w:color w:val="auto"/>
          <w:sz w:val="32"/>
          <w:szCs w:val="32"/>
          <w:highlight w:val="none"/>
          <w:u w:val="none"/>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E23ED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Plain Text"/>
    <w:basedOn w:val="1"/>
    <w:qFormat/>
    <w:uiPriority w:val="0"/>
    <w:rPr>
      <w:rFonts w:ascii="宋体" w:cs="Courier New"/>
      <w:sz w:val="21"/>
      <w:szCs w:val="21"/>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user</cp:lastModifiedBy>
  <dcterms:modified xsi:type="dcterms:W3CDTF">2026-08-21T09:09:39Z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