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rPr>
          <w:rFonts w:ascii="Times New Roman" w:hAnsi="Times New Roman" w:eastAsia="黑体" w:cs="Times New Roman"/>
          <w:u w:val="none"/>
        </w:rPr>
      </w:pPr>
      <w:r>
        <w:rPr>
          <w:rFonts w:ascii="Times New Roman" w:hAnsi="Times New Roman" w:eastAsia="黑体" w:cs="Times New Roman"/>
          <w:u w:val="none"/>
        </w:rPr>
        <w:t>附件</w:t>
      </w:r>
      <w:r>
        <w:rPr>
          <w:rFonts w:hint="eastAsia" w:ascii="Times New Roman" w:hAnsi="Times New Roman" w:eastAsia="黑体" w:cs="Times New Roman"/>
          <w:u w:val="none"/>
          <w:lang w:val="en-US" w:eastAsia="zh-CN"/>
        </w:rPr>
        <w:t>3</w:t>
      </w:r>
    </w:p>
    <w:p>
      <w:pPr>
        <w:pStyle w:val="2"/>
        <w:ind w:left="0"/>
        <w:jc w:val="center"/>
        <w:rPr>
          <w:rFonts w:hint="eastAsia" w:ascii="方正小标宋简体" w:hAnsi="方正小标宋简体" w:eastAsia="方正小标宋简体" w:cs="方正小标宋简体"/>
          <w:u w:val="none"/>
        </w:rPr>
      </w:pPr>
      <w:r>
        <w:rPr>
          <w:rFonts w:hint="eastAsia" w:ascii="方正小标宋简体" w:hAnsi="方正小标宋简体" w:eastAsia="方正小标宋简体" w:cs="方正小标宋简体"/>
          <w:u w:val="none"/>
        </w:rPr>
        <w:t>2022年</w:t>
      </w:r>
      <w:r>
        <w:rPr>
          <w:rFonts w:hint="eastAsia" w:ascii="方正小标宋简体" w:hAnsi="方正小标宋简体" w:eastAsia="方正小标宋简体" w:cs="方正小标宋简体"/>
          <w:u w:val="none"/>
          <w:lang w:val="en-US"/>
        </w:rPr>
        <w:t>南宁市</w:t>
      </w:r>
      <w:r>
        <w:rPr>
          <w:rFonts w:hint="eastAsia" w:ascii="方正小标宋简体" w:hAnsi="方正小标宋简体" w:eastAsia="方正小标宋简体" w:cs="方正小标宋简体"/>
          <w:u w:val="none"/>
        </w:rPr>
        <w:t>政务数据资源管理与应用改革评估指标</w:t>
      </w:r>
    </w:p>
    <w:p>
      <w:pPr>
        <w:rPr>
          <w:rFonts w:hint="eastAsia"/>
          <w:sz w:val="20"/>
          <w:szCs w:val="20"/>
          <w:u w:val="none"/>
        </w:rPr>
      </w:pPr>
      <w:r>
        <w:rPr>
          <w:rFonts w:hint="eastAsia"/>
          <w:w w:val="90"/>
          <w:sz w:val="20"/>
          <w:szCs w:val="20"/>
          <w:u w:val="none"/>
        </w:rPr>
        <w:t>说明：</w:t>
      </w:r>
      <w:r>
        <w:rPr>
          <w:rFonts w:hint="eastAsia"/>
          <w:w w:val="90"/>
          <w:sz w:val="20"/>
          <w:szCs w:val="20"/>
          <w:u w:val="none"/>
          <w:lang w:val="en-US" w:eastAsia="zh-CN"/>
        </w:rPr>
        <w:t>南宁市数据中台</w:t>
      </w:r>
      <w:r>
        <w:rPr>
          <w:rFonts w:hint="eastAsia"/>
          <w:w w:val="90"/>
          <w:sz w:val="20"/>
          <w:szCs w:val="20"/>
          <w:u w:val="none"/>
        </w:rPr>
        <w:t>（https://59.211.26.126:19099/home）、</w:t>
      </w:r>
      <w:r>
        <w:rPr>
          <w:rFonts w:hint="eastAsia"/>
          <w:w w:val="90"/>
          <w:sz w:val="20"/>
          <w:szCs w:val="20"/>
          <w:u w:val="none"/>
          <w:lang w:val="en-US" w:eastAsia="zh-CN"/>
        </w:rPr>
        <w:t>南宁市</w:t>
      </w:r>
      <w:r>
        <w:rPr>
          <w:rFonts w:hint="eastAsia"/>
          <w:w w:val="90"/>
          <w:sz w:val="20"/>
          <w:szCs w:val="20"/>
          <w:u w:val="none"/>
        </w:rPr>
        <w:t>公共数据开放平台</w:t>
      </w:r>
      <w:r>
        <w:rPr>
          <w:rFonts w:hint="eastAsia"/>
          <w:w w:val="90"/>
          <w:sz w:val="20"/>
          <w:szCs w:val="20"/>
          <w:u w:val="none"/>
          <w:lang w:val="en-US" w:eastAsia="zh-CN"/>
        </w:rPr>
        <w:t>门户</w:t>
      </w:r>
      <w:r>
        <w:rPr>
          <w:rFonts w:hint="eastAsia"/>
          <w:w w:val="90"/>
          <w:sz w:val="20"/>
          <w:szCs w:val="20"/>
          <w:u w:val="none"/>
        </w:rPr>
        <w:t>（http://nn.data.gxzf.gov.cn/）</w:t>
      </w:r>
      <w:r>
        <w:rPr>
          <w:rFonts w:hint="eastAsia"/>
          <w:w w:val="90"/>
          <w:sz w:val="20"/>
          <w:szCs w:val="20"/>
          <w:u w:val="none"/>
          <w:lang w:eastAsia="zh-CN"/>
        </w:rPr>
        <w:t>、</w:t>
      </w:r>
      <w:r>
        <w:rPr>
          <w:rFonts w:hint="eastAsia"/>
          <w:w w:val="90"/>
          <w:sz w:val="20"/>
          <w:szCs w:val="20"/>
          <w:u w:val="none"/>
          <w:lang w:val="en-US" w:eastAsia="zh-CN"/>
        </w:rPr>
        <w:t>广西政务服务工作台（http://59.211.219.66/）</w:t>
      </w:r>
    </w:p>
    <w:tbl>
      <w:tblPr>
        <w:tblStyle w:val="6"/>
        <w:tblW w:w="141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5"/>
        <w:gridCol w:w="710"/>
        <w:gridCol w:w="735"/>
        <w:gridCol w:w="1009"/>
        <w:gridCol w:w="440"/>
        <w:gridCol w:w="4228"/>
        <w:gridCol w:w="2619"/>
        <w:gridCol w:w="900"/>
        <w:gridCol w:w="1356"/>
        <w:gridCol w:w="17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tblHeader/>
          <w:jc w:val="center"/>
        </w:trPr>
        <w:tc>
          <w:tcPr>
            <w:tcW w:w="415" w:type="dxa"/>
            <w:vAlign w:val="center"/>
          </w:tcPr>
          <w:p>
            <w:pPr>
              <w:widowControl/>
              <w:spacing w:line="240" w:lineRule="exact"/>
              <w:jc w:val="center"/>
              <w:rPr>
                <w:rFonts w:hint="eastAsia" w:ascii="宋体" w:hAnsi="宋体" w:eastAsia="宋体" w:cs="宋体"/>
                <w:b/>
                <w:bCs/>
                <w:kern w:val="0"/>
                <w:sz w:val="18"/>
                <w:szCs w:val="18"/>
                <w:u w:val="none"/>
              </w:rPr>
            </w:pPr>
            <w:r>
              <w:rPr>
                <w:rFonts w:hint="eastAsia" w:ascii="宋体" w:hAnsi="宋体" w:eastAsia="宋体" w:cs="宋体"/>
                <w:b/>
                <w:bCs/>
                <w:kern w:val="0"/>
                <w:sz w:val="18"/>
                <w:szCs w:val="18"/>
                <w:u w:val="none"/>
              </w:rPr>
              <w:t>序号</w:t>
            </w:r>
          </w:p>
        </w:tc>
        <w:tc>
          <w:tcPr>
            <w:tcW w:w="710" w:type="dxa"/>
            <w:vAlign w:val="center"/>
          </w:tcPr>
          <w:p>
            <w:pPr>
              <w:widowControl/>
              <w:spacing w:line="240" w:lineRule="exact"/>
              <w:jc w:val="center"/>
              <w:rPr>
                <w:rFonts w:hint="eastAsia" w:ascii="宋体" w:hAnsi="宋体" w:eastAsia="宋体" w:cs="宋体"/>
                <w:b/>
                <w:bCs/>
                <w:kern w:val="0"/>
                <w:sz w:val="18"/>
                <w:szCs w:val="18"/>
                <w:u w:val="none"/>
              </w:rPr>
            </w:pPr>
            <w:r>
              <w:rPr>
                <w:rFonts w:hint="eastAsia" w:ascii="宋体" w:hAnsi="宋体" w:eastAsia="宋体" w:cs="宋体"/>
                <w:b/>
                <w:bCs/>
                <w:kern w:val="0"/>
                <w:sz w:val="18"/>
                <w:szCs w:val="18"/>
                <w:u w:val="none"/>
              </w:rPr>
              <w:t>一级指标</w:t>
            </w:r>
          </w:p>
        </w:tc>
        <w:tc>
          <w:tcPr>
            <w:tcW w:w="735" w:type="dxa"/>
            <w:vAlign w:val="center"/>
          </w:tcPr>
          <w:p>
            <w:pPr>
              <w:widowControl/>
              <w:spacing w:line="240" w:lineRule="exact"/>
              <w:jc w:val="center"/>
              <w:rPr>
                <w:rFonts w:hint="eastAsia" w:ascii="宋体" w:hAnsi="宋体" w:eastAsia="宋体" w:cs="宋体"/>
                <w:b/>
                <w:bCs/>
                <w:kern w:val="0"/>
                <w:sz w:val="18"/>
                <w:szCs w:val="18"/>
                <w:u w:val="none"/>
              </w:rPr>
            </w:pPr>
            <w:r>
              <w:rPr>
                <w:rFonts w:hint="eastAsia" w:ascii="宋体" w:hAnsi="宋体" w:eastAsia="宋体" w:cs="宋体"/>
                <w:b/>
                <w:bCs/>
                <w:kern w:val="0"/>
                <w:sz w:val="18"/>
                <w:szCs w:val="18"/>
                <w:u w:val="none"/>
              </w:rPr>
              <w:t>二级指标</w:t>
            </w:r>
          </w:p>
        </w:tc>
        <w:tc>
          <w:tcPr>
            <w:tcW w:w="1009" w:type="dxa"/>
            <w:vAlign w:val="center"/>
          </w:tcPr>
          <w:p>
            <w:pPr>
              <w:widowControl/>
              <w:spacing w:line="240" w:lineRule="exact"/>
              <w:jc w:val="center"/>
              <w:rPr>
                <w:rFonts w:hint="eastAsia" w:ascii="宋体" w:hAnsi="宋体" w:eastAsia="宋体" w:cs="宋体"/>
                <w:b/>
                <w:bCs/>
                <w:kern w:val="0"/>
                <w:sz w:val="18"/>
                <w:szCs w:val="18"/>
                <w:u w:val="none"/>
              </w:rPr>
            </w:pPr>
            <w:r>
              <w:rPr>
                <w:rFonts w:hint="eastAsia" w:ascii="宋体" w:hAnsi="宋体" w:eastAsia="宋体" w:cs="宋体"/>
                <w:b/>
                <w:bCs/>
                <w:kern w:val="0"/>
                <w:sz w:val="18"/>
                <w:szCs w:val="18"/>
                <w:u w:val="none"/>
              </w:rPr>
              <w:t>三级</w:t>
            </w:r>
          </w:p>
          <w:p>
            <w:pPr>
              <w:widowControl/>
              <w:spacing w:line="240" w:lineRule="exact"/>
              <w:jc w:val="center"/>
              <w:rPr>
                <w:rFonts w:hint="eastAsia" w:ascii="宋体" w:hAnsi="宋体" w:eastAsia="宋体" w:cs="宋体"/>
                <w:b/>
                <w:bCs/>
                <w:kern w:val="0"/>
                <w:sz w:val="18"/>
                <w:szCs w:val="18"/>
                <w:u w:val="none"/>
              </w:rPr>
            </w:pPr>
            <w:r>
              <w:rPr>
                <w:rFonts w:hint="eastAsia" w:ascii="宋体" w:hAnsi="宋体" w:eastAsia="宋体" w:cs="宋体"/>
                <w:b/>
                <w:bCs/>
                <w:kern w:val="0"/>
                <w:sz w:val="18"/>
                <w:szCs w:val="18"/>
                <w:u w:val="none"/>
              </w:rPr>
              <w:t>指标</w:t>
            </w:r>
          </w:p>
        </w:tc>
        <w:tc>
          <w:tcPr>
            <w:tcW w:w="440" w:type="dxa"/>
            <w:vAlign w:val="center"/>
          </w:tcPr>
          <w:p>
            <w:pPr>
              <w:widowControl/>
              <w:spacing w:line="240" w:lineRule="exact"/>
              <w:jc w:val="center"/>
              <w:rPr>
                <w:rFonts w:hint="eastAsia" w:ascii="宋体" w:hAnsi="宋体" w:eastAsia="宋体" w:cs="宋体"/>
                <w:b/>
                <w:bCs/>
                <w:kern w:val="0"/>
                <w:sz w:val="18"/>
                <w:szCs w:val="18"/>
                <w:u w:val="none"/>
              </w:rPr>
            </w:pPr>
            <w:r>
              <w:rPr>
                <w:rFonts w:hint="eastAsia" w:ascii="宋体" w:hAnsi="宋体" w:eastAsia="宋体" w:cs="宋体"/>
                <w:b/>
                <w:bCs/>
                <w:kern w:val="0"/>
                <w:sz w:val="18"/>
                <w:szCs w:val="18"/>
                <w:u w:val="none"/>
              </w:rPr>
              <w:t>分值</w:t>
            </w:r>
          </w:p>
        </w:tc>
        <w:tc>
          <w:tcPr>
            <w:tcW w:w="4228" w:type="dxa"/>
            <w:vAlign w:val="center"/>
          </w:tcPr>
          <w:p>
            <w:pPr>
              <w:widowControl/>
              <w:spacing w:line="240" w:lineRule="exact"/>
              <w:jc w:val="center"/>
              <w:rPr>
                <w:rFonts w:hint="eastAsia" w:ascii="宋体" w:hAnsi="宋体" w:eastAsia="宋体" w:cs="宋体"/>
                <w:b/>
                <w:bCs/>
                <w:kern w:val="0"/>
                <w:sz w:val="18"/>
                <w:szCs w:val="18"/>
                <w:u w:val="none"/>
              </w:rPr>
            </w:pPr>
            <w:r>
              <w:rPr>
                <w:rFonts w:hint="eastAsia" w:ascii="宋体" w:hAnsi="宋体" w:eastAsia="宋体" w:cs="宋体"/>
                <w:b/>
                <w:bCs/>
                <w:kern w:val="0"/>
                <w:sz w:val="18"/>
                <w:szCs w:val="18"/>
                <w:u w:val="none"/>
              </w:rPr>
              <w:t>指标描述</w:t>
            </w:r>
          </w:p>
        </w:tc>
        <w:tc>
          <w:tcPr>
            <w:tcW w:w="2619" w:type="dxa"/>
            <w:vAlign w:val="center"/>
          </w:tcPr>
          <w:p>
            <w:pPr>
              <w:widowControl/>
              <w:spacing w:line="240" w:lineRule="exact"/>
              <w:jc w:val="center"/>
              <w:rPr>
                <w:rFonts w:hint="eastAsia" w:ascii="宋体" w:hAnsi="宋体" w:eastAsia="宋体" w:cs="宋体"/>
                <w:b/>
                <w:bCs/>
                <w:kern w:val="0"/>
                <w:sz w:val="18"/>
                <w:szCs w:val="18"/>
                <w:u w:val="none"/>
                <w:lang w:eastAsia="zh-CN"/>
              </w:rPr>
            </w:pPr>
            <w:r>
              <w:rPr>
                <w:rFonts w:hint="eastAsia" w:ascii="宋体" w:hAnsi="宋体" w:eastAsia="宋体" w:cs="宋体"/>
                <w:b/>
                <w:bCs/>
                <w:kern w:val="0"/>
                <w:sz w:val="18"/>
                <w:szCs w:val="18"/>
                <w:u w:val="none"/>
                <w:lang w:eastAsia="zh-CN"/>
              </w:rPr>
              <w:t>评估标准</w:t>
            </w:r>
          </w:p>
        </w:tc>
        <w:tc>
          <w:tcPr>
            <w:tcW w:w="900" w:type="dxa"/>
            <w:vAlign w:val="center"/>
          </w:tcPr>
          <w:p>
            <w:pPr>
              <w:widowControl/>
              <w:spacing w:line="240" w:lineRule="exact"/>
              <w:jc w:val="center"/>
              <w:rPr>
                <w:rFonts w:hint="eastAsia" w:ascii="宋体" w:hAnsi="宋体" w:eastAsia="宋体" w:cs="宋体"/>
                <w:b/>
                <w:bCs/>
                <w:kern w:val="0"/>
                <w:sz w:val="18"/>
                <w:szCs w:val="18"/>
                <w:u w:val="none"/>
              </w:rPr>
            </w:pPr>
            <w:r>
              <w:rPr>
                <w:rFonts w:hint="eastAsia" w:ascii="宋体" w:hAnsi="宋体" w:eastAsia="宋体" w:cs="宋体"/>
                <w:b/>
                <w:bCs/>
                <w:kern w:val="0"/>
                <w:sz w:val="18"/>
                <w:szCs w:val="18"/>
                <w:u w:val="none"/>
              </w:rPr>
              <w:t>评估</w:t>
            </w:r>
          </w:p>
          <w:p>
            <w:pPr>
              <w:widowControl/>
              <w:spacing w:line="240" w:lineRule="exact"/>
              <w:jc w:val="center"/>
              <w:rPr>
                <w:rFonts w:hint="eastAsia" w:ascii="宋体" w:hAnsi="宋体" w:eastAsia="宋体" w:cs="宋体"/>
                <w:b/>
                <w:bCs/>
                <w:kern w:val="0"/>
                <w:sz w:val="18"/>
                <w:szCs w:val="18"/>
                <w:u w:val="none"/>
              </w:rPr>
            </w:pPr>
            <w:r>
              <w:rPr>
                <w:rFonts w:hint="eastAsia" w:ascii="宋体" w:hAnsi="宋体" w:eastAsia="宋体" w:cs="宋体"/>
                <w:b/>
                <w:bCs/>
                <w:kern w:val="0"/>
                <w:sz w:val="18"/>
                <w:szCs w:val="18"/>
                <w:u w:val="none"/>
              </w:rPr>
              <w:t>对象</w:t>
            </w:r>
          </w:p>
        </w:tc>
        <w:tc>
          <w:tcPr>
            <w:tcW w:w="1356" w:type="dxa"/>
            <w:vAlign w:val="center"/>
          </w:tcPr>
          <w:p>
            <w:pPr>
              <w:widowControl/>
              <w:spacing w:line="240" w:lineRule="exact"/>
              <w:jc w:val="center"/>
              <w:rPr>
                <w:rFonts w:hint="eastAsia" w:ascii="宋体" w:hAnsi="宋体" w:eastAsia="宋体" w:cs="宋体"/>
                <w:b/>
                <w:bCs/>
                <w:kern w:val="0"/>
                <w:sz w:val="18"/>
                <w:szCs w:val="18"/>
                <w:u w:val="none"/>
              </w:rPr>
            </w:pPr>
            <w:r>
              <w:rPr>
                <w:rFonts w:hint="eastAsia" w:ascii="宋体" w:hAnsi="宋体" w:eastAsia="宋体" w:cs="宋体"/>
                <w:b/>
                <w:bCs/>
                <w:kern w:val="0"/>
                <w:sz w:val="18"/>
                <w:szCs w:val="18"/>
                <w:u w:val="none"/>
              </w:rPr>
              <w:t>指导文件</w:t>
            </w:r>
          </w:p>
        </w:tc>
        <w:tc>
          <w:tcPr>
            <w:tcW w:w="1761" w:type="dxa"/>
            <w:vAlign w:val="center"/>
          </w:tcPr>
          <w:p>
            <w:pPr>
              <w:widowControl/>
              <w:spacing w:line="240" w:lineRule="exact"/>
              <w:jc w:val="center"/>
              <w:rPr>
                <w:rFonts w:hint="eastAsia" w:ascii="宋体" w:hAnsi="宋体" w:eastAsia="宋体" w:cs="宋体"/>
                <w:b/>
                <w:bCs/>
                <w:kern w:val="0"/>
                <w:sz w:val="18"/>
                <w:szCs w:val="18"/>
                <w:u w:val="none"/>
              </w:rPr>
            </w:pPr>
            <w:r>
              <w:rPr>
                <w:rFonts w:hint="eastAsia" w:ascii="宋体" w:hAnsi="宋体" w:eastAsia="宋体" w:cs="宋体"/>
                <w:b/>
                <w:bCs/>
                <w:kern w:val="0"/>
                <w:sz w:val="18"/>
                <w:szCs w:val="18"/>
                <w:u w:val="none"/>
              </w:rPr>
              <w:t>技术负责人及电话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05"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1</w:t>
            </w:r>
          </w:p>
        </w:tc>
        <w:tc>
          <w:tcPr>
            <w:tcW w:w="710"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A数据支撑保障（2</w:t>
            </w:r>
            <w:r>
              <w:rPr>
                <w:rFonts w:hint="eastAsia" w:ascii="宋体" w:hAnsi="宋体" w:eastAsia="宋体" w:cs="宋体"/>
                <w:kern w:val="0"/>
                <w:sz w:val="18"/>
                <w:szCs w:val="18"/>
                <w:u w:val="none"/>
                <w:lang w:val="en-US" w:eastAsia="zh-CN"/>
              </w:rPr>
              <w:t>7</w:t>
            </w:r>
            <w:r>
              <w:rPr>
                <w:rFonts w:hint="eastAsia" w:ascii="宋体" w:hAnsi="宋体" w:eastAsia="宋体" w:cs="宋体"/>
                <w:kern w:val="0"/>
                <w:sz w:val="18"/>
                <w:szCs w:val="18"/>
                <w:u w:val="none"/>
              </w:rPr>
              <w:t>）</w:t>
            </w:r>
          </w:p>
        </w:tc>
        <w:tc>
          <w:tcPr>
            <w:tcW w:w="735"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云网统筹利用A1</w:t>
            </w: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云网统筹利用完成率A1-1</w:t>
            </w:r>
          </w:p>
        </w:tc>
        <w:tc>
          <w:tcPr>
            <w:tcW w:w="440"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20</w:t>
            </w:r>
          </w:p>
        </w:tc>
        <w:tc>
          <w:tcPr>
            <w:tcW w:w="4228" w:type="dxa"/>
            <w:vAlign w:val="center"/>
          </w:tcPr>
          <w:p>
            <w:pPr>
              <w:widowControl/>
              <w:spacing w:line="240" w:lineRule="exact"/>
              <w:rPr>
                <w:rFonts w:hint="eastAsia" w:ascii="宋体" w:hAnsi="宋体" w:eastAsia="宋体" w:cs="宋体"/>
                <w:color w:val="auto"/>
                <w:kern w:val="0"/>
                <w:sz w:val="18"/>
                <w:szCs w:val="18"/>
                <w:u w:val="none"/>
              </w:rPr>
            </w:pPr>
            <w:r>
              <w:rPr>
                <w:rFonts w:hint="eastAsia" w:ascii="宋体" w:hAnsi="宋体" w:eastAsia="宋体" w:cs="宋体"/>
                <w:color w:val="auto"/>
                <w:kern w:val="0"/>
                <w:sz w:val="18"/>
                <w:szCs w:val="18"/>
                <w:u w:val="none"/>
              </w:rPr>
              <w:t>检查</w:t>
            </w:r>
            <w:r>
              <w:rPr>
                <w:rFonts w:hint="eastAsia" w:ascii="宋体" w:hAnsi="宋体" w:eastAsia="宋体" w:cs="宋体"/>
                <w:color w:val="auto"/>
                <w:kern w:val="0"/>
                <w:sz w:val="18"/>
                <w:szCs w:val="18"/>
                <w:u w:val="none"/>
                <w:lang w:val="en-US" w:eastAsia="zh-CN"/>
              </w:rPr>
              <w:t>各地各部门</w:t>
            </w:r>
            <w:r>
              <w:rPr>
                <w:rFonts w:hint="eastAsia" w:ascii="宋体" w:hAnsi="宋体" w:eastAsia="宋体" w:cs="宋体"/>
                <w:color w:val="auto"/>
                <w:kern w:val="0"/>
                <w:sz w:val="18"/>
                <w:szCs w:val="18"/>
                <w:u w:val="none"/>
              </w:rPr>
              <w:t>电子政务外网横向接入率、租用互联网出口线路撤销完成率、非涉密数据中心统筹利用完成率（包括予以保留的、不予保留的、租用非涉密数据中心）、云网合规性检查合规率、移动互联网应用程序规范整治完成率等完成情况。</w:t>
            </w:r>
            <w:r>
              <w:rPr>
                <w:rFonts w:hint="eastAsia" w:ascii="宋体" w:hAnsi="宋体" w:eastAsia="宋体" w:cs="宋体"/>
                <w:color w:val="auto"/>
                <w:kern w:val="0"/>
                <w:sz w:val="18"/>
                <w:szCs w:val="18"/>
                <w:u w:val="none"/>
              </w:rPr>
              <w:br w:type="textWrapping"/>
            </w:r>
            <w:r>
              <w:rPr>
                <w:rFonts w:hint="eastAsia" w:ascii="宋体" w:hAnsi="宋体" w:eastAsia="宋体" w:cs="宋体"/>
                <w:color w:val="auto"/>
                <w:kern w:val="0"/>
                <w:sz w:val="18"/>
                <w:szCs w:val="18"/>
                <w:u w:val="none"/>
              </w:rPr>
              <w:t>注：</w:t>
            </w:r>
          </w:p>
          <w:p>
            <w:pPr>
              <w:widowControl/>
              <w:spacing w:line="240" w:lineRule="exact"/>
              <w:rPr>
                <w:rFonts w:hint="eastAsia" w:ascii="宋体" w:hAnsi="宋体" w:eastAsia="宋体" w:cs="宋体"/>
                <w:color w:val="auto"/>
                <w:kern w:val="0"/>
                <w:sz w:val="18"/>
                <w:szCs w:val="18"/>
                <w:u w:val="none"/>
              </w:rPr>
            </w:pPr>
            <w:r>
              <w:rPr>
                <w:rFonts w:hint="eastAsia" w:ascii="宋体" w:hAnsi="宋体" w:eastAsia="宋体" w:cs="宋体"/>
                <w:color w:val="auto"/>
                <w:kern w:val="0"/>
                <w:sz w:val="18"/>
                <w:szCs w:val="18"/>
                <w:u w:val="none"/>
              </w:rPr>
              <w:t>①电子政务外网横向接入率=（已接入单位数÷应接入单位数）×100%，应接入单位数为桂数广办发〔2022〕2号附件4清单。</w:t>
            </w:r>
            <w:r>
              <w:rPr>
                <w:rFonts w:hint="eastAsia" w:ascii="宋体" w:hAnsi="宋体" w:eastAsia="宋体" w:cs="宋体"/>
                <w:color w:val="auto"/>
                <w:kern w:val="0"/>
                <w:sz w:val="18"/>
                <w:szCs w:val="18"/>
                <w:u w:val="none"/>
              </w:rPr>
              <w:br w:type="textWrapping"/>
            </w:r>
            <w:r>
              <w:rPr>
                <w:rFonts w:hint="eastAsia" w:ascii="宋体" w:hAnsi="宋体" w:eastAsia="宋体" w:cs="宋体"/>
                <w:color w:val="auto"/>
                <w:kern w:val="0"/>
                <w:sz w:val="18"/>
                <w:szCs w:val="18"/>
                <w:u w:val="none"/>
              </w:rPr>
              <w:t>②租用互联网出口线路撤销完成率=（已撤销线路数÷应撤销线路数）×100%，应撤销线路数为桂数广办发〔2022〕2号附件6清单。</w:t>
            </w:r>
            <w:r>
              <w:rPr>
                <w:rFonts w:hint="eastAsia" w:ascii="宋体" w:hAnsi="宋体" w:eastAsia="宋体" w:cs="宋体"/>
                <w:color w:val="auto"/>
                <w:kern w:val="0"/>
                <w:sz w:val="18"/>
                <w:szCs w:val="18"/>
                <w:u w:val="none"/>
              </w:rPr>
              <w:br w:type="textWrapping"/>
            </w:r>
            <w:r>
              <w:rPr>
                <w:rFonts w:hint="eastAsia" w:ascii="宋体" w:hAnsi="宋体" w:eastAsia="宋体" w:cs="宋体"/>
                <w:color w:val="auto"/>
                <w:kern w:val="0"/>
                <w:sz w:val="18"/>
                <w:szCs w:val="18"/>
                <w:u w:val="none"/>
              </w:rPr>
              <w:t>③非涉密数据中心统筹利用完成率=（已完成非涉密数据中心数÷应完成非涉密数据中心数）×100%应完成非涉密数据中心数为桂数广办发〔2021〕2号附件5、桂数广办发〔2022〕2号附件10。</w:t>
            </w:r>
            <w:r>
              <w:rPr>
                <w:rFonts w:hint="eastAsia" w:ascii="宋体" w:hAnsi="宋体" w:eastAsia="宋体" w:cs="宋体"/>
                <w:color w:val="auto"/>
                <w:kern w:val="0"/>
                <w:sz w:val="18"/>
                <w:szCs w:val="18"/>
                <w:u w:val="none"/>
              </w:rPr>
              <w:br w:type="textWrapping"/>
            </w:r>
            <w:r>
              <w:rPr>
                <w:rFonts w:hint="eastAsia" w:ascii="宋体" w:hAnsi="宋体" w:eastAsia="宋体" w:cs="宋体"/>
                <w:color w:val="auto"/>
                <w:kern w:val="0"/>
                <w:sz w:val="18"/>
                <w:szCs w:val="18"/>
                <w:u w:val="none"/>
              </w:rPr>
              <w:t>④云网合规性检查合规率</w:t>
            </w:r>
            <w:r>
              <w:rPr>
                <w:rFonts w:hint="eastAsia" w:ascii="宋体" w:hAnsi="宋体" w:eastAsia="宋体" w:cs="宋体"/>
                <w:color w:val="auto"/>
                <w:kern w:val="0"/>
                <w:sz w:val="18"/>
                <w:szCs w:val="18"/>
                <w:u w:val="none"/>
                <w:lang w:val="en-US" w:eastAsia="zh-CN"/>
              </w:rPr>
              <w:t>=（检查合格项数</w:t>
            </w:r>
            <w:r>
              <w:rPr>
                <w:rFonts w:hint="eastAsia" w:ascii="宋体" w:hAnsi="宋体" w:eastAsia="宋体" w:cs="宋体"/>
                <w:color w:val="auto"/>
                <w:kern w:val="0"/>
                <w:sz w:val="18"/>
                <w:szCs w:val="18"/>
                <w:u w:val="none"/>
              </w:rPr>
              <w:t>÷</w:t>
            </w:r>
            <w:r>
              <w:rPr>
                <w:rFonts w:hint="eastAsia" w:ascii="宋体" w:hAnsi="宋体" w:eastAsia="宋体" w:cs="宋体"/>
                <w:color w:val="auto"/>
                <w:kern w:val="0"/>
                <w:sz w:val="18"/>
                <w:szCs w:val="18"/>
                <w:u w:val="none"/>
                <w:lang w:val="en-US" w:eastAsia="zh-CN"/>
              </w:rPr>
              <w:t>总的检查项数）×100%，检查事项见</w:t>
            </w:r>
            <w:r>
              <w:rPr>
                <w:rFonts w:hint="eastAsia" w:ascii="宋体" w:hAnsi="宋体" w:eastAsia="宋体" w:cs="宋体"/>
                <w:color w:val="auto"/>
                <w:kern w:val="0"/>
                <w:sz w:val="18"/>
                <w:szCs w:val="18"/>
                <w:u w:val="none"/>
              </w:rPr>
              <w:t>桂数广办发〔2021〕22号</w:t>
            </w:r>
            <w:r>
              <w:rPr>
                <w:rFonts w:hint="eastAsia" w:ascii="宋体" w:hAnsi="宋体" w:eastAsia="宋体" w:cs="宋体"/>
                <w:color w:val="auto"/>
                <w:kern w:val="0"/>
                <w:sz w:val="18"/>
                <w:szCs w:val="18"/>
                <w:u w:val="none"/>
                <w:lang w:val="en-US" w:eastAsia="zh-CN"/>
              </w:rPr>
              <w:t>附件3</w:t>
            </w:r>
            <w:r>
              <w:rPr>
                <w:rFonts w:hint="eastAsia" w:ascii="宋体" w:hAnsi="宋体" w:eastAsia="宋体" w:cs="宋体"/>
                <w:color w:val="auto"/>
                <w:kern w:val="0"/>
                <w:sz w:val="18"/>
                <w:szCs w:val="18"/>
                <w:u w:val="none"/>
              </w:rPr>
              <w:t>。</w:t>
            </w:r>
            <w:r>
              <w:rPr>
                <w:rFonts w:hint="eastAsia" w:ascii="宋体" w:hAnsi="宋体" w:eastAsia="宋体" w:cs="宋体"/>
                <w:color w:val="auto"/>
                <w:kern w:val="0"/>
                <w:sz w:val="18"/>
                <w:szCs w:val="18"/>
                <w:u w:val="none"/>
              </w:rPr>
              <w:br w:type="textWrapping"/>
            </w:r>
            <w:r>
              <w:rPr>
                <w:rFonts w:hint="eastAsia" w:ascii="宋体" w:hAnsi="宋体" w:eastAsia="宋体" w:cs="宋体"/>
                <w:color w:val="auto"/>
                <w:kern w:val="0"/>
                <w:sz w:val="18"/>
                <w:szCs w:val="18"/>
                <w:u w:val="none"/>
              </w:rPr>
              <w:t>⑤移动互联网应用程序规范整治完成率=（已完成规范整治数÷应规范整治数）×100%。</w:t>
            </w:r>
          </w:p>
          <w:p>
            <w:pPr>
              <w:widowControl/>
              <w:spacing w:line="240" w:lineRule="exact"/>
              <w:rPr>
                <w:rFonts w:hint="eastAsia" w:ascii="宋体" w:hAnsi="宋体" w:eastAsia="宋体" w:cs="宋体"/>
                <w:color w:val="auto"/>
                <w:kern w:val="0"/>
                <w:sz w:val="18"/>
                <w:szCs w:val="18"/>
                <w:u w:val="none"/>
              </w:rPr>
            </w:pPr>
            <w:r>
              <w:rPr>
                <w:rFonts w:hint="eastAsia" w:ascii="宋体" w:hAnsi="宋体" w:eastAsia="宋体" w:cs="宋体"/>
                <w:color w:val="auto"/>
                <w:kern w:val="0"/>
                <w:sz w:val="18"/>
                <w:szCs w:val="18"/>
                <w:u w:val="none"/>
                <w:lang w:eastAsia="zh-CN"/>
              </w:rPr>
              <w:t>⑥</w:t>
            </w:r>
            <w:r>
              <w:rPr>
                <w:rFonts w:hint="eastAsia" w:ascii="宋体" w:hAnsi="宋体" w:eastAsia="宋体" w:cs="宋体"/>
                <w:color w:val="auto"/>
                <w:kern w:val="0"/>
                <w:sz w:val="18"/>
                <w:szCs w:val="18"/>
                <w:u w:val="none"/>
              </w:rPr>
              <w:t>云网统筹利用完成率=（电子政务外网横向接入率+租用互联网出口线路撤销完成率+非涉密数据中心统筹利用完成率+云网合规性检查合规率+移动互联网应用程序规范整治完成率）÷5</w:t>
            </w:r>
            <w:r>
              <w:rPr>
                <w:rFonts w:hint="eastAsia" w:ascii="宋体" w:hAnsi="宋体" w:eastAsia="宋体" w:cs="宋体"/>
                <w:kern w:val="0"/>
                <w:sz w:val="18"/>
                <w:szCs w:val="18"/>
                <w:u w:val="none"/>
                <w:lang w:val="en-US" w:eastAsia="zh-CN"/>
              </w:rPr>
              <w:t>×100%</w:t>
            </w:r>
            <w:r>
              <w:rPr>
                <w:rFonts w:hint="eastAsia" w:ascii="宋体" w:hAnsi="宋体" w:eastAsia="宋体" w:cs="宋体"/>
                <w:color w:val="auto"/>
                <w:kern w:val="0"/>
                <w:sz w:val="18"/>
                <w:szCs w:val="18"/>
                <w:u w:val="none"/>
              </w:rPr>
              <w:t>。</w:t>
            </w:r>
          </w:p>
          <w:p>
            <w:pPr>
              <w:widowControl/>
              <w:spacing w:line="240" w:lineRule="exact"/>
              <w:rPr>
                <w:rFonts w:hint="eastAsia" w:ascii="宋体" w:hAnsi="宋体" w:eastAsia="宋体" w:cs="宋体"/>
                <w:color w:val="auto"/>
                <w:kern w:val="0"/>
                <w:sz w:val="18"/>
                <w:szCs w:val="18"/>
                <w:u w:val="none"/>
              </w:rPr>
            </w:pPr>
          </w:p>
        </w:tc>
        <w:tc>
          <w:tcPr>
            <w:tcW w:w="2619" w:type="dxa"/>
            <w:vAlign w:val="center"/>
          </w:tcPr>
          <w:p>
            <w:pPr>
              <w:widowControl/>
              <w:spacing w:line="240" w:lineRule="exact"/>
              <w:rPr>
                <w:rFonts w:hint="eastAsia" w:ascii="宋体" w:hAnsi="宋体" w:eastAsia="宋体" w:cs="宋体"/>
                <w:color w:val="auto"/>
                <w:kern w:val="0"/>
                <w:sz w:val="18"/>
                <w:szCs w:val="18"/>
                <w:u w:val="none"/>
                <w:lang w:val="en-US" w:eastAsia="zh-CN"/>
              </w:rPr>
            </w:pPr>
            <w:r>
              <w:rPr>
                <w:rFonts w:hint="eastAsia" w:ascii="宋体" w:hAnsi="宋体" w:eastAsia="宋体" w:cs="宋体"/>
                <w:color w:val="auto"/>
                <w:kern w:val="0"/>
                <w:sz w:val="18"/>
                <w:szCs w:val="18"/>
                <w:u w:val="none"/>
                <w:lang w:val="en-US" w:eastAsia="zh-CN"/>
              </w:rPr>
              <w:t>默认满分，</w:t>
            </w:r>
            <w:r>
              <w:rPr>
                <w:rFonts w:hint="eastAsia" w:ascii="宋体" w:hAnsi="宋体" w:eastAsia="宋体" w:cs="宋体"/>
                <w:kern w:val="0"/>
                <w:sz w:val="18"/>
                <w:szCs w:val="18"/>
                <w:u w:val="none"/>
                <w:lang w:val="en-US" w:eastAsia="zh-CN"/>
              </w:rPr>
              <w:t>按下列情形扣分：</w:t>
            </w:r>
          </w:p>
          <w:p>
            <w:pPr>
              <w:widowControl/>
              <w:numPr>
                <w:ilvl w:val="0"/>
                <w:numId w:val="0"/>
              </w:numPr>
              <w:spacing w:line="240" w:lineRule="exact"/>
              <w:rPr>
                <w:rFonts w:hint="eastAsia" w:ascii="宋体" w:hAnsi="宋体" w:eastAsia="宋体" w:cs="宋体"/>
                <w:color w:val="auto"/>
                <w:kern w:val="0"/>
                <w:sz w:val="18"/>
                <w:szCs w:val="18"/>
                <w:u w:val="none"/>
                <w:lang w:val="en-US" w:eastAsia="zh-CN"/>
              </w:rPr>
            </w:pPr>
            <w:r>
              <w:rPr>
                <w:rFonts w:hint="eastAsia" w:ascii="宋体" w:hAnsi="宋体" w:eastAsia="宋体" w:cs="宋体"/>
                <w:color w:val="auto"/>
                <w:kern w:val="0"/>
                <w:sz w:val="18"/>
                <w:szCs w:val="18"/>
                <w:u w:val="none"/>
              </w:rPr>
              <w:t>1.</w:t>
            </w:r>
            <w:r>
              <w:rPr>
                <w:rFonts w:hint="eastAsia" w:ascii="宋体" w:hAnsi="宋体" w:eastAsia="宋体" w:cs="宋体"/>
                <w:color w:val="auto"/>
                <w:kern w:val="0"/>
                <w:sz w:val="18"/>
                <w:szCs w:val="18"/>
                <w:u w:val="none"/>
                <w:lang w:val="en-US" w:eastAsia="zh-CN"/>
              </w:rPr>
              <w:t>各部门</w:t>
            </w:r>
            <w:r>
              <w:rPr>
                <w:rFonts w:hint="eastAsia" w:ascii="宋体" w:hAnsi="宋体" w:eastAsia="宋体" w:cs="宋体"/>
                <w:color w:val="auto"/>
                <w:kern w:val="0"/>
                <w:sz w:val="18"/>
                <w:szCs w:val="18"/>
                <w:u w:val="none"/>
              </w:rPr>
              <w:t>云网统筹利用完成率</w:t>
            </w:r>
            <w:r>
              <w:rPr>
                <w:rFonts w:hint="eastAsia" w:ascii="宋体" w:hAnsi="宋体" w:eastAsia="宋体" w:cs="宋体"/>
                <w:color w:val="auto"/>
                <w:kern w:val="0"/>
                <w:sz w:val="18"/>
                <w:szCs w:val="18"/>
                <w:u w:val="none"/>
                <w:lang w:val="en-US" w:eastAsia="zh-CN"/>
              </w:rPr>
              <w:t>低于</w:t>
            </w:r>
            <w:r>
              <w:rPr>
                <w:rFonts w:hint="eastAsia" w:ascii="宋体" w:hAnsi="宋体" w:eastAsia="宋体" w:cs="宋体"/>
                <w:color w:val="auto"/>
                <w:kern w:val="0"/>
                <w:sz w:val="18"/>
                <w:szCs w:val="18"/>
                <w:u w:val="none"/>
              </w:rPr>
              <w:t>95%</w:t>
            </w:r>
            <w:r>
              <w:rPr>
                <w:rFonts w:hint="eastAsia" w:ascii="宋体" w:hAnsi="宋体" w:eastAsia="宋体" w:cs="宋体"/>
                <w:color w:val="auto"/>
                <w:kern w:val="0"/>
                <w:sz w:val="18"/>
                <w:szCs w:val="18"/>
                <w:u w:val="none"/>
                <w:lang w:val="en-US" w:eastAsia="zh-CN"/>
              </w:rPr>
              <w:t>的</w:t>
            </w:r>
            <w:r>
              <w:rPr>
                <w:rFonts w:hint="eastAsia" w:ascii="宋体" w:hAnsi="宋体" w:eastAsia="宋体" w:cs="宋体"/>
                <w:color w:val="auto"/>
                <w:kern w:val="0"/>
                <w:sz w:val="18"/>
                <w:szCs w:val="18"/>
                <w:u w:val="none"/>
              </w:rPr>
              <w:t>，每少1%扣0.5分，低于70%不得分。</w:t>
            </w:r>
            <w:r>
              <w:rPr>
                <w:rFonts w:hint="eastAsia" w:ascii="宋体" w:hAnsi="宋体" w:eastAsia="宋体" w:cs="宋体"/>
                <w:color w:val="auto"/>
                <w:kern w:val="0"/>
                <w:sz w:val="18"/>
                <w:szCs w:val="18"/>
                <w:u w:val="none"/>
              </w:rPr>
              <w:br w:type="textWrapping"/>
            </w:r>
            <w:r>
              <w:rPr>
                <w:rFonts w:hint="eastAsia" w:ascii="宋体" w:hAnsi="宋体" w:eastAsia="宋体" w:cs="宋体"/>
                <w:color w:val="auto"/>
                <w:kern w:val="0"/>
                <w:sz w:val="18"/>
                <w:szCs w:val="18"/>
                <w:u w:val="none"/>
              </w:rPr>
              <w:t>2.各</w:t>
            </w:r>
            <w:r>
              <w:rPr>
                <w:rFonts w:hint="eastAsia" w:ascii="宋体" w:hAnsi="宋体" w:eastAsia="宋体" w:cs="宋体"/>
                <w:color w:val="auto"/>
                <w:kern w:val="0"/>
                <w:sz w:val="18"/>
                <w:szCs w:val="18"/>
                <w:u w:val="none"/>
                <w:lang w:val="en-US" w:eastAsia="zh-CN"/>
              </w:rPr>
              <w:t>县（市、区）、开发区</w:t>
            </w:r>
            <w:r>
              <w:rPr>
                <w:rFonts w:hint="eastAsia" w:ascii="宋体" w:hAnsi="宋体" w:eastAsia="宋体" w:cs="宋体"/>
                <w:color w:val="auto"/>
                <w:kern w:val="0"/>
                <w:sz w:val="18"/>
                <w:szCs w:val="18"/>
                <w:u w:val="none"/>
              </w:rPr>
              <w:t>云网统筹利用完成率</w:t>
            </w:r>
            <w:r>
              <w:rPr>
                <w:rFonts w:hint="eastAsia" w:ascii="宋体" w:hAnsi="宋体" w:eastAsia="宋体" w:cs="宋体"/>
                <w:color w:val="auto"/>
                <w:kern w:val="0"/>
                <w:sz w:val="18"/>
                <w:szCs w:val="18"/>
                <w:u w:val="none"/>
                <w:lang w:val="en-US" w:eastAsia="zh-CN"/>
              </w:rPr>
              <w:t>低于</w:t>
            </w:r>
            <w:r>
              <w:rPr>
                <w:rFonts w:hint="eastAsia" w:ascii="宋体" w:hAnsi="宋体" w:eastAsia="宋体" w:cs="宋体"/>
                <w:color w:val="auto"/>
                <w:kern w:val="0"/>
                <w:sz w:val="18"/>
                <w:szCs w:val="18"/>
                <w:u w:val="none"/>
              </w:rPr>
              <w:t>90%</w:t>
            </w:r>
            <w:r>
              <w:rPr>
                <w:rFonts w:hint="eastAsia" w:ascii="宋体" w:hAnsi="宋体" w:eastAsia="宋体" w:cs="宋体"/>
                <w:color w:val="auto"/>
                <w:kern w:val="0"/>
                <w:sz w:val="18"/>
                <w:szCs w:val="18"/>
                <w:u w:val="none"/>
                <w:lang w:val="en-US" w:eastAsia="zh-CN"/>
              </w:rPr>
              <w:t>的</w:t>
            </w:r>
            <w:r>
              <w:rPr>
                <w:rFonts w:hint="eastAsia" w:ascii="宋体" w:hAnsi="宋体" w:eastAsia="宋体" w:cs="宋体"/>
                <w:color w:val="auto"/>
                <w:kern w:val="0"/>
                <w:sz w:val="18"/>
                <w:szCs w:val="18"/>
                <w:u w:val="none"/>
              </w:rPr>
              <w:t>，每少1%扣0.5分，低于70%不得分。</w:t>
            </w:r>
            <w:r>
              <w:rPr>
                <w:rFonts w:hint="eastAsia" w:ascii="宋体" w:hAnsi="宋体" w:eastAsia="宋体" w:cs="宋体"/>
                <w:color w:val="auto"/>
                <w:kern w:val="0"/>
                <w:sz w:val="18"/>
                <w:szCs w:val="18"/>
                <w:u w:val="none"/>
              </w:rPr>
              <w:br w:type="textWrapping"/>
            </w:r>
            <w:r>
              <w:rPr>
                <w:rFonts w:hint="eastAsia" w:ascii="宋体" w:hAnsi="宋体" w:eastAsia="宋体" w:cs="宋体"/>
                <w:color w:val="auto"/>
                <w:kern w:val="0"/>
                <w:sz w:val="18"/>
                <w:szCs w:val="18"/>
                <w:u w:val="none"/>
                <w:lang w:val="en-US" w:eastAsia="zh-CN"/>
              </w:rPr>
              <w:t>3.经检查发现，存在未100%整合迁移打通非涉密业务专网、非涉密信息系统未100%迁移上云的，扣2分。</w:t>
            </w:r>
          </w:p>
          <w:p>
            <w:pPr>
              <w:widowControl/>
              <w:numPr>
                <w:ilvl w:val="0"/>
                <w:numId w:val="0"/>
              </w:numPr>
              <w:spacing w:line="240" w:lineRule="exact"/>
              <w:rPr>
                <w:rFonts w:hint="eastAsia" w:ascii="宋体" w:hAnsi="宋体" w:eastAsia="宋体" w:cs="宋体"/>
                <w:color w:val="auto"/>
                <w:kern w:val="0"/>
                <w:sz w:val="18"/>
                <w:szCs w:val="18"/>
                <w:u w:val="none"/>
                <w:lang w:val="en-US" w:eastAsia="zh-CN"/>
              </w:rPr>
            </w:pPr>
            <w:r>
              <w:rPr>
                <w:rFonts w:hint="eastAsia" w:ascii="宋体" w:hAnsi="宋体" w:eastAsia="宋体" w:cs="宋体"/>
                <w:color w:val="auto"/>
                <w:kern w:val="0"/>
                <w:sz w:val="18"/>
                <w:szCs w:val="18"/>
                <w:u w:val="none"/>
                <w:lang w:val="en-US" w:eastAsia="zh-CN"/>
              </w:rPr>
              <w:t>4.业务系统在政务云上正式上线后，系统的计算资源利用率（CPU、内存、存储磁盘），超过2项低于30%（包括历史峰值）的，每个系统扣1分。</w:t>
            </w:r>
          </w:p>
          <w:p>
            <w:pPr>
              <w:widowControl/>
              <w:numPr>
                <w:ilvl w:val="0"/>
                <w:numId w:val="0"/>
              </w:numPr>
              <w:spacing w:line="240" w:lineRule="exact"/>
              <w:rPr>
                <w:rFonts w:hint="eastAsia" w:ascii="宋体" w:hAnsi="宋体" w:eastAsia="宋体" w:cs="宋体"/>
                <w:color w:val="auto"/>
                <w:kern w:val="0"/>
                <w:sz w:val="18"/>
                <w:szCs w:val="18"/>
                <w:u w:val="none"/>
                <w:lang w:val="en-US" w:eastAsia="zh-CN"/>
              </w:rPr>
            </w:pPr>
            <w:r>
              <w:rPr>
                <w:rFonts w:hint="eastAsia" w:ascii="宋体" w:hAnsi="宋体" w:eastAsia="宋体" w:cs="宋体"/>
                <w:color w:val="auto"/>
                <w:kern w:val="0"/>
                <w:sz w:val="18"/>
                <w:szCs w:val="18"/>
                <w:u w:val="none"/>
                <w:lang w:val="en-US" w:eastAsia="zh-CN"/>
              </w:rPr>
              <w:t>5.政务云上业务系统申请到计算资源超过2个月未完成上线工作的，每个系统扣1分。</w:t>
            </w:r>
          </w:p>
        </w:tc>
        <w:tc>
          <w:tcPr>
            <w:tcW w:w="900" w:type="dxa"/>
            <w:vAlign w:val="center"/>
          </w:tcPr>
          <w:p>
            <w:pPr>
              <w:widowControl/>
              <w:spacing w:line="240" w:lineRule="exact"/>
              <w:jc w:val="both"/>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所有评估对象</w:t>
            </w:r>
          </w:p>
        </w:tc>
        <w:tc>
          <w:tcPr>
            <w:tcW w:w="1356" w:type="dxa"/>
            <w:vAlign w:val="center"/>
          </w:tcPr>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桂数广办发〔2022〕2号</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桂数广办发〔2021〕21号</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桂数广办发〔2021〕22号</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桂数广办发〔2021〕24号</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桂数发〔2020〕9号</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桂数发〔2020〕10号</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桂数发〔2021〕11号</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桂数发〔2020〕24号</w:t>
            </w:r>
          </w:p>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桂数发〔2021〕5号</w:t>
            </w:r>
          </w:p>
        </w:tc>
        <w:tc>
          <w:tcPr>
            <w:tcW w:w="1761" w:type="dxa"/>
            <w:vAlign w:val="center"/>
          </w:tcPr>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市大数据发展局电子政务科</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lang w:val="en-US" w:eastAsia="zh-CN"/>
              </w:rPr>
              <w:t>黄畅辉 5772526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42"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2</w:t>
            </w:r>
          </w:p>
        </w:tc>
        <w:tc>
          <w:tcPr>
            <w:tcW w:w="710"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A数据支撑保障（2</w:t>
            </w:r>
            <w:r>
              <w:rPr>
                <w:rFonts w:hint="eastAsia" w:ascii="宋体" w:hAnsi="宋体" w:eastAsia="宋体" w:cs="宋体"/>
                <w:kern w:val="0"/>
                <w:sz w:val="18"/>
                <w:szCs w:val="18"/>
                <w:u w:val="none"/>
                <w:lang w:val="en-US" w:eastAsia="zh-CN"/>
              </w:rPr>
              <w:t>7</w:t>
            </w:r>
            <w:r>
              <w:rPr>
                <w:rFonts w:hint="eastAsia" w:ascii="宋体" w:hAnsi="宋体" w:eastAsia="宋体" w:cs="宋体"/>
                <w:kern w:val="0"/>
                <w:sz w:val="18"/>
                <w:szCs w:val="18"/>
                <w:u w:val="none"/>
              </w:rPr>
              <w:t>）</w:t>
            </w:r>
          </w:p>
        </w:tc>
        <w:tc>
          <w:tcPr>
            <w:tcW w:w="735"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安全管理A2</w:t>
            </w: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安全管理A2-1</w:t>
            </w:r>
          </w:p>
        </w:tc>
        <w:tc>
          <w:tcPr>
            <w:tcW w:w="440" w:type="dxa"/>
            <w:vAlign w:val="center"/>
          </w:tcPr>
          <w:p>
            <w:pPr>
              <w:widowControl/>
              <w:spacing w:line="240" w:lineRule="exact"/>
              <w:jc w:val="center"/>
              <w:rPr>
                <w:rFonts w:hint="eastAsia" w:ascii="宋体" w:hAnsi="宋体" w:eastAsia="宋体" w:cs="宋体"/>
                <w:kern w:val="0"/>
                <w:sz w:val="18"/>
                <w:szCs w:val="18"/>
                <w:u w:val="none"/>
                <w:lang w:eastAsia="zh-CN"/>
              </w:rPr>
            </w:pPr>
            <w:r>
              <w:rPr>
                <w:rFonts w:hint="eastAsia" w:ascii="宋体" w:hAnsi="宋体" w:eastAsia="宋体" w:cs="宋体"/>
                <w:kern w:val="0"/>
                <w:sz w:val="18"/>
                <w:szCs w:val="18"/>
                <w:u w:val="none"/>
                <w:lang w:val="en-US" w:eastAsia="zh-CN"/>
              </w:rPr>
              <w:t>7</w:t>
            </w:r>
          </w:p>
        </w:tc>
        <w:tc>
          <w:tcPr>
            <w:tcW w:w="4228"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评估</w:t>
            </w:r>
            <w:r>
              <w:rPr>
                <w:rFonts w:hint="eastAsia" w:ascii="宋体" w:hAnsi="宋体" w:eastAsia="宋体" w:cs="宋体"/>
                <w:kern w:val="0"/>
                <w:sz w:val="18"/>
                <w:szCs w:val="18"/>
                <w:u w:val="none"/>
                <w:lang w:val="en-US" w:eastAsia="zh-CN"/>
              </w:rPr>
              <w:t>各地各部门</w:t>
            </w:r>
            <w:r>
              <w:rPr>
                <w:rFonts w:hint="eastAsia" w:ascii="宋体" w:hAnsi="宋体" w:eastAsia="宋体" w:cs="宋体"/>
                <w:kern w:val="0"/>
                <w:sz w:val="18"/>
                <w:szCs w:val="18"/>
                <w:u w:val="none"/>
              </w:rPr>
              <w:t>云</w:t>
            </w:r>
            <w:r>
              <w:rPr>
                <w:rFonts w:hint="eastAsia" w:ascii="宋体" w:hAnsi="宋体" w:eastAsia="宋体" w:cs="宋体"/>
                <w:kern w:val="0"/>
                <w:sz w:val="18"/>
                <w:szCs w:val="18"/>
                <w:u w:val="none"/>
                <w:lang w:eastAsia="zh-CN"/>
              </w:rPr>
              <w:t>、</w:t>
            </w:r>
            <w:r>
              <w:rPr>
                <w:rFonts w:hint="eastAsia" w:ascii="宋体" w:hAnsi="宋体" w:eastAsia="宋体" w:cs="宋体"/>
                <w:kern w:val="0"/>
                <w:sz w:val="18"/>
                <w:szCs w:val="18"/>
                <w:u w:val="none"/>
              </w:rPr>
              <w:t>网、系统和数据</w:t>
            </w:r>
            <w:r>
              <w:rPr>
                <w:rFonts w:hint="eastAsia" w:ascii="宋体" w:hAnsi="宋体" w:eastAsia="宋体" w:cs="宋体"/>
                <w:kern w:val="0"/>
                <w:sz w:val="18"/>
                <w:szCs w:val="18"/>
                <w:u w:val="none"/>
                <w:lang w:val="en-US" w:eastAsia="zh-CN"/>
              </w:rPr>
              <w:t>安全</w:t>
            </w:r>
            <w:r>
              <w:rPr>
                <w:rFonts w:hint="eastAsia" w:ascii="宋体" w:hAnsi="宋体" w:eastAsia="宋体" w:cs="宋体"/>
                <w:kern w:val="0"/>
                <w:sz w:val="18"/>
                <w:szCs w:val="18"/>
                <w:u w:val="none"/>
                <w:lang w:eastAsia="zh-CN"/>
              </w:rPr>
              <w:t>管理</w:t>
            </w:r>
            <w:r>
              <w:rPr>
                <w:rFonts w:hint="eastAsia" w:ascii="宋体" w:hAnsi="宋体" w:eastAsia="宋体" w:cs="宋体"/>
                <w:kern w:val="0"/>
                <w:sz w:val="18"/>
                <w:szCs w:val="18"/>
                <w:u w:val="none"/>
                <w:lang w:val="en-US" w:eastAsia="zh-CN"/>
              </w:rPr>
              <w:t>工作开展</w:t>
            </w:r>
            <w:r>
              <w:rPr>
                <w:rFonts w:hint="eastAsia" w:ascii="宋体" w:hAnsi="宋体" w:eastAsia="宋体" w:cs="宋体"/>
                <w:kern w:val="0"/>
                <w:sz w:val="18"/>
                <w:szCs w:val="18"/>
                <w:u w:val="none"/>
              </w:rPr>
              <w:t>情况，包括：</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1.</w:t>
            </w:r>
            <w:r>
              <w:rPr>
                <w:rFonts w:hint="eastAsia" w:ascii="宋体" w:hAnsi="宋体" w:eastAsia="宋体" w:cs="宋体"/>
                <w:kern w:val="0"/>
                <w:sz w:val="18"/>
                <w:szCs w:val="18"/>
                <w:u w:val="none"/>
              </w:rPr>
              <w:t>安全主体责任落实情况。</w:t>
            </w:r>
          </w:p>
          <w:p>
            <w:pPr>
              <w:widowControl/>
              <w:spacing w:line="240" w:lineRule="exact"/>
              <w:rPr>
                <w:rFonts w:hint="eastAsia" w:ascii="宋体" w:hAnsi="宋体" w:eastAsia="宋体" w:cs="宋体"/>
                <w:kern w:val="0"/>
                <w:sz w:val="18"/>
                <w:szCs w:val="18"/>
                <w:u w:val="none"/>
                <w:lang w:eastAsia="zh-CN"/>
              </w:rPr>
            </w:pPr>
            <w:r>
              <w:rPr>
                <w:rFonts w:hint="eastAsia" w:ascii="宋体" w:hAnsi="宋体" w:eastAsia="宋体" w:cs="宋体"/>
                <w:kern w:val="0"/>
                <w:sz w:val="18"/>
                <w:szCs w:val="18"/>
                <w:u w:val="none"/>
                <w:lang w:eastAsia="zh-CN"/>
              </w:rPr>
              <w:t>2.安全问题整改情况。</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3.</w:t>
            </w:r>
            <w:r>
              <w:rPr>
                <w:rFonts w:hint="eastAsia" w:ascii="宋体" w:hAnsi="宋体" w:eastAsia="宋体" w:cs="宋体"/>
                <w:sz w:val="18"/>
                <w:szCs w:val="18"/>
                <w:u w:val="none"/>
              </w:rPr>
              <w:t>非涉密信息系统信息更新情况</w:t>
            </w:r>
            <w:r>
              <w:rPr>
                <w:rFonts w:hint="eastAsia" w:ascii="宋体" w:hAnsi="宋体" w:eastAsia="宋体" w:cs="宋体"/>
                <w:sz w:val="18"/>
                <w:szCs w:val="18"/>
                <w:u w:val="none"/>
                <w:lang w:eastAsia="zh-CN"/>
              </w:rPr>
              <w:t>。</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4.</w:t>
            </w:r>
            <w:r>
              <w:rPr>
                <w:rFonts w:hint="eastAsia" w:ascii="宋体" w:hAnsi="宋体" w:eastAsia="宋体" w:cs="宋体"/>
                <w:sz w:val="18"/>
                <w:szCs w:val="18"/>
                <w:u w:val="none"/>
              </w:rPr>
              <w:t>非涉密信息系统等保测评</w:t>
            </w:r>
            <w:r>
              <w:rPr>
                <w:rFonts w:hint="eastAsia" w:ascii="宋体" w:hAnsi="宋体" w:eastAsia="宋体" w:cs="宋体"/>
                <w:sz w:val="18"/>
                <w:szCs w:val="18"/>
                <w:u w:val="none"/>
                <w:lang w:val="en-US" w:eastAsia="zh-CN"/>
              </w:rPr>
              <w:t>和</w:t>
            </w:r>
            <w:r>
              <w:rPr>
                <w:rFonts w:hint="eastAsia" w:ascii="宋体" w:hAnsi="宋体" w:eastAsia="宋体" w:cs="宋体"/>
                <w:sz w:val="18"/>
                <w:szCs w:val="18"/>
                <w:u w:val="none"/>
              </w:rPr>
              <w:t>备案</w:t>
            </w:r>
            <w:r>
              <w:rPr>
                <w:rFonts w:hint="eastAsia" w:ascii="宋体" w:hAnsi="宋体" w:eastAsia="宋体" w:cs="宋体"/>
                <w:sz w:val="18"/>
                <w:szCs w:val="18"/>
                <w:u w:val="none"/>
                <w:lang w:val="en-US" w:eastAsia="zh-CN"/>
              </w:rPr>
              <w:t>情况</w:t>
            </w:r>
            <w:r>
              <w:rPr>
                <w:rFonts w:hint="eastAsia" w:ascii="宋体" w:hAnsi="宋体" w:eastAsia="宋体" w:cs="宋体"/>
                <w:kern w:val="0"/>
                <w:sz w:val="18"/>
                <w:szCs w:val="18"/>
                <w:u w:val="none"/>
              </w:rPr>
              <w:t>。</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eastAsia="zh-CN"/>
              </w:rPr>
              <w:t>5</w:t>
            </w:r>
            <w:r>
              <w:rPr>
                <w:rFonts w:hint="eastAsia" w:ascii="宋体" w:hAnsi="宋体" w:eastAsia="宋体" w:cs="宋体"/>
                <w:kern w:val="0"/>
                <w:sz w:val="18"/>
                <w:szCs w:val="18"/>
                <w:u w:val="none"/>
                <w:lang w:val="en-US" w:eastAsia="zh-CN"/>
              </w:rPr>
              <w:t>.</w:t>
            </w:r>
            <w:r>
              <w:rPr>
                <w:rFonts w:hint="eastAsia" w:ascii="宋体" w:hAnsi="宋体" w:eastAsia="宋体" w:cs="宋体"/>
                <w:sz w:val="18"/>
                <w:szCs w:val="18"/>
                <w:u w:val="none"/>
              </w:rPr>
              <w:t>安全培训</w:t>
            </w:r>
            <w:r>
              <w:rPr>
                <w:rFonts w:hint="eastAsia" w:ascii="宋体" w:hAnsi="宋体" w:eastAsia="宋体" w:cs="宋体"/>
                <w:sz w:val="18"/>
                <w:szCs w:val="18"/>
                <w:u w:val="none"/>
                <w:lang w:eastAsia="zh-CN"/>
              </w:rPr>
              <w:t>、</w:t>
            </w:r>
            <w:r>
              <w:rPr>
                <w:rFonts w:hint="eastAsia" w:ascii="宋体" w:hAnsi="宋体" w:eastAsia="宋体" w:cs="宋体"/>
                <w:sz w:val="18"/>
                <w:szCs w:val="18"/>
                <w:u w:val="none"/>
              </w:rPr>
              <w:t>安全演练</w:t>
            </w:r>
            <w:r>
              <w:rPr>
                <w:rFonts w:hint="eastAsia" w:ascii="宋体" w:hAnsi="宋体" w:eastAsia="宋体" w:cs="宋体"/>
                <w:sz w:val="18"/>
                <w:szCs w:val="18"/>
                <w:u w:val="none"/>
                <w:lang w:eastAsia="zh-CN"/>
              </w:rPr>
              <w:t>、</w:t>
            </w:r>
            <w:r>
              <w:rPr>
                <w:rFonts w:hint="eastAsia" w:ascii="宋体" w:hAnsi="宋体" w:eastAsia="宋体" w:cs="宋体"/>
                <w:sz w:val="18"/>
                <w:szCs w:val="18"/>
                <w:u w:val="none"/>
                <w:lang w:val="en-US" w:eastAsia="zh-CN"/>
              </w:rPr>
              <w:t>安全检查</w:t>
            </w:r>
            <w:r>
              <w:rPr>
                <w:rFonts w:hint="eastAsia" w:ascii="宋体" w:hAnsi="宋体" w:eastAsia="宋体" w:cs="宋体"/>
                <w:sz w:val="18"/>
                <w:szCs w:val="18"/>
                <w:u w:val="none"/>
                <w:lang w:eastAsia="zh-CN"/>
              </w:rPr>
              <w:t>等工作开展情况</w:t>
            </w:r>
            <w:r>
              <w:rPr>
                <w:rFonts w:hint="eastAsia" w:ascii="宋体" w:hAnsi="宋体" w:eastAsia="宋体" w:cs="宋体"/>
                <w:kern w:val="0"/>
                <w:sz w:val="18"/>
                <w:szCs w:val="18"/>
                <w:u w:val="none"/>
              </w:rPr>
              <w:t>。</w:t>
            </w:r>
          </w:p>
        </w:tc>
        <w:tc>
          <w:tcPr>
            <w:tcW w:w="2619" w:type="dxa"/>
            <w:vAlign w:val="center"/>
          </w:tcPr>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默认满分，以下情形每出现1次扣1分，扣完为止。</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eastAsia="zh-CN"/>
              </w:rPr>
              <w:t>1</w:t>
            </w:r>
            <w:r>
              <w:rPr>
                <w:rFonts w:hint="eastAsia" w:ascii="宋体" w:hAnsi="宋体" w:eastAsia="宋体" w:cs="宋体"/>
                <w:kern w:val="0"/>
                <w:sz w:val="18"/>
                <w:szCs w:val="18"/>
                <w:u w:val="none"/>
                <w:lang w:val="en-US" w:eastAsia="zh-CN"/>
              </w:rPr>
              <w:t>.</w:t>
            </w:r>
            <w:r>
              <w:rPr>
                <w:rFonts w:hint="eastAsia" w:ascii="宋体" w:hAnsi="宋体" w:eastAsia="宋体" w:cs="宋体"/>
                <w:kern w:val="0"/>
                <w:sz w:val="18"/>
                <w:szCs w:val="18"/>
                <w:u w:val="none"/>
              </w:rPr>
              <w:t>未落实安全主体责任的。</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eastAsia="zh-CN"/>
              </w:rPr>
              <w:t>2</w:t>
            </w:r>
            <w:r>
              <w:rPr>
                <w:rFonts w:hint="eastAsia" w:ascii="宋体" w:hAnsi="宋体" w:eastAsia="宋体" w:cs="宋体"/>
                <w:kern w:val="0"/>
                <w:sz w:val="18"/>
                <w:szCs w:val="18"/>
                <w:u w:val="none"/>
                <w:lang w:val="en-US" w:eastAsia="zh-CN"/>
              </w:rPr>
              <w:t>.</w:t>
            </w:r>
            <w:r>
              <w:rPr>
                <w:rFonts w:hint="eastAsia" w:ascii="宋体" w:hAnsi="宋体" w:eastAsia="宋体" w:cs="宋体"/>
                <w:kern w:val="0"/>
                <w:sz w:val="18"/>
                <w:szCs w:val="18"/>
                <w:u w:val="none"/>
              </w:rPr>
              <w:t>上年度被通报的安全问题未整改的。</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kern w:val="0"/>
                <w:sz w:val="18"/>
                <w:szCs w:val="18"/>
                <w:u w:val="none"/>
                <w:lang w:eastAsia="zh-CN"/>
              </w:rPr>
              <w:t>3</w:t>
            </w:r>
            <w:r>
              <w:rPr>
                <w:rFonts w:hint="eastAsia" w:ascii="宋体" w:hAnsi="宋体" w:eastAsia="宋体" w:cs="宋体"/>
                <w:kern w:val="0"/>
                <w:sz w:val="18"/>
                <w:szCs w:val="18"/>
                <w:u w:val="none"/>
                <w:lang w:val="en-US" w:eastAsia="zh-CN"/>
              </w:rPr>
              <w:t>.</w:t>
            </w:r>
            <w:r>
              <w:rPr>
                <w:rFonts w:hint="eastAsia" w:ascii="宋体" w:hAnsi="宋体" w:eastAsia="宋体" w:cs="宋体"/>
                <w:sz w:val="18"/>
                <w:szCs w:val="18"/>
                <w:u w:val="none"/>
              </w:rPr>
              <w:t>未做好本</w:t>
            </w:r>
            <w:r>
              <w:rPr>
                <w:rFonts w:hint="eastAsia" w:ascii="宋体" w:hAnsi="宋体" w:eastAsia="宋体" w:cs="宋体"/>
                <w:sz w:val="18"/>
                <w:szCs w:val="18"/>
                <w:u w:val="none"/>
                <w:lang w:val="en-US" w:eastAsia="zh-CN"/>
              </w:rPr>
              <w:t>部门</w:t>
            </w:r>
            <w:r>
              <w:rPr>
                <w:rFonts w:hint="eastAsia" w:ascii="宋体" w:hAnsi="宋体" w:eastAsia="宋体" w:cs="宋体"/>
                <w:sz w:val="18"/>
                <w:szCs w:val="18"/>
                <w:u w:val="none"/>
                <w:lang w:eastAsia="zh-CN"/>
              </w:rPr>
              <w:t>、县（市、区）、开发区的</w:t>
            </w:r>
            <w:r>
              <w:rPr>
                <w:rFonts w:hint="eastAsia" w:ascii="宋体" w:hAnsi="宋体" w:eastAsia="宋体" w:cs="宋体"/>
                <w:sz w:val="18"/>
                <w:szCs w:val="18"/>
                <w:u w:val="none"/>
              </w:rPr>
              <w:t>非涉密信息系统信息更新工作</w:t>
            </w:r>
            <w:r>
              <w:rPr>
                <w:rFonts w:hint="eastAsia" w:ascii="宋体" w:hAnsi="宋体" w:eastAsia="宋体" w:cs="宋体"/>
                <w:sz w:val="18"/>
                <w:szCs w:val="18"/>
                <w:u w:val="none"/>
                <w:lang w:val="en-US" w:eastAsia="zh-CN"/>
              </w:rPr>
              <w:t>的。</w:t>
            </w:r>
          </w:p>
          <w:p>
            <w:pPr>
              <w:widowControl/>
              <w:spacing w:line="240" w:lineRule="exact"/>
              <w:rPr>
                <w:rFonts w:hint="eastAsia" w:ascii="宋体" w:hAnsi="宋体" w:eastAsia="宋体" w:cs="宋体"/>
                <w:sz w:val="18"/>
                <w:szCs w:val="18"/>
                <w:u w:val="none"/>
                <w:lang w:eastAsia="zh-CN"/>
              </w:rPr>
            </w:pPr>
            <w:r>
              <w:rPr>
                <w:rFonts w:hint="eastAsia" w:ascii="宋体" w:hAnsi="宋体" w:eastAsia="宋体" w:cs="宋体"/>
                <w:sz w:val="18"/>
                <w:szCs w:val="18"/>
                <w:u w:val="none"/>
                <w:lang w:eastAsia="zh-CN"/>
              </w:rPr>
              <w:t>4</w:t>
            </w:r>
            <w:r>
              <w:rPr>
                <w:rFonts w:hint="eastAsia" w:ascii="宋体" w:hAnsi="宋体" w:eastAsia="宋体" w:cs="宋体"/>
                <w:sz w:val="18"/>
                <w:szCs w:val="18"/>
                <w:u w:val="none"/>
                <w:lang w:val="en-US" w:eastAsia="zh-CN"/>
              </w:rPr>
              <w:t>.</w:t>
            </w:r>
            <w:r>
              <w:rPr>
                <w:rFonts w:hint="eastAsia" w:ascii="宋体" w:hAnsi="宋体" w:eastAsia="宋体" w:cs="宋体"/>
                <w:sz w:val="18"/>
                <w:szCs w:val="18"/>
                <w:u w:val="none"/>
              </w:rPr>
              <w:t>非涉密信息系统未按要求开展等保测评或备案的</w:t>
            </w:r>
            <w:r>
              <w:rPr>
                <w:rFonts w:hint="eastAsia" w:ascii="宋体" w:hAnsi="宋体" w:eastAsia="宋体" w:cs="宋体"/>
                <w:sz w:val="18"/>
                <w:szCs w:val="18"/>
                <w:u w:val="none"/>
                <w:lang w:eastAsia="zh-CN"/>
              </w:rPr>
              <w:t>。</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kern w:val="0"/>
                <w:sz w:val="18"/>
                <w:szCs w:val="18"/>
                <w:u w:val="none"/>
                <w:lang w:eastAsia="zh-CN"/>
              </w:rPr>
              <w:t>5</w:t>
            </w:r>
            <w:r>
              <w:rPr>
                <w:rFonts w:hint="eastAsia" w:ascii="宋体" w:hAnsi="宋体" w:eastAsia="宋体" w:cs="宋体"/>
                <w:kern w:val="0"/>
                <w:sz w:val="18"/>
                <w:szCs w:val="18"/>
                <w:u w:val="none"/>
                <w:lang w:val="en-US" w:eastAsia="zh-CN"/>
              </w:rPr>
              <w:t>.全年</w:t>
            </w:r>
            <w:r>
              <w:rPr>
                <w:rFonts w:hint="eastAsia" w:ascii="宋体" w:hAnsi="宋体" w:eastAsia="宋体" w:cs="宋体"/>
                <w:kern w:val="0"/>
                <w:sz w:val="18"/>
                <w:szCs w:val="18"/>
                <w:u w:val="none"/>
                <w:lang w:eastAsia="zh-CN"/>
              </w:rPr>
              <w:t>未</w:t>
            </w:r>
            <w:r>
              <w:rPr>
                <w:rFonts w:hint="eastAsia" w:ascii="宋体" w:hAnsi="宋体" w:eastAsia="宋体" w:cs="宋体"/>
                <w:kern w:val="0"/>
                <w:sz w:val="18"/>
                <w:szCs w:val="18"/>
                <w:u w:val="none"/>
                <w:lang w:val="en-US" w:eastAsia="zh-CN"/>
              </w:rPr>
              <w:t>开展或未参与</w:t>
            </w:r>
            <w:r>
              <w:rPr>
                <w:rFonts w:hint="eastAsia" w:ascii="宋体" w:hAnsi="宋体" w:eastAsia="宋体" w:cs="宋体"/>
                <w:sz w:val="18"/>
                <w:szCs w:val="18"/>
                <w:u w:val="none"/>
              </w:rPr>
              <w:t>安全培训</w:t>
            </w:r>
            <w:r>
              <w:rPr>
                <w:rFonts w:hint="eastAsia" w:ascii="宋体" w:hAnsi="宋体" w:eastAsia="宋体" w:cs="宋体"/>
                <w:sz w:val="18"/>
                <w:szCs w:val="18"/>
                <w:u w:val="none"/>
                <w:lang w:eastAsia="zh-CN"/>
              </w:rPr>
              <w:t>、</w:t>
            </w:r>
            <w:r>
              <w:rPr>
                <w:rFonts w:hint="eastAsia" w:ascii="宋体" w:hAnsi="宋体" w:eastAsia="宋体" w:cs="宋体"/>
                <w:sz w:val="18"/>
                <w:szCs w:val="18"/>
                <w:u w:val="none"/>
              </w:rPr>
              <w:t>安全演练</w:t>
            </w:r>
            <w:r>
              <w:rPr>
                <w:rFonts w:hint="eastAsia" w:ascii="宋体" w:hAnsi="宋体" w:eastAsia="宋体" w:cs="宋体"/>
                <w:sz w:val="18"/>
                <w:szCs w:val="18"/>
                <w:u w:val="none"/>
                <w:lang w:eastAsia="zh-CN"/>
              </w:rPr>
              <w:t>、</w:t>
            </w:r>
            <w:r>
              <w:rPr>
                <w:rFonts w:hint="eastAsia" w:ascii="宋体" w:hAnsi="宋体" w:eastAsia="宋体" w:cs="宋体"/>
                <w:sz w:val="18"/>
                <w:szCs w:val="18"/>
                <w:u w:val="none"/>
                <w:lang w:val="en-US" w:eastAsia="zh-CN"/>
              </w:rPr>
              <w:t>安全检查的。</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sz w:val="18"/>
                <w:szCs w:val="18"/>
                <w:u w:val="none"/>
                <w:lang w:val="en-US" w:eastAsia="zh-CN"/>
              </w:rPr>
              <w:t>6.</w:t>
            </w:r>
            <w:r>
              <w:rPr>
                <w:rFonts w:hint="eastAsia" w:ascii="宋体" w:hAnsi="宋体" w:eastAsia="宋体" w:cs="宋体"/>
                <w:kern w:val="0"/>
                <w:sz w:val="18"/>
                <w:szCs w:val="18"/>
                <w:u w:val="none"/>
              </w:rPr>
              <w:t>云网安全检查、网络攻防演练、数据安全检查等各类安全检查中发现存在突出问题</w:t>
            </w:r>
            <w:r>
              <w:rPr>
                <w:rFonts w:hint="eastAsia" w:ascii="宋体" w:hAnsi="宋体" w:eastAsia="宋体" w:cs="宋体"/>
                <w:kern w:val="0"/>
                <w:sz w:val="18"/>
                <w:szCs w:val="18"/>
                <w:u w:val="none"/>
                <w:lang w:val="en-US" w:eastAsia="zh-CN"/>
              </w:rPr>
              <w:t>的</w:t>
            </w:r>
            <w:r>
              <w:rPr>
                <w:rFonts w:hint="eastAsia" w:ascii="宋体" w:hAnsi="宋体" w:eastAsia="宋体" w:cs="宋体"/>
                <w:kern w:val="0"/>
                <w:sz w:val="18"/>
                <w:szCs w:val="18"/>
                <w:u w:val="none"/>
              </w:rPr>
              <w:t>。</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7.</w:t>
            </w:r>
            <w:r>
              <w:rPr>
                <w:rFonts w:hint="eastAsia" w:ascii="宋体" w:hAnsi="宋体" w:eastAsia="宋体" w:cs="宋体"/>
                <w:kern w:val="0"/>
                <w:sz w:val="18"/>
                <w:szCs w:val="18"/>
                <w:u w:val="none"/>
                <w:lang w:eastAsia="zh-CN"/>
              </w:rPr>
              <w:t>存在</w:t>
            </w:r>
            <w:r>
              <w:rPr>
                <w:rFonts w:hint="eastAsia" w:ascii="宋体" w:hAnsi="宋体" w:eastAsia="宋体" w:cs="宋体"/>
                <w:kern w:val="0"/>
                <w:sz w:val="18"/>
                <w:szCs w:val="18"/>
                <w:u w:val="none"/>
              </w:rPr>
              <w:t>违反《中华人民共和国网络安全法》、《中华人民共和国数据安全法》规定的</w:t>
            </w:r>
            <w:r>
              <w:rPr>
                <w:rFonts w:hint="eastAsia" w:ascii="宋体" w:hAnsi="宋体" w:eastAsia="宋体" w:cs="宋体"/>
                <w:kern w:val="0"/>
                <w:sz w:val="18"/>
                <w:szCs w:val="18"/>
                <w:u w:val="none"/>
                <w:lang w:val="en-US" w:eastAsia="zh-CN"/>
              </w:rPr>
              <w:t>行为</w:t>
            </w:r>
            <w:r>
              <w:rPr>
                <w:rFonts w:hint="eastAsia" w:ascii="宋体" w:hAnsi="宋体" w:eastAsia="宋体" w:cs="宋体"/>
                <w:kern w:val="0"/>
                <w:sz w:val="18"/>
                <w:szCs w:val="18"/>
                <w:u w:val="none"/>
                <w:lang w:eastAsia="zh-CN"/>
              </w:rPr>
              <w:t>的</w:t>
            </w:r>
            <w:r>
              <w:rPr>
                <w:rFonts w:hint="eastAsia" w:ascii="宋体" w:hAnsi="宋体" w:eastAsia="宋体" w:cs="宋体"/>
                <w:kern w:val="0"/>
                <w:sz w:val="18"/>
                <w:szCs w:val="18"/>
                <w:u w:val="none"/>
              </w:rPr>
              <w:t>。</w:t>
            </w:r>
          </w:p>
        </w:tc>
        <w:tc>
          <w:tcPr>
            <w:tcW w:w="900" w:type="dxa"/>
            <w:vAlign w:val="center"/>
          </w:tcPr>
          <w:p>
            <w:pPr>
              <w:widowControl/>
              <w:spacing w:line="240" w:lineRule="exact"/>
              <w:jc w:val="both"/>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所有评估对象</w:t>
            </w:r>
          </w:p>
        </w:tc>
        <w:tc>
          <w:tcPr>
            <w:tcW w:w="1356" w:type="dxa"/>
            <w:vAlign w:val="center"/>
          </w:tcPr>
          <w:p>
            <w:pPr>
              <w:widowControl/>
              <w:spacing w:line="240" w:lineRule="exact"/>
              <w:rPr>
                <w:rFonts w:hint="eastAsia" w:ascii="宋体" w:hAnsi="宋体" w:eastAsia="宋体" w:cs="宋体"/>
                <w:kern w:val="0"/>
                <w:sz w:val="18"/>
                <w:szCs w:val="18"/>
                <w:u w:val="none"/>
                <w:lang w:eastAsia="zh-CN"/>
              </w:rPr>
            </w:pPr>
            <w:r>
              <w:rPr>
                <w:rFonts w:hint="eastAsia" w:ascii="宋体" w:hAnsi="宋体" w:eastAsia="宋体" w:cs="宋体"/>
                <w:kern w:val="0"/>
                <w:sz w:val="18"/>
                <w:szCs w:val="18"/>
                <w:u w:val="none"/>
                <w:lang w:eastAsia="zh-CN"/>
              </w:rPr>
              <w:t>《中华人民共和国网络安全法》、《中华人民共和国数据安全法》、《中华人民共和国计算机信息系统安全保护条例》、《关键信息基础设施安全保护条例》、《国家电子政务外网网络与信息安全管理暂行办法》、《信息安全等级保护管理办法》</w:t>
            </w:r>
          </w:p>
        </w:tc>
        <w:tc>
          <w:tcPr>
            <w:tcW w:w="1761" w:type="dxa"/>
            <w:vAlign w:val="center"/>
          </w:tcPr>
          <w:p>
            <w:pPr>
              <w:widowControl/>
              <w:spacing w:line="240" w:lineRule="exact"/>
              <w:jc w:val="lef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市大数据发展局数据资源与安全管理科</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lang w:val="en-US" w:eastAsia="zh-CN"/>
              </w:rPr>
              <w:t>刘  杰 5534910</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罗红根</w:t>
            </w:r>
            <w:r>
              <w:rPr>
                <w:rFonts w:hint="eastAsia" w:ascii="宋体" w:hAnsi="宋体" w:eastAsia="宋体" w:cs="宋体"/>
                <w:kern w:val="0"/>
                <w:sz w:val="18"/>
                <w:szCs w:val="18"/>
                <w:u w:val="none"/>
                <w:lang w:val="en-US" w:eastAsia="zh-CN"/>
              </w:rPr>
              <w:t xml:space="preserve"> 5715415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7"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3</w:t>
            </w:r>
          </w:p>
        </w:tc>
        <w:tc>
          <w:tcPr>
            <w:tcW w:w="710" w:type="dxa"/>
            <w:vMerge w:val="restart"/>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B政务数据共享质量（43）</w:t>
            </w:r>
          </w:p>
        </w:tc>
        <w:tc>
          <w:tcPr>
            <w:tcW w:w="735"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数据资源</w:t>
            </w:r>
            <w:r>
              <w:rPr>
                <w:rFonts w:hint="eastAsia" w:ascii="宋体" w:hAnsi="宋体" w:eastAsia="宋体" w:cs="宋体"/>
                <w:kern w:val="0"/>
                <w:sz w:val="18"/>
                <w:szCs w:val="18"/>
                <w:u w:val="none"/>
                <w:lang w:val="en-US" w:eastAsia="zh-CN"/>
              </w:rPr>
              <w:t>普查</w:t>
            </w:r>
            <w:r>
              <w:rPr>
                <w:rFonts w:hint="eastAsia" w:ascii="宋体" w:hAnsi="宋体" w:eastAsia="宋体" w:cs="宋体"/>
                <w:kern w:val="0"/>
                <w:sz w:val="18"/>
                <w:szCs w:val="18"/>
                <w:u w:val="none"/>
              </w:rPr>
              <w:t>B1</w:t>
            </w: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数据资源</w:t>
            </w:r>
            <w:r>
              <w:rPr>
                <w:rFonts w:hint="eastAsia" w:ascii="宋体" w:hAnsi="宋体" w:eastAsia="宋体" w:cs="宋体"/>
                <w:kern w:val="0"/>
                <w:sz w:val="18"/>
                <w:szCs w:val="18"/>
                <w:u w:val="none"/>
                <w:lang w:val="en-US" w:eastAsia="zh-CN"/>
              </w:rPr>
              <w:t>普查与</w:t>
            </w:r>
            <w:r>
              <w:rPr>
                <w:rFonts w:hint="eastAsia" w:ascii="宋体" w:hAnsi="宋体" w:eastAsia="宋体" w:cs="宋体"/>
                <w:kern w:val="0"/>
                <w:sz w:val="18"/>
                <w:szCs w:val="18"/>
                <w:u w:val="none"/>
              </w:rPr>
              <w:t>编目B1-1</w:t>
            </w:r>
          </w:p>
        </w:tc>
        <w:tc>
          <w:tcPr>
            <w:tcW w:w="440"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7</w:t>
            </w:r>
          </w:p>
        </w:tc>
        <w:tc>
          <w:tcPr>
            <w:tcW w:w="4228" w:type="dxa"/>
            <w:vAlign w:val="center"/>
          </w:tcPr>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rPr>
              <w:t>评估</w:t>
            </w:r>
            <w:r>
              <w:rPr>
                <w:rFonts w:hint="eastAsia" w:ascii="宋体" w:hAnsi="宋体" w:eastAsia="宋体" w:cs="宋体"/>
                <w:kern w:val="0"/>
                <w:sz w:val="18"/>
                <w:szCs w:val="18"/>
                <w:u w:val="none"/>
                <w:lang w:val="en-US" w:eastAsia="zh-CN"/>
              </w:rPr>
              <w:t>各地各部门</w:t>
            </w:r>
            <w:r>
              <w:rPr>
                <w:rFonts w:hint="eastAsia" w:ascii="宋体" w:hAnsi="宋体" w:eastAsia="宋体" w:cs="宋体"/>
                <w:kern w:val="0"/>
                <w:sz w:val="18"/>
                <w:szCs w:val="18"/>
                <w:u w:val="none"/>
              </w:rPr>
              <w:t>数据资源</w:t>
            </w:r>
            <w:r>
              <w:rPr>
                <w:rFonts w:hint="eastAsia" w:ascii="宋体" w:hAnsi="宋体" w:eastAsia="宋体" w:cs="宋体"/>
                <w:kern w:val="0"/>
                <w:sz w:val="18"/>
                <w:szCs w:val="18"/>
                <w:u w:val="none"/>
                <w:lang w:val="en-US" w:eastAsia="zh-CN"/>
              </w:rPr>
              <w:t>普查与</w:t>
            </w:r>
            <w:r>
              <w:rPr>
                <w:rFonts w:hint="eastAsia" w:ascii="宋体" w:hAnsi="宋体" w:eastAsia="宋体" w:cs="宋体"/>
                <w:kern w:val="0"/>
                <w:sz w:val="18"/>
                <w:szCs w:val="18"/>
                <w:u w:val="none"/>
              </w:rPr>
              <w:t>目录</w:t>
            </w:r>
            <w:r>
              <w:rPr>
                <w:rFonts w:hint="eastAsia" w:ascii="宋体" w:hAnsi="宋体" w:eastAsia="宋体" w:cs="宋体"/>
                <w:kern w:val="0"/>
                <w:sz w:val="18"/>
                <w:szCs w:val="18"/>
                <w:u w:val="none"/>
                <w:lang w:val="en-US" w:eastAsia="zh-CN"/>
              </w:rPr>
              <w:t>编制完成</w:t>
            </w:r>
            <w:r>
              <w:rPr>
                <w:rFonts w:hint="eastAsia" w:ascii="宋体" w:hAnsi="宋体" w:eastAsia="宋体" w:cs="宋体"/>
                <w:kern w:val="0"/>
                <w:sz w:val="18"/>
                <w:szCs w:val="18"/>
                <w:u w:val="none"/>
              </w:rPr>
              <w:t>情况。</w:t>
            </w:r>
            <w:r>
              <w:rPr>
                <w:rFonts w:hint="eastAsia" w:ascii="宋体" w:hAnsi="宋体" w:eastAsia="宋体" w:cs="宋体"/>
                <w:kern w:val="0"/>
                <w:sz w:val="18"/>
                <w:szCs w:val="18"/>
                <w:u w:val="none"/>
                <w:lang w:val="en-US" w:eastAsia="zh-CN"/>
              </w:rPr>
              <w:t>包括：</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1.</w:t>
            </w:r>
            <w:r>
              <w:rPr>
                <w:rFonts w:hint="eastAsia" w:ascii="宋体" w:hAnsi="宋体" w:eastAsia="宋体" w:cs="宋体"/>
                <w:kern w:val="0"/>
                <w:sz w:val="18"/>
                <w:szCs w:val="18"/>
                <w:u w:val="none"/>
                <w:lang w:val="en-US" w:eastAsia="zh-CN"/>
              </w:rPr>
              <w:t>数据资源普查：</w:t>
            </w:r>
            <w:r>
              <w:rPr>
                <w:rFonts w:hint="eastAsia" w:ascii="宋体" w:hAnsi="宋体" w:eastAsia="宋体" w:cs="宋体"/>
                <w:sz w:val="18"/>
                <w:szCs w:val="18"/>
                <w:u w:val="none"/>
                <w:lang w:val="en-US" w:eastAsia="zh-CN"/>
              </w:rPr>
              <w:t>以非涉密信息系统数、政务服务数据需求为基础开展数据资源普查，全面摸清数据资源底数和数据需求。</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注：</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①以政务服务事项为导向，各地各部门办理政务服务事项过程中生产、需求的数据资源。</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②梳理各地各部门信息系统（含政务服务通用业务办理系统）产生的数据资源。</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③梳理政府委托、授权企业代建管理、政府与社会企业联合建设、政府向社会购买服务或需要政府资金运行维护的信息系统产生的数据资源。</w:t>
            </w:r>
          </w:p>
          <w:p>
            <w:pPr>
              <w:widowControl/>
              <w:numPr>
                <w:ilvl w:val="-1"/>
                <w:numId w:val="0"/>
              </w:numPr>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2.目录编制：</w:t>
            </w:r>
            <w:r>
              <w:rPr>
                <w:rFonts w:hint="eastAsia" w:ascii="宋体" w:hAnsi="宋体" w:eastAsia="宋体" w:cs="宋体"/>
                <w:kern w:val="0"/>
                <w:sz w:val="18"/>
                <w:szCs w:val="18"/>
                <w:u w:val="none"/>
                <w:lang w:val="en-US" w:eastAsia="zh-CN"/>
              </w:rPr>
              <w:t>各地各部门根据数据资源普查结果，</w:t>
            </w:r>
            <w:r>
              <w:rPr>
                <w:rFonts w:hint="eastAsia" w:ascii="宋体" w:hAnsi="宋体" w:eastAsia="宋体" w:cs="宋体"/>
                <w:sz w:val="18"/>
                <w:szCs w:val="18"/>
                <w:u w:val="none"/>
              </w:rPr>
              <w:t>在</w:t>
            </w:r>
            <w:r>
              <w:rPr>
                <w:rFonts w:hint="eastAsia" w:ascii="宋体" w:hAnsi="宋体" w:eastAsia="宋体" w:cs="宋体"/>
                <w:sz w:val="18"/>
                <w:szCs w:val="18"/>
                <w:u w:val="none"/>
                <w:lang w:val="en-US" w:eastAsia="zh-CN"/>
              </w:rPr>
              <w:t>南宁市数据中台完成可发布</w:t>
            </w:r>
            <w:r>
              <w:rPr>
                <w:rFonts w:hint="eastAsia" w:ascii="宋体" w:hAnsi="宋体" w:eastAsia="宋体" w:cs="宋体"/>
                <w:sz w:val="18"/>
                <w:szCs w:val="18"/>
                <w:u w:val="none"/>
              </w:rPr>
              <w:t>目录</w:t>
            </w:r>
            <w:r>
              <w:rPr>
                <w:rFonts w:hint="eastAsia" w:ascii="宋体" w:hAnsi="宋体" w:eastAsia="宋体" w:cs="宋体"/>
                <w:sz w:val="18"/>
                <w:szCs w:val="18"/>
                <w:u w:val="none"/>
                <w:lang w:val="en-US" w:eastAsia="zh-CN"/>
              </w:rPr>
              <w:t>的编制与发布。</w:t>
            </w:r>
          </w:p>
          <w:p>
            <w:pPr>
              <w:widowControl/>
              <w:spacing w:line="240" w:lineRule="exact"/>
              <w:rPr>
                <w:rFonts w:hint="eastAsia" w:ascii="宋体" w:hAnsi="宋体" w:eastAsia="宋体" w:cs="宋体"/>
                <w:kern w:val="0"/>
                <w:sz w:val="18"/>
                <w:szCs w:val="18"/>
                <w:u w:val="none"/>
                <w:lang w:eastAsia="zh-CN"/>
              </w:rPr>
            </w:pPr>
            <w:r>
              <w:rPr>
                <w:rFonts w:hint="eastAsia" w:ascii="宋体" w:hAnsi="宋体" w:eastAsia="宋体" w:cs="宋体"/>
                <w:kern w:val="0"/>
                <w:sz w:val="18"/>
                <w:szCs w:val="18"/>
                <w:u w:val="none"/>
              </w:rPr>
              <w:t>①</w:t>
            </w:r>
            <w:r>
              <w:rPr>
                <w:rFonts w:hint="eastAsia" w:ascii="宋体" w:hAnsi="宋体" w:eastAsia="宋体" w:cs="宋体"/>
                <w:kern w:val="0"/>
                <w:sz w:val="18"/>
                <w:szCs w:val="18"/>
                <w:u w:val="none"/>
                <w:lang w:val="en-US" w:eastAsia="zh-CN"/>
              </w:rPr>
              <w:t>目录编制</w:t>
            </w:r>
            <w:r>
              <w:rPr>
                <w:rFonts w:hint="eastAsia" w:ascii="宋体" w:hAnsi="宋体" w:eastAsia="宋体" w:cs="宋体"/>
                <w:kern w:val="0"/>
                <w:sz w:val="18"/>
                <w:szCs w:val="18"/>
                <w:u w:val="none"/>
              </w:rPr>
              <w:t>完成率=已全量编目的非涉密信息系统数÷云网检查确认的信息系统</w:t>
            </w:r>
            <w:r>
              <w:rPr>
                <w:rFonts w:hint="eastAsia" w:ascii="宋体" w:hAnsi="宋体" w:eastAsia="宋体" w:cs="宋体"/>
                <w:kern w:val="0"/>
                <w:sz w:val="18"/>
                <w:szCs w:val="18"/>
                <w:u w:val="none"/>
                <w:lang w:val="en-US" w:eastAsia="zh-CN"/>
              </w:rPr>
              <w:t>底数×100%</w:t>
            </w:r>
            <w:r>
              <w:rPr>
                <w:rFonts w:hint="eastAsia" w:ascii="宋体" w:hAnsi="宋体" w:eastAsia="宋体" w:cs="宋体"/>
                <w:kern w:val="0"/>
                <w:sz w:val="18"/>
                <w:szCs w:val="18"/>
                <w:u w:val="none"/>
                <w:lang w:eastAsia="zh-CN"/>
              </w:rPr>
              <w:t>。</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eastAsia="zh-CN"/>
              </w:rPr>
              <w:t>②</w:t>
            </w:r>
            <w:r>
              <w:rPr>
                <w:rFonts w:hint="eastAsia" w:ascii="宋体" w:hAnsi="宋体" w:eastAsia="宋体" w:cs="宋体"/>
                <w:kern w:val="0"/>
                <w:sz w:val="18"/>
                <w:szCs w:val="18"/>
                <w:u w:val="none"/>
              </w:rPr>
              <w:t>已全量编目的非涉密信息系统</w:t>
            </w:r>
            <w:r>
              <w:rPr>
                <w:rFonts w:hint="eastAsia" w:ascii="宋体" w:hAnsi="宋体" w:eastAsia="宋体" w:cs="宋体"/>
                <w:kern w:val="0"/>
                <w:sz w:val="18"/>
                <w:szCs w:val="18"/>
                <w:u w:val="none"/>
                <w:lang w:val="en-US" w:eastAsia="zh-CN"/>
              </w:rPr>
              <w:t>数即在南宁市中台完成全量可发布目录发布的</w:t>
            </w:r>
            <w:r>
              <w:rPr>
                <w:rFonts w:hint="eastAsia" w:ascii="宋体" w:hAnsi="宋体" w:eastAsia="宋体" w:cs="宋体"/>
                <w:kern w:val="0"/>
                <w:sz w:val="18"/>
                <w:szCs w:val="18"/>
                <w:u w:val="none"/>
              </w:rPr>
              <w:t>云网检查确认的</w:t>
            </w:r>
            <w:r>
              <w:rPr>
                <w:rFonts w:hint="eastAsia" w:ascii="宋体" w:hAnsi="宋体" w:eastAsia="宋体" w:cs="宋体"/>
                <w:kern w:val="0"/>
                <w:sz w:val="18"/>
                <w:szCs w:val="18"/>
                <w:u w:val="none"/>
                <w:lang w:val="en-US" w:eastAsia="zh-CN"/>
              </w:rPr>
              <w:t>信息系统个数。</w:t>
            </w:r>
          </w:p>
          <w:p>
            <w:pPr>
              <w:widowControl/>
              <w:numPr>
                <w:ilvl w:val="-1"/>
                <w:numId w:val="0"/>
              </w:numPr>
              <w:spacing w:line="240" w:lineRule="exact"/>
              <w:rPr>
                <w:rFonts w:hint="default" w:ascii="宋体" w:hAnsi="宋体" w:eastAsia="宋体" w:cs="宋体"/>
                <w:sz w:val="18"/>
                <w:szCs w:val="18"/>
                <w:u w:val="none"/>
                <w:lang w:val="en-US" w:eastAsia="zh-CN"/>
              </w:rPr>
            </w:pPr>
          </w:p>
        </w:tc>
        <w:tc>
          <w:tcPr>
            <w:tcW w:w="2619" w:type="dxa"/>
            <w:vAlign w:val="center"/>
          </w:tcPr>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kern w:val="0"/>
                <w:sz w:val="18"/>
                <w:szCs w:val="18"/>
                <w:u w:val="none"/>
                <w:lang w:val="en-US" w:eastAsia="zh-CN"/>
              </w:rPr>
              <w:t>1.未按数据资源普查要求完成《</w:t>
            </w:r>
            <w:r>
              <w:rPr>
                <w:rFonts w:hint="eastAsia" w:ascii="宋体" w:hAnsi="宋体" w:eastAsia="宋体" w:cs="宋体"/>
                <w:sz w:val="18"/>
                <w:szCs w:val="18"/>
                <w:u w:val="none"/>
              </w:rPr>
              <w:t>应发布数据资源目录</w:t>
            </w:r>
            <w:r>
              <w:rPr>
                <w:rFonts w:hint="eastAsia" w:ascii="宋体" w:hAnsi="宋体" w:eastAsia="宋体" w:cs="宋体"/>
                <w:sz w:val="18"/>
                <w:szCs w:val="18"/>
                <w:u w:val="none"/>
                <w:lang w:val="en-US" w:eastAsia="zh-CN"/>
              </w:rPr>
              <w:t>清单》</w:t>
            </w:r>
            <w:r>
              <w:rPr>
                <w:rFonts w:hint="eastAsia" w:ascii="宋体" w:hAnsi="宋体" w:eastAsia="宋体" w:cs="宋体"/>
                <w:sz w:val="18"/>
                <w:szCs w:val="18"/>
                <w:u w:val="none"/>
              </w:rPr>
              <w:t>、</w:t>
            </w:r>
            <w:r>
              <w:rPr>
                <w:rFonts w:hint="eastAsia" w:ascii="宋体" w:hAnsi="宋体" w:eastAsia="宋体" w:cs="宋体"/>
                <w:kern w:val="0"/>
                <w:sz w:val="18"/>
                <w:szCs w:val="18"/>
                <w:u w:val="none"/>
                <w:lang w:val="en-US" w:eastAsia="zh-CN"/>
              </w:rPr>
              <w:t>《</w:t>
            </w:r>
            <w:r>
              <w:rPr>
                <w:rFonts w:hint="eastAsia" w:ascii="宋体" w:hAnsi="宋体" w:eastAsia="宋体" w:cs="宋体"/>
                <w:sz w:val="18"/>
                <w:szCs w:val="18"/>
                <w:u w:val="none"/>
              </w:rPr>
              <w:t>可发布数据资源目录</w:t>
            </w:r>
            <w:r>
              <w:rPr>
                <w:rFonts w:hint="eastAsia" w:ascii="宋体" w:hAnsi="宋体" w:eastAsia="宋体" w:cs="宋体"/>
                <w:sz w:val="18"/>
                <w:szCs w:val="18"/>
                <w:u w:val="none"/>
                <w:lang w:val="en-US" w:eastAsia="zh-CN"/>
              </w:rPr>
              <w:t>清单》编制的，扣3分。</w:t>
            </w:r>
          </w:p>
          <w:p>
            <w:pPr>
              <w:widowControl/>
              <w:spacing w:line="240" w:lineRule="exact"/>
              <w:rPr>
                <w:rFonts w:hint="eastAsia" w:ascii="宋体" w:hAnsi="宋体" w:eastAsia="宋体" w:cs="宋体"/>
                <w:sz w:val="18"/>
                <w:szCs w:val="18"/>
                <w:u w:val="none"/>
                <w:lang w:val="en-US" w:eastAsia="zh-CN"/>
              </w:rPr>
            </w:pPr>
          </w:p>
          <w:p>
            <w:pPr>
              <w:widowControl/>
              <w:spacing w:line="240" w:lineRule="exact"/>
              <w:rPr>
                <w:rFonts w:hint="eastAsia" w:ascii="宋体" w:hAnsi="宋体" w:eastAsia="宋体" w:cs="宋体"/>
                <w:sz w:val="18"/>
                <w:szCs w:val="18"/>
                <w:u w:val="none"/>
                <w:lang w:val="en-US" w:eastAsia="zh-CN"/>
              </w:rPr>
            </w:pP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2.目录编制</w:t>
            </w:r>
            <w:r>
              <w:rPr>
                <w:rFonts w:hint="eastAsia" w:ascii="宋体" w:hAnsi="宋体" w:eastAsia="宋体" w:cs="宋体"/>
                <w:kern w:val="0"/>
                <w:sz w:val="18"/>
                <w:szCs w:val="18"/>
                <w:u w:val="none"/>
              </w:rPr>
              <w:t>完成率</w:t>
            </w:r>
            <w:r>
              <w:rPr>
                <w:rFonts w:hint="eastAsia" w:ascii="宋体" w:hAnsi="宋体" w:eastAsia="宋体" w:cs="宋体"/>
                <w:kern w:val="0"/>
                <w:sz w:val="18"/>
                <w:szCs w:val="18"/>
                <w:u w:val="none"/>
                <w:lang w:val="en-US" w:eastAsia="zh-CN"/>
              </w:rPr>
              <w:t>未</w:t>
            </w:r>
            <w:r>
              <w:rPr>
                <w:rFonts w:hint="eastAsia" w:ascii="宋体" w:hAnsi="宋体" w:eastAsia="宋体" w:cs="宋体"/>
                <w:kern w:val="0"/>
                <w:sz w:val="18"/>
                <w:szCs w:val="18"/>
                <w:u w:val="none"/>
              </w:rPr>
              <w:t>达到100%</w:t>
            </w:r>
            <w:r>
              <w:rPr>
                <w:rFonts w:hint="eastAsia" w:ascii="宋体" w:hAnsi="宋体" w:eastAsia="宋体" w:cs="宋体"/>
                <w:kern w:val="0"/>
                <w:sz w:val="18"/>
                <w:szCs w:val="18"/>
                <w:u w:val="none"/>
                <w:lang w:val="en-US" w:eastAsia="zh-CN"/>
              </w:rPr>
              <w:t>的</w:t>
            </w:r>
            <w:r>
              <w:rPr>
                <w:rFonts w:hint="eastAsia" w:ascii="宋体" w:hAnsi="宋体" w:eastAsia="宋体" w:cs="宋体"/>
                <w:kern w:val="0"/>
                <w:sz w:val="18"/>
                <w:szCs w:val="18"/>
                <w:u w:val="none"/>
              </w:rPr>
              <w:t>，每少</w:t>
            </w:r>
            <w:r>
              <w:rPr>
                <w:rFonts w:hint="eastAsia" w:ascii="宋体" w:hAnsi="宋体" w:eastAsia="宋体" w:cs="宋体"/>
                <w:kern w:val="0"/>
                <w:sz w:val="18"/>
                <w:szCs w:val="18"/>
                <w:u w:val="none"/>
                <w:lang w:val="en-US" w:eastAsia="zh-CN"/>
              </w:rPr>
              <w:t>5</w:t>
            </w:r>
            <w:r>
              <w:rPr>
                <w:rFonts w:hint="eastAsia" w:ascii="宋体" w:hAnsi="宋体" w:eastAsia="宋体" w:cs="宋体"/>
                <w:kern w:val="0"/>
                <w:sz w:val="18"/>
                <w:szCs w:val="18"/>
                <w:u w:val="none"/>
              </w:rPr>
              <w:t>%扣1</w:t>
            </w:r>
            <w:r>
              <w:rPr>
                <w:rFonts w:hint="eastAsia" w:ascii="宋体" w:hAnsi="宋体" w:eastAsia="宋体" w:cs="宋体"/>
                <w:kern w:val="0"/>
                <w:sz w:val="18"/>
                <w:szCs w:val="18"/>
                <w:u w:val="none"/>
                <w:lang w:val="en-US" w:eastAsia="zh-CN"/>
              </w:rPr>
              <w:t>分</w:t>
            </w:r>
            <w:r>
              <w:rPr>
                <w:rFonts w:hint="eastAsia" w:ascii="宋体" w:hAnsi="宋体" w:eastAsia="宋体" w:cs="宋体"/>
                <w:kern w:val="0"/>
                <w:sz w:val="18"/>
                <w:szCs w:val="18"/>
                <w:u w:val="none"/>
              </w:rPr>
              <w:t>，扣完为止。</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br w:type="textWrapping"/>
            </w:r>
          </w:p>
          <w:p>
            <w:pPr>
              <w:widowControl/>
              <w:spacing w:line="240" w:lineRule="exact"/>
              <w:rPr>
                <w:rFonts w:hint="eastAsia" w:ascii="宋体" w:hAnsi="宋体" w:eastAsia="宋体" w:cs="宋体"/>
                <w:color w:val="auto"/>
                <w:kern w:val="0"/>
                <w:sz w:val="18"/>
                <w:szCs w:val="18"/>
                <w:u w:val="none"/>
                <w:lang w:val="en-US" w:eastAsia="zh-CN"/>
              </w:rPr>
            </w:pPr>
            <w:r>
              <w:rPr>
                <w:rFonts w:hint="eastAsia" w:ascii="宋体" w:hAnsi="宋体" w:eastAsia="宋体" w:cs="宋体"/>
                <w:color w:val="auto"/>
                <w:kern w:val="0"/>
                <w:sz w:val="18"/>
                <w:szCs w:val="18"/>
                <w:u w:val="none"/>
                <w:lang w:val="en-US" w:eastAsia="zh-CN"/>
              </w:rPr>
              <w:t>3.新建信息化项目未全量编制发布共享目录的，每个项目扣1分。</w:t>
            </w:r>
          </w:p>
        </w:tc>
        <w:tc>
          <w:tcPr>
            <w:tcW w:w="900" w:type="dxa"/>
            <w:vAlign w:val="center"/>
          </w:tcPr>
          <w:p>
            <w:pPr>
              <w:widowControl/>
              <w:spacing w:line="240" w:lineRule="exact"/>
              <w:jc w:val="both"/>
              <w:rPr>
                <w:rFonts w:hint="eastAsia" w:ascii="宋体" w:hAnsi="宋体" w:eastAsia="宋体" w:cs="宋体"/>
                <w:kern w:val="0"/>
                <w:sz w:val="18"/>
                <w:szCs w:val="18"/>
                <w:u w:val="none"/>
              </w:rPr>
            </w:pPr>
            <w:r>
              <w:rPr>
                <w:rFonts w:hint="eastAsia" w:ascii="宋体" w:hAnsi="宋体" w:eastAsia="宋体" w:cs="宋体"/>
                <w:kern w:val="0"/>
                <w:sz w:val="18"/>
                <w:szCs w:val="18"/>
                <w:u w:val="none"/>
              </w:rPr>
              <w:t>Ⅰ、Ⅱ、Ⅲ、Ⅳ、</w:t>
            </w:r>
            <w:r>
              <w:rPr>
                <w:rFonts w:hint="eastAsia" w:ascii="宋体" w:hAnsi="宋体" w:eastAsia="宋体" w:cs="宋体"/>
                <w:kern w:val="0"/>
                <w:sz w:val="18"/>
                <w:szCs w:val="18"/>
                <w:u w:val="none"/>
                <w:lang w:val="en-US" w:eastAsia="zh-CN"/>
              </w:rPr>
              <w:t>县（市、区）、开发区</w:t>
            </w:r>
          </w:p>
        </w:tc>
        <w:tc>
          <w:tcPr>
            <w:tcW w:w="1356" w:type="dxa"/>
            <w:vAlign w:val="center"/>
          </w:tcPr>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桂数广办发〔2019〕13号</w:t>
            </w:r>
          </w:p>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《广西政务数据资源目录编制指南》</w:t>
            </w:r>
          </w:p>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桂数广办发〔2021〕39号</w:t>
            </w:r>
          </w:p>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《广西共享政务数据目录及资源元数据编制规范》</w:t>
            </w:r>
          </w:p>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桂数广办发〔2020〕23号</w:t>
            </w:r>
          </w:p>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《广西公共数据资源开放目录编制指南》</w:t>
            </w:r>
          </w:p>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桂数广办发〔2020〕28号</w:t>
            </w:r>
          </w:p>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《广西政务数据分级分类指南》</w:t>
            </w:r>
          </w:p>
        </w:tc>
        <w:tc>
          <w:tcPr>
            <w:tcW w:w="1761" w:type="dxa"/>
            <w:vMerge w:val="restart"/>
            <w:vAlign w:val="center"/>
          </w:tcPr>
          <w:p>
            <w:pPr>
              <w:widowControl/>
              <w:spacing w:line="240" w:lineRule="exact"/>
              <w:jc w:val="left"/>
              <w:rPr>
                <w:rFonts w:hint="eastAsia" w:ascii="宋体" w:hAnsi="宋体" w:eastAsia="宋体" w:cs="宋体"/>
                <w:kern w:val="0"/>
                <w:sz w:val="18"/>
                <w:szCs w:val="18"/>
                <w:u w:val="none"/>
                <w:lang w:eastAsia="zh-CN"/>
              </w:rPr>
            </w:pPr>
            <w:r>
              <w:rPr>
                <w:rFonts w:hint="eastAsia" w:ascii="宋体" w:hAnsi="宋体" w:eastAsia="宋体" w:cs="宋体"/>
                <w:kern w:val="0"/>
                <w:sz w:val="18"/>
                <w:szCs w:val="18"/>
                <w:u w:val="none"/>
                <w:lang w:val="en-US" w:eastAsia="zh-CN"/>
              </w:rPr>
              <w:t>市大数据发展局数据资源与安全管理科</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lang w:val="en-US" w:eastAsia="zh-CN"/>
              </w:rPr>
              <w:t>陈红艳 5715415</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庞启军</w:t>
            </w:r>
            <w:r>
              <w:rPr>
                <w:rFonts w:hint="eastAsia" w:ascii="宋体" w:hAnsi="宋体" w:eastAsia="宋体" w:cs="宋体"/>
                <w:kern w:val="0"/>
                <w:sz w:val="18"/>
                <w:szCs w:val="18"/>
                <w:u w:val="none"/>
                <w:lang w:val="en-US" w:eastAsia="zh-CN"/>
              </w:rPr>
              <w:t xml:space="preserve"> 5715415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23"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lang w:eastAsia="zh-CN"/>
              </w:rPr>
            </w:pPr>
            <w:r>
              <w:rPr>
                <w:rFonts w:hint="eastAsia" w:ascii="宋体" w:hAnsi="宋体" w:eastAsia="宋体" w:cs="宋体"/>
                <w:kern w:val="0"/>
                <w:sz w:val="18"/>
                <w:szCs w:val="18"/>
                <w:u w:val="none"/>
                <w:lang w:val="en-US" w:eastAsia="zh-CN"/>
              </w:rPr>
              <w:t>4</w:t>
            </w:r>
          </w:p>
        </w:tc>
        <w:tc>
          <w:tcPr>
            <w:tcW w:w="710" w:type="dxa"/>
            <w:vMerge w:val="restart"/>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B政务数据共享质量（43）</w:t>
            </w:r>
          </w:p>
        </w:tc>
        <w:tc>
          <w:tcPr>
            <w:tcW w:w="735"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数据</w:t>
            </w:r>
            <w:r>
              <w:rPr>
                <w:rFonts w:hint="eastAsia" w:ascii="宋体" w:hAnsi="宋体" w:eastAsia="宋体" w:cs="宋体"/>
                <w:kern w:val="0"/>
                <w:sz w:val="18"/>
                <w:szCs w:val="18"/>
                <w:u w:val="none"/>
                <w:lang w:val="en-US" w:eastAsia="zh-CN"/>
              </w:rPr>
              <w:t>资源</w:t>
            </w:r>
            <w:r>
              <w:rPr>
                <w:rFonts w:hint="eastAsia" w:ascii="宋体" w:hAnsi="宋体" w:eastAsia="宋体" w:cs="宋体"/>
                <w:kern w:val="0"/>
                <w:sz w:val="18"/>
                <w:szCs w:val="18"/>
                <w:u w:val="none"/>
                <w:lang w:eastAsia="zh-CN"/>
              </w:rPr>
              <w:t>挂载</w:t>
            </w:r>
            <w:r>
              <w:rPr>
                <w:rFonts w:hint="eastAsia" w:ascii="宋体" w:hAnsi="宋体" w:eastAsia="宋体" w:cs="宋体"/>
                <w:kern w:val="0"/>
                <w:sz w:val="18"/>
                <w:szCs w:val="18"/>
                <w:u w:val="none"/>
              </w:rPr>
              <w:t>B</w:t>
            </w:r>
            <w:r>
              <w:rPr>
                <w:rFonts w:hint="eastAsia" w:ascii="宋体" w:hAnsi="宋体" w:eastAsia="宋体" w:cs="宋体"/>
                <w:kern w:val="0"/>
                <w:sz w:val="18"/>
                <w:szCs w:val="18"/>
                <w:u w:val="none"/>
                <w:lang w:val="en-US" w:eastAsia="zh-CN"/>
              </w:rPr>
              <w:t>2</w:t>
            </w: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结构化数据挂载率B</w:t>
            </w:r>
            <w:r>
              <w:rPr>
                <w:rFonts w:hint="eastAsia" w:ascii="宋体" w:hAnsi="宋体" w:eastAsia="宋体" w:cs="宋体"/>
                <w:kern w:val="0"/>
                <w:sz w:val="18"/>
                <w:szCs w:val="18"/>
                <w:u w:val="none"/>
                <w:lang w:val="en-US" w:eastAsia="zh-CN"/>
              </w:rPr>
              <w:t>2</w:t>
            </w:r>
            <w:r>
              <w:rPr>
                <w:rFonts w:hint="eastAsia" w:ascii="宋体" w:hAnsi="宋体" w:eastAsia="宋体" w:cs="宋体"/>
                <w:kern w:val="0"/>
                <w:sz w:val="18"/>
                <w:szCs w:val="18"/>
                <w:u w:val="none"/>
              </w:rPr>
              <w:t>-1</w:t>
            </w:r>
          </w:p>
        </w:tc>
        <w:tc>
          <w:tcPr>
            <w:tcW w:w="440" w:type="dxa"/>
            <w:vAlign w:val="center"/>
          </w:tcPr>
          <w:p>
            <w:pPr>
              <w:widowControl/>
              <w:spacing w:line="240" w:lineRule="exact"/>
              <w:jc w:val="center"/>
              <w:rPr>
                <w:rFonts w:hint="eastAsia" w:ascii="宋体" w:hAnsi="宋体" w:eastAsia="宋体" w:cs="宋体"/>
                <w:kern w:val="0"/>
                <w:sz w:val="18"/>
                <w:szCs w:val="18"/>
                <w:u w:val="none"/>
                <w:lang w:eastAsia="zh-CN"/>
              </w:rPr>
            </w:pPr>
            <w:r>
              <w:rPr>
                <w:rFonts w:hint="eastAsia" w:ascii="宋体" w:hAnsi="宋体" w:eastAsia="宋体" w:cs="宋体"/>
                <w:kern w:val="0"/>
                <w:sz w:val="18"/>
                <w:szCs w:val="18"/>
                <w:u w:val="none"/>
                <w:lang w:val="en-US" w:eastAsia="zh-CN"/>
              </w:rPr>
              <w:t>6</w:t>
            </w:r>
          </w:p>
        </w:tc>
        <w:tc>
          <w:tcPr>
            <w:tcW w:w="4228"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基于《</w:t>
            </w:r>
            <w:r>
              <w:rPr>
                <w:rFonts w:hint="eastAsia" w:ascii="宋体" w:hAnsi="宋体" w:eastAsia="宋体" w:cs="宋体"/>
                <w:sz w:val="18"/>
                <w:szCs w:val="18"/>
                <w:u w:val="none"/>
              </w:rPr>
              <w:t>可发布数据资源目录</w:t>
            </w:r>
            <w:r>
              <w:rPr>
                <w:rFonts w:hint="eastAsia" w:ascii="宋体" w:hAnsi="宋体" w:eastAsia="宋体" w:cs="宋体"/>
                <w:sz w:val="18"/>
                <w:szCs w:val="18"/>
                <w:u w:val="none"/>
                <w:lang w:val="en-US" w:eastAsia="zh-CN"/>
              </w:rPr>
              <w:t>清单》，</w:t>
            </w:r>
            <w:r>
              <w:rPr>
                <w:rFonts w:hint="eastAsia" w:ascii="宋体" w:hAnsi="宋体" w:eastAsia="宋体" w:cs="宋体"/>
                <w:kern w:val="0"/>
                <w:sz w:val="18"/>
                <w:szCs w:val="18"/>
                <w:u w:val="none"/>
              </w:rPr>
              <w:t>评估</w:t>
            </w:r>
            <w:r>
              <w:rPr>
                <w:rFonts w:hint="eastAsia" w:ascii="宋体" w:hAnsi="宋体" w:eastAsia="宋体" w:cs="宋体"/>
                <w:kern w:val="0"/>
                <w:sz w:val="18"/>
                <w:szCs w:val="18"/>
                <w:u w:val="none"/>
                <w:lang w:val="en-US" w:eastAsia="zh-CN"/>
              </w:rPr>
              <w:t>各地各部门在南宁市数据中台已发布目录的数据资源挂载情况</w:t>
            </w:r>
            <w:r>
              <w:rPr>
                <w:rFonts w:hint="eastAsia" w:ascii="宋体" w:hAnsi="宋体" w:eastAsia="宋体" w:cs="宋体"/>
                <w:kern w:val="0"/>
                <w:sz w:val="18"/>
                <w:szCs w:val="18"/>
                <w:u w:val="none"/>
              </w:rPr>
              <w:t>。</w:t>
            </w:r>
          </w:p>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rPr>
              <w:t>①</w:t>
            </w:r>
            <w:r>
              <w:rPr>
                <w:rFonts w:hint="eastAsia" w:ascii="宋体" w:hAnsi="宋体" w:eastAsia="宋体" w:cs="宋体"/>
                <w:kern w:val="0"/>
                <w:sz w:val="18"/>
                <w:szCs w:val="18"/>
                <w:u w:val="none"/>
                <w:lang w:val="en-US" w:eastAsia="zh-CN"/>
              </w:rPr>
              <w:t>结构化数据集挂载率=已挂载发布结构化数据集的目录数</w:t>
            </w:r>
            <w:r>
              <w:rPr>
                <w:rFonts w:hint="eastAsia" w:ascii="宋体" w:hAnsi="宋体" w:eastAsia="宋体" w:cs="宋体"/>
                <w:kern w:val="0"/>
                <w:sz w:val="18"/>
                <w:szCs w:val="18"/>
                <w:u w:val="none"/>
              </w:rPr>
              <w:t>÷</w:t>
            </w:r>
            <w:r>
              <w:rPr>
                <w:rFonts w:hint="eastAsia" w:ascii="宋体" w:hAnsi="宋体" w:eastAsia="宋体" w:cs="宋体"/>
                <w:kern w:val="0"/>
                <w:sz w:val="18"/>
                <w:szCs w:val="18"/>
                <w:u w:val="none"/>
                <w:lang w:val="en-US" w:eastAsia="zh-CN"/>
              </w:rPr>
              <w:t>已发布目录数×100%。</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②结构化数据集，是指以接口、库表方式在</w:t>
            </w:r>
            <w:r>
              <w:rPr>
                <w:rFonts w:hint="eastAsia" w:ascii="宋体" w:hAnsi="宋体" w:eastAsia="宋体" w:cs="宋体"/>
                <w:kern w:val="0"/>
                <w:sz w:val="18"/>
                <w:szCs w:val="18"/>
                <w:u w:val="none"/>
                <w:lang w:val="en-US" w:eastAsia="zh-CN"/>
              </w:rPr>
              <w:t>南宁市数据中台</w:t>
            </w:r>
            <w:r>
              <w:rPr>
                <w:rFonts w:hint="eastAsia" w:ascii="宋体" w:hAnsi="宋体" w:eastAsia="宋体" w:cs="宋体"/>
                <w:kern w:val="0"/>
                <w:sz w:val="18"/>
                <w:szCs w:val="18"/>
                <w:u w:val="none"/>
              </w:rPr>
              <w:t>上挂载的数据资源。</w:t>
            </w:r>
          </w:p>
          <w:p>
            <w:pPr>
              <w:widowControl/>
              <w:spacing w:line="240" w:lineRule="exact"/>
              <w:rPr>
                <w:rFonts w:hint="eastAsia" w:ascii="宋体" w:hAnsi="宋体" w:eastAsia="宋体" w:cs="宋体"/>
                <w:color w:val="auto"/>
                <w:kern w:val="0"/>
                <w:sz w:val="18"/>
                <w:szCs w:val="18"/>
                <w:u w:val="none"/>
                <w:lang w:val="en-US" w:eastAsia="zh-CN"/>
              </w:rPr>
            </w:pPr>
            <w:r>
              <w:rPr>
                <w:rFonts w:hint="eastAsia" w:ascii="宋体" w:hAnsi="宋体" w:eastAsia="宋体" w:cs="宋体"/>
                <w:kern w:val="0"/>
                <w:sz w:val="18"/>
                <w:szCs w:val="18"/>
                <w:u w:val="none"/>
              </w:rPr>
              <w:t>③</w:t>
            </w:r>
            <w:r>
              <w:rPr>
                <w:rFonts w:hint="eastAsia" w:ascii="宋体" w:hAnsi="宋体" w:eastAsia="宋体" w:cs="宋体"/>
                <w:kern w:val="0"/>
                <w:sz w:val="18"/>
                <w:szCs w:val="18"/>
                <w:u w:val="none"/>
                <w:lang w:val="en-US" w:eastAsia="zh-CN"/>
              </w:rPr>
              <w:t>通过以接口方式挂载发布数据资源的，需提供数据容量查</w:t>
            </w:r>
            <w:r>
              <w:rPr>
                <w:rFonts w:hint="eastAsia" w:ascii="宋体" w:hAnsi="宋体" w:eastAsia="宋体" w:cs="宋体"/>
                <w:color w:val="auto"/>
                <w:kern w:val="0"/>
                <w:sz w:val="18"/>
                <w:szCs w:val="18"/>
                <w:u w:val="none"/>
                <w:lang w:val="en-US" w:eastAsia="zh-CN"/>
              </w:rPr>
              <w:t>询方式，确保能实时统计结构化数据集的数据总量。</w:t>
            </w:r>
          </w:p>
          <w:p>
            <w:pPr>
              <w:widowControl/>
              <w:spacing w:line="240" w:lineRule="exact"/>
              <w:rPr>
                <w:rFonts w:hint="eastAsia" w:ascii="宋体" w:hAnsi="宋体" w:eastAsia="宋体" w:cs="宋体"/>
                <w:kern w:val="0"/>
                <w:sz w:val="18"/>
                <w:szCs w:val="18"/>
                <w:u w:val="none"/>
                <w:lang w:val="en-US" w:eastAsia="zh-CN"/>
              </w:rPr>
            </w:pPr>
          </w:p>
        </w:tc>
        <w:tc>
          <w:tcPr>
            <w:tcW w:w="261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1</w:t>
            </w:r>
            <w:r>
              <w:rPr>
                <w:rFonts w:hint="eastAsia" w:ascii="宋体" w:hAnsi="宋体" w:eastAsia="宋体" w:cs="宋体"/>
                <w:kern w:val="0"/>
                <w:sz w:val="18"/>
                <w:szCs w:val="18"/>
                <w:u w:val="none"/>
                <w:lang w:val="en-US" w:eastAsia="zh-CN"/>
              </w:rPr>
              <w:t>.结构化数据集挂载率未达到100%的，</w:t>
            </w:r>
            <w:r>
              <w:rPr>
                <w:rFonts w:hint="eastAsia" w:ascii="宋体" w:hAnsi="宋体" w:eastAsia="宋体" w:cs="宋体"/>
                <w:kern w:val="0"/>
                <w:sz w:val="18"/>
                <w:szCs w:val="18"/>
                <w:u w:val="none"/>
              </w:rPr>
              <w:t>每少</w:t>
            </w:r>
            <w:r>
              <w:rPr>
                <w:rFonts w:hint="eastAsia" w:ascii="宋体" w:hAnsi="宋体" w:eastAsia="宋体" w:cs="宋体"/>
                <w:kern w:val="0"/>
                <w:sz w:val="18"/>
                <w:szCs w:val="18"/>
                <w:u w:val="none"/>
                <w:lang w:val="en-US" w:eastAsia="zh-CN"/>
              </w:rPr>
              <w:t>5</w:t>
            </w:r>
            <w:r>
              <w:rPr>
                <w:rFonts w:hint="eastAsia" w:ascii="宋体" w:hAnsi="宋体" w:eastAsia="宋体" w:cs="宋体"/>
                <w:kern w:val="0"/>
                <w:sz w:val="18"/>
                <w:szCs w:val="18"/>
                <w:u w:val="none"/>
              </w:rPr>
              <w:t>%扣1</w:t>
            </w:r>
            <w:r>
              <w:rPr>
                <w:rFonts w:hint="eastAsia" w:ascii="宋体" w:hAnsi="宋体" w:eastAsia="宋体" w:cs="宋体"/>
                <w:kern w:val="0"/>
                <w:sz w:val="18"/>
                <w:szCs w:val="18"/>
                <w:u w:val="none"/>
                <w:lang w:val="en-US" w:eastAsia="zh-CN"/>
              </w:rPr>
              <w:t>分</w:t>
            </w:r>
            <w:r>
              <w:rPr>
                <w:rFonts w:hint="eastAsia" w:ascii="宋体" w:hAnsi="宋体" w:eastAsia="宋体" w:cs="宋体"/>
                <w:kern w:val="0"/>
                <w:sz w:val="18"/>
                <w:szCs w:val="18"/>
                <w:u w:val="none"/>
              </w:rPr>
              <w:t>，扣完为止。</w:t>
            </w:r>
          </w:p>
          <w:p>
            <w:pPr>
              <w:widowControl/>
              <w:spacing w:line="240" w:lineRule="exact"/>
              <w:rPr>
                <w:rFonts w:hint="eastAsia" w:ascii="宋体" w:hAnsi="宋体" w:eastAsia="宋体" w:cs="宋体"/>
                <w:kern w:val="0"/>
                <w:sz w:val="18"/>
                <w:szCs w:val="18"/>
                <w:u w:val="none"/>
                <w:lang w:val="en-US" w:eastAsia="zh-CN"/>
              </w:rPr>
            </w:pPr>
          </w:p>
          <w:p>
            <w:pPr>
              <w:widowControl/>
              <w:spacing w:line="240" w:lineRule="exact"/>
              <w:rPr>
                <w:rFonts w:hint="eastAsia" w:ascii="宋体" w:hAnsi="宋体" w:eastAsia="宋体" w:cs="宋体"/>
                <w:color w:val="FF0000"/>
                <w:kern w:val="0"/>
                <w:sz w:val="18"/>
                <w:szCs w:val="18"/>
                <w:u w:val="none"/>
                <w:lang w:val="en-US" w:eastAsia="zh-CN"/>
              </w:rPr>
            </w:pPr>
            <w:r>
              <w:rPr>
                <w:rFonts w:hint="eastAsia" w:ascii="宋体" w:hAnsi="宋体" w:eastAsia="宋体" w:cs="宋体"/>
                <w:color w:val="auto"/>
                <w:kern w:val="0"/>
                <w:sz w:val="18"/>
                <w:szCs w:val="18"/>
                <w:u w:val="none"/>
              </w:rPr>
              <w:t>2.</w:t>
            </w:r>
            <w:r>
              <w:rPr>
                <w:rFonts w:hint="eastAsia" w:ascii="宋体" w:hAnsi="宋体" w:eastAsia="宋体" w:cs="宋体"/>
                <w:color w:val="auto"/>
                <w:kern w:val="0"/>
                <w:sz w:val="18"/>
                <w:szCs w:val="18"/>
                <w:u w:val="none"/>
                <w:lang w:val="en-US" w:eastAsia="zh-CN"/>
              </w:rPr>
              <w:t>新建信息化项目未完成结构化数据资源挂载发布的，每个项目扣1分</w:t>
            </w:r>
            <w:r>
              <w:rPr>
                <w:rFonts w:hint="eastAsia" w:ascii="宋体" w:hAnsi="宋体" w:eastAsia="宋体" w:cs="宋体"/>
                <w:color w:val="auto"/>
                <w:kern w:val="0"/>
                <w:sz w:val="18"/>
                <w:szCs w:val="18"/>
                <w:u w:val="none"/>
              </w:rPr>
              <w:t>。</w:t>
            </w:r>
          </w:p>
        </w:tc>
        <w:tc>
          <w:tcPr>
            <w:tcW w:w="900"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Ⅰ、Ⅱ、Ⅲ、Ⅳ、</w:t>
            </w:r>
            <w:r>
              <w:rPr>
                <w:rFonts w:hint="eastAsia" w:ascii="宋体" w:hAnsi="宋体" w:eastAsia="宋体" w:cs="宋体"/>
                <w:kern w:val="0"/>
                <w:sz w:val="18"/>
                <w:szCs w:val="18"/>
                <w:u w:val="none"/>
                <w:lang w:val="en-US" w:eastAsia="zh-CN"/>
              </w:rPr>
              <w:t>县（市、区）、开发区</w:t>
            </w:r>
          </w:p>
        </w:tc>
        <w:tc>
          <w:tcPr>
            <w:tcW w:w="1356" w:type="dxa"/>
            <w:vAlign w:val="center"/>
          </w:tcPr>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《广西政务数据接口标准》</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《广西政务数据共享交换平台服务接口开发和使用规范》</w:t>
            </w:r>
          </w:p>
        </w:tc>
        <w:tc>
          <w:tcPr>
            <w:tcW w:w="1761" w:type="dxa"/>
            <w:vMerge w:val="restart"/>
            <w:vAlign w:val="center"/>
          </w:tcPr>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一、市大数据发展局数据资源与安全管理科</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lang w:val="en-US" w:eastAsia="zh-CN"/>
              </w:rPr>
              <w:t>陈红艳 5715415</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庞启军</w:t>
            </w:r>
            <w:r>
              <w:rPr>
                <w:rFonts w:hint="eastAsia" w:ascii="宋体" w:hAnsi="宋体" w:eastAsia="宋体" w:cs="宋体"/>
                <w:kern w:val="0"/>
                <w:sz w:val="18"/>
                <w:szCs w:val="18"/>
                <w:u w:val="none"/>
                <w:lang w:val="en-US" w:eastAsia="zh-CN"/>
              </w:rPr>
              <w:t xml:space="preserve"> 5715415</w:t>
            </w:r>
          </w:p>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二、市信息网络管理中心数据应用科</w:t>
            </w:r>
          </w:p>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周华炜 5561370</w:t>
            </w:r>
          </w:p>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三、数据中台技术服务支持电话</w:t>
            </w:r>
          </w:p>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5778068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75"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lang w:eastAsia="zh-CN"/>
              </w:rPr>
            </w:pPr>
            <w:r>
              <w:rPr>
                <w:rFonts w:hint="eastAsia" w:ascii="宋体" w:hAnsi="宋体" w:eastAsia="宋体" w:cs="宋体"/>
                <w:kern w:val="0"/>
                <w:sz w:val="18"/>
                <w:szCs w:val="18"/>
                <w:u w:val="none"/>
                <w:lang w:val="en-US" w:eastAsia="zh-CN"/>
              </w:rPr>
              <w:t>5</w:t>
            </w:r>
          </w:p>
        </w:tc>
        <w:tc>
          <w:tcPr>
            <w:tcW w:w="710" w:type="dxa"/>
            <w:vMerge w:val="continue"/>
            <w:vAlign w:val="center"/>
          </w:tcPr>
          <w:p>
            <w:pPr>
              <w:widowControl/>
              <w:spacing w:line="240" w:lineRule="exact"/>
              <w:rPr>
                <w:rFonts w:hint="eastAsia" w:ascii="宋体" w:hAnsi="宋体" w:eastAsia="宋体" w:cs="宋体"/>
                <w:kern w:val="0"/>
                <w:sz w:val="18"/>
                <w:szCs w:val="18"/>
                <w:u w:val="none"/>
              </w:rPr>
            </w:pPr>
          </w:p>
        </w:tc>
        <w:tc>
          <w:tcPr>
            <w:tcW w:w="735"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共享</w:t>
            </w:r>
            <w:r>
              <w:rPr>
                <w:rFonts w:hint="eastAsia" w:ascii="宋体" w:hAnsi="宋体" w:eastAsia="宋体" w:cs="宋体"/>
                <w:kern w:val="0"/>
                <w:sz w:val="18"/>
                <w:szCs w:val="18"/>
                <w:u w:val="none"/>
              </w:rPr>
              <w:t>数据质量B</w:t>
            </w:r>
            <w:r>
              <w:rPr>
                <w:rFonts w:hint="eastAsia" w:ascii="宋体" w:hAnsi="宋体" w:eastAsia="宋体" w:cs="宋体"/>
                <w:kern w:val="0"/>
                <w:sz w:val="18"/>
                <w:szCs w:val="18"/>
                <w:u w:val="none"/>
                <w:lang w:val="en-US" w:eastAsia="zh-CN"/>
              </w:rPr>
              <w:t>3</w:t>
            </w: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规范性B</w:t>
            </w:r>
            <w:r>
              <w:rPr>
                <w:rFonts w:hint="eastAsia" w:ascii="宋体" w:hAnsi="宋体" w:eastAsia="宋体" w:cs="宋体"/>
                <w:kern w:val="0"/>
                <w:sz w:val="18"/>
                <w:szCs w:val="18"/>
                <w:u w:val="none"/>
                <w:lang w:val="en-US" w:eastAsia="zh-CN"/>
              </w:rPr>
              <w:t>3</w:t>
            </w:r>
            <w:r>
              <w:rPr>
                <w:rFonts w:hint="eastAsia" w:ascii="宋体" w:hAnsi="宋体" w:eastAsia="宋体" w:cs="宋体"/>
                <w:kern w:val="0"/>
                <w:sz w:val="18"/>
                <w:szCs w:val="18"/>
                <w:u w:val="none"/>
              </w:rPr>
              <w:t>-1</w:t>
            </w:r>
          </w:p>
        </w:tc>
        <w:tc>
          <w:tcPr>
            <w:tcW w:w="440"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5</w:t>
            </w:r>
          </w:p>
        </w:tc>
        <w:tc>
          <w:tcPr>
            <w:tcW w:w="4228"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评估</w:t>
            </w:r>
            <w:r>
              <w:rPr>
                <w:rFonts w:hint="eastAsia" w:ascii="宋体" w:hAnsi="宋体" w:eastAsia="宋体" w:cs="宋体"/>
                <w:kern w:val="0"/>
                <w:sz w:val="18"/>
                <w:szCs w:val="18"/>
                <w:u w:val="none"/>
                <w:lang w:val="en-US" w:eastAsia="zh-CN"/>
              </w:rPr>
              <w:t>各地各部门</w:t>
            </w:r>
            <w:r>
              <w:rPr>
                <w:rFonts w:hint="eastAsia" w:ascii="宋体" w:hAnsi="宋体" w:eastAsia="宋体" w:cs="宋体"/>
                <w:kern w:val="0"/>
                <w:sz w:val="18"/>
                <w:szCs w:val="18"/>
                <w:u w:val="none"/>
              </w:rPr>
              <w:t>通过</w:t>
            </w:r>
            <w:r>
              <w:rPr>
                <w:rFonts w:hint="eastAsia" w:ascii="宋体" w:hAnsi="宋体" w:eastAsia="宋体" w:cs="宋体"/>
                <w:kern w:val="0"/>
                <w:sz w:val="18"/>
                <w:szCs w:val="18"/>
                <w:u w:val="none"/>
                <w:lang w:val="en-US" w:eastAsia="zh-CN"/>
              </w:rPr>
              <w:t>南宁市数据中台</w:t>
            </w:r>
            <w:r>
              <w:rPr>
                <w:rFonts w:hint="eastAsia" w:ascii="宋体" w:hAnsi="宋体" w:eastAsia="宋体" w:cs="宋体"/>
                <w:kern w:val="0"/>
                <w:sz w:val="18"/>
                <w:szCs w:val="18"/>
                <w:u w:val="none"/>
              </w:rPr>
              <w:t>发布</w:t>
            </w:r>
            <w:r>
              <w:rPr>
                <w:rFonts w:hint="eastAsia" w:ascii="宋体" w:hAnsi="宋体" w:eastAsia="宋体" w:cs="宋体"/>
                <w:kern w:val="0"/>
                <w:sz w:val="18"/>
                <w:szCs w:val="18"/>
                <w:u w:val="none"/>
                <w:lang w:val="en-US" w:eastAsia="zh-CN"/>
              </w:rPr>
              <w:t>的</w:t>
            </w:r>
            <w:r>
              <w:rPr>
                <w:rFonts w:hint="eastAsia" w:ascii="宋体" w:hAnsi="宋体" w:eastAsia="宋体" w:cs="宋体"/>
                <w:kern w:val="0"/>
                <w:sz w:val="18"/>
                <w:szCs w:val="18"/>
                <w:u w:val="none"/>
              </w:rPr>
              <w:t>政务数据共享目录</w:t>
            </w:r>
            <w:r>
              <w:rPr>
                <w:rFonts w:hint="eastAsia" w:ascii="宋体" w:hAnsi="宋体" w:eastAsia="宋体" w:cs="宋体"/>
                <w:kern w:val="0"/>
                <w:sz w:val="18"/>
                <w:szCs w:val="18"/>
                <w:u w:val="none"/>
                <w:lang w:val="en-US" w:eastAsia="zh-CN"/>
              </w:rPr>
              <w:t>的目录</w:t>
            </w:r>
            <w:r>
              <w:rPr>
                <w:rFonts w:hint="eastAsia" w:ascii="宋体" w:hAnsi="宋体" w:eastAsia="宋体" w:cs="宋体"/>
                <w:kern w:val="0"/>
                <w:sz w:val="18"/>
                <w:szCs w:val="18"/>
                <w:u w:val="none"/>
              </w:rPr>
              <w:t>命名规范合格情况、元数据描述规范合格情况、共享数据分级分类合理情况、接口设计规范合格情况。</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注：</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①共享目录命名规范、元数据描述规范参考《广西政务数据资源目录编制指南》（桂数广办发〔2019〕</w:t>
            </w:r>
            <w:r>
              <w:rPr>
                <w:rFonts w:hint="eastAsia" w:ascii="宋体" w:hAnsi="宋体" w:eastAsia="宋体" w:cs="宋体"/>
                <w:kern w:val="0"/>
                <w:sz w:val="18"/>
                <w:szCs w:val="18"/>
                <w:u w:val="none"/>
                <w:lang w:val="en-US" w:eastAsia="zh-CN"/>
              </w:rPr>
              <w:t>13</w:t>
            </w:r>
            <w:r>
              <w:rPr>
                <w:rFonts w:hint="eastAsia" w:ascii="宋体" w:hAnsi="宋体" w:eastAsia="宋体" w:cs="宋体"/>
                <w:kern w:val="0"/>
                <w:sz w:val="18"/>
                <w:szCs w:val="18"/>
                <w:u w:val="none"/>
              </w:rPr>
              <w:t>号）、《广西共享政务数据目录及资源元数据编制规范》要求。</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②共享数据分级参考按照《广西政务数据分级分类指南》要求。</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③接口设计规范参考《广西政务数据共享交换平台服务接口开发和使用规范》。</w:t>
            </w:r>
          </w:p>
        </w:tc>
        <w:tc>
          <w:tcPr>
            <w:tcW w:w="261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检查每发现有一项错误扣0.2分，同一个数据目录出现多种情形错误，计算多重扣分</w:t>
            </w:r>
            <w:r>
              <w:rPr>
                <w:rFonts w:hint="eastAsia" w:ascii="宋体" w:hAnsi="宋体" w:eastAsia="宋体" w:cs="宋体"/>
                <w:kern w:val="0"/>
                <w:sz w:val="18"/>
                <w:szCs w:val="18"/>
                <w:u w:val="none"/>
                <w:lang w:eastAsia="zh-CN"/>
              </w:rPr>
              <w:t>，扣完为止。</w:t>
            </w:r>
          </w:p>
        </w:tc>
        <w:tc>
          <w:tcPr>
            <w:tcW w:w="900" w:type="dxa"/>
            <w:vAlign w:val="center"/>
          </w:tcPr>
          <w:p>
            <w:pPr>
              <w:widowControl/>
              <w:spacing w:line="240" w:lineRule="exact"/>
              <w:rPr>
                <w:rFonts w:hint="eastAsia" w:ascii="宋体" w:hAnsi="宋体" w:eastAsia="宋体" w:cs="宋体"/>
                <w:kern w:val="0"/>
                <w:sz w:val="18"/>
                <w:szCs w:val="18"/>
                <w:u w:val="none"/>
                <w:lang w:eastAsia="zh-CN"/>
              </w:rPr>
            </w:pPr>
            <w:r>
              <w:rPr>
                <w:rFonts w:hint="eastAsia" w:ascii="宋体" w:hAnsi="宋体" w:eastAsia="宋体" w:cs="宋体"/>
                <w:kern w:val="0"/>
                <w:sz w:val="18"/>
                <w:szCs w:val="18"/>
                <w:u w:val="none"/>
                <w:lang w:val="en-US" w:eastAsia="zh-CN"/>
              </w:rPr>
              <w:t>所有评估对象</w:t>
            </w:r>
          </w:p>
        </w:tc>
        <w:tc>
          <w:tcPr>
            <w:tcW w:w="1356"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《广西共享政务数据目录及资源元数据编制规范》</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《广西政务数据分级分类指南》</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《广西政务数据接口标准》</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《广西政务数据共享交换平台服务接口开发和使用规范》</w:t>
            </w:r>
          </w:p>
        </w:tc>
        <w:tc>
          <w:tcPr>
            <w:tcW w:w="1761" w:type="dxa"/>
            <w:vMerge w:val="continue"/>
            <w:vAlign w:val="center"/>
          </w:tcPr>
          <w:p>
            <w:pPr>
              <w:widowControl/>
              <w:spacing w:line="240" w:lineRule="exact"/>
              <w:rPr>
                <w:rFonts w:hint="eastAsia" w:ascii="宋体" w:hAnsi="宋体" w:eastAsia="宋体" w:cs="宋体"/>
                <w:kern w:val="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0"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lang w:eastAsia="zh-CN"/>
              </w:rPr>
            </w:pPr>
            <w:r>
              <w:rPr>
                <w:rFonts w:hint="eastAsia" w:ascii="宋体" w:hAnsi="宋体" w:eastAsia="宋体" w:cs="宋体"/>
                <w:kern w:val="0"/>
                <w:sz w:val="18"/>
                <w:szCs w:val="18"/>
                <w:u w:val="none"/>
                <w:lang w:val="en-US" w:eastAsia="zh-CN"/>
              </w:rPr>
              <w:t>6</w:t>
            </w:r>
          </w:p>
        </w:tc>
        <w:tc>
          <w:tcPr>
            <w:tcW w:w="710" w:type="dxa"/>
            <w:vMerge w:val="restart"/>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B政务数据共享质量（43）</w:t>
            </w:r>
          </w:p>
        </w:tc>
        <w:tc>
          <w:tcPr>
            <w:tcW w:w="735" w:type="dxa"/>
            <w:vMerge w:val="restart"/>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共享</w:t>
            </w:r>
            <w:r>
              <w:rPr>
                <w:rFonts w:hint="eastAsia" w:ascii="宋体" w:hAnsi="宋体" w:eastAsia="宋体" w:cs="宋体"/>
                <w:kern w:val="0"/>
                <w:sz w:val="18"/>
                <w:szCs w:val="18"/>
                <w:u w:val="none"/>
              </w:rPr>
              <w:t>数据质量B</w:t>
            </w:r>
            <w:r>
              <w:rPr>
                <w:rFonts w:hint="eastAsia" w:ascii="宋体" w:hAnsi="宋体" w:eastAsia="宋体" w:cs="宋体"/>
                <w:kern w:val="0"/>
                <w:sz w:val="18"/>
                <w:szCs w:val="18"/>
                <w:u w:val="none"/>
                <w:lang w:val="en-US" w:eastAsia="zh-CN"/>
              </w:rPr>
              <w:t>3</w:t>
            </w: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完整性B</w:t>
            </w:r>
            <w:r>
              <w:rPr>
                <w:rFonts w:hint="eastAsia" w:ascii="宋体" w:hAnsi="宋体" w:eastAsia="宋体" w:cs="宋体"/>
                <w:kern w:val="0"/>
                <w:sz w:val="18"/>
                <w:szCs w:val="18"/>
                <w:u w:val="none"/>
                <w:lang w:val="en-US" w:eastAsia="zh-CN"/>
              </w:rPr>
              <w:t>3</w:t>
            </w:r>
            <w:r>
              <w:rPr>
                <w:rFonts w:hint="eastAsia" w:ascii="宋体" w:hAnsi="宋体" w:eastAsia="宋体" w:cs="宋体"/>
                <w:kern w:val="0"/>
                <w:sz w:val="18"/>
                <w:szCs w:val="18"/>
                <w:u w:val="none"/>
              </w:rPr>
              <w:t>-2</w:t>
            </w:r>
          </w:p>
        </w:tc>
        <w:tc>
          <w:tcPr>
            <w:tcW w:w="440" w:type="dxa"/>
            <w:vAlign w:val="center"/>
          </w:tcPr>
          <w:p>
            <w:pPr>
              <w:widowControl/>
              <w:spacing w:line="240" w:lineRule="exact"/>
              <w:jc w:val="center"/>
              <w:rPr>
                <w:rFonts w:hint="eastAsia" w:ascii="宋体" w:hAnsi="宋体" w:eastAsia="宋体" w:cs="宋体"/>
                <w:kern w:val="0"/>
                <w:sz w:val="18"/>
                <w:szCs w:val="18"/>
                <w:u w:val="none"/>
                <w:lang w:eastAsia="zh-CN"/>
              </w:rPr>
            </w:pPr>
            <w:r>
              <w:rPr>
                <w:rFonts w:hint="eastAsia" w:ascii="宋体" w:hAnsi="宋体" w:eastAsia="宋体" w:cs="宋体"/>
                <w:kern w:val="0"/>
                <w:sz w:val="18"/>
                <w:szCs w:val="18"/>
                <w:u w:val="none"/>
                <w:lang w:val="en-US" w:eastAsia="zh-CN"/>
              </w:rPr>
              <w:t>4</w:t>
            </w:r>
          </w:p>
        </w:tc>
        <w:tc>
          <w:tcPr>
            <w:tcW w:w="4228"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评估</w:t>
            </w:r>
            <w:r>
              <w:rPr>
                <w:rFonts w:hint="eastAsia" w:ascii="宋体" w:hAnsi="宋体" w:eastAsia="宋体" w:cs="宋体"/>
                <w:kern w:val="0"/>
                <w:sz w:val="18"/>
                <w:szCs w:val="18"/>
                <w:u w:val="none"/>
                <w:lang w:val="en-US" w:eastAsia="zh-CN"/>
              </w:rPr>
              <w:t>各地各部门在南宁市数据中台已发布的</w:t>
            </w:r>
            <w:r>
              <w:rPr>
                <w:rFonts w:hint="eastAsia" w:ascii="宋体" w:hAnsi="宋体" w:eastAsia="宋体" w:cs="宋体"/>
                <w:kern w:val="0"/>
                <w:sz w:val="18"/>
                <w:szCs w:val="18"/>
                <w:u w:val="none"/>
              </w:rPr>
              <w:t>数据集完整性和</w:t>
            </w:r>
            <w:r>
              <w:rPr>
                <w:rFonts w:hint="eastAsia" w:ascii="宋体" w:hAnsi="宋体" w:eastAsia="宋体" w:cs="宋体"/>
                <w:kern w:val="0"/>
                <w:sz w:val="18"/>
                <w:szCs w:val="18"/>
                <w:u w:val="none"/>
                <w:lang w:val="en-US" w:eastAsia="zh-CN"/>
              </w:rPr>
              <w:t>目录</w:t>
            </w:r>
            <w:r>
              <w:rPr>
                <w:rFonts w:hint="eastAsia" w:ascii="宋体" w:hAnsi="宋体" w:eastAsia="宋体" w:cs="宋体"/>
                <w:kern w:val="0"/>
                <w:sz w:val="18"/>
                <w:szCs w:val="18"/>
                <w:u w:val="none"/>
              </w:rPr>
              <w:t>元数据信息完整性情况。</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注：</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①数据集完整性，是指数据集字段完整性，数据集所包括的数据符合对数据集的描述，不缺少数据。数据集字段完整性，是指数据集的必要字段不可缺失，共享目录与数据资源的信息项应一致，信息项应完整、准确、清晰描述。</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②</w:t>
            </w:r>
            <w:r>
              <w:rPr>
                <w:rFonts w:hint="eastAsia" w:ascii="宋体" w:hAnsi="宋体" w:eastAsia="宋体" w:cs="宋体"/>
                <w:kern w:val="0"/>
                <w:sz w:val="18"/>
                <w:szCs w:val="18"/>
                <w:u w:val="none"/>
                <w:lang w:val="en-US" w:eastAsia="zh-CN"/>
              </w:rPr>
              <w:t>元数据信息</w:t>
            </w:r>
            <w:r>
              <w:rPr>
                <w:rFonts w:hint="eastAsia" w:ascii="宋体" w:hAnsi="宋体" w:eastAsia="宋体" w:cs="宋体"/>
                <w:kern w:val="0"/>
                <w:sz w:val="18"/>
                <w:szCs w:val="18"/>
                <w:u w:val="none"/>
              </w:rPr>
              <w:t>完整性</w:t>
            </w:r>
            <w:r>
              <w:rPr>
                <w:rFonts w:hint="eastAsia" w:ascii="宋体" w:hAnsi="宋体" w:eastAsia="宋体" w:cs="宋体"/>
                <w:kern w:val="0"/>
                <w:sz w:val="18"/>
                <w:szCs w:val="18"/>
                <w:u w:val="none"/>
                <w:lang w:eastAsia="zh-CN"/>
              </w:rPr>
              <w:t>，</w:t>
            </w:r>
            <w:r>
              <w:rPr>
                <w:rFonts w:hint="eastAsia" w:ascii="宋体" w:hAnsi="宋体" w:eastAsia="宋体" w:cs="宋体"/>
                <w:kern w:val="0"/>
                <w:sz w:val="18"/>
                <w:szCs w:val="18"/>
                <w:u w:val="none"/>
              </w:rPr>
              <w:t>参考《广西政务数据资源目录编制指南》</w:t>
            </w:r>
            <w:r>
              <w:rPr>
                <w:rFonts w:hint="eastAsia" w:ascii="宋体" w:hAnsi="宋体" w:eastAsia="宋体" w:cs="宋体"/>
                <w:kern w:val="0"/>
                <w:sz w:val="18"/>
                <w:szCs w:val="18"/>
                <w:u w:val="none"/>
                <w:lang w:val="en-US" w:eastAsia="zh-CN"/>
              </w:rPr>
              <w:t>中的政务数据资源元数据的定义</w:t>
            </w:r>
            <w:r>
              <w:rPr>
                <w:rFonts w:hint="eastAsia" w:ascii="宋体" w:hAnsi="宋体" w:eastAsia="宋体" w:cs="宋体"/>
                <w:kern w:val="0"/>
                <w:sz w:val="18"/>
                <w:szCs w:val="18"/>
                <w:u w:val="none"/>
              </w:rPr>
              <w:t>要求</w:t>
            </w:r>
            <w:r>
              <w:rPr>
                <w:rFonts w:hint="eastAsia" w:ascii="宋体" w:hAnsi="宋体" w:eastAsia="宋体" w:cs="宋体"/>
                <w:kern w:val="0"/>
                <w:sz w:val="18"/>
                <w:szCs w:val="18"/>
                <w:u w:val="none"/>
                <w:lang w:val="en-US" w:eastAsia="zh-CN"/>
              </w:rPr>
              <w:t>进行</w:t>
            </w:r>
            <w:r>
              <w:rPr>
                <w:rFonts w:hint="eastAsia" w:ascii="宋体" w:hAnsi="宋体" w:eastAsia="宋体" w:cs="宋体"/>
                <w:kern w:val="0"/>
                <w:sz w:val="18"/>
                <w:szCs w:val="18"/>
                <w:u w:val="none"/>
              </w:rPr>
              <w:t>考核。</w:t>
            </w:r>
          </w:p>
        </w:tc>
        <w:tc>
          <w:tcPr>
            <w:tcW w:w="261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检查每发现有1项问题的，扣0.1分，同一个数据目录出现多种情形错误，计算多重扣分</w:t>
            </w:r>
            <w:r>
              <w:rPr>
                <w:rFonts w:hint="eastAsia" w:ascii="宋体" w:hAnsi="宋体" w:eastAsia="宋体" w:cs="宋体"/>
                <w:kern w:val="0"/>
                <w:sz w:val="18"/>
                <w:szCs w:val="18"/>
                <w:u w:val="none"/>
                <w:lang w:eastAsia="zh-CN"/>
              </w:rPr>
              <w:t>，</w:t>
            </w:r>
            <w:r>
              <w:rPr>
                <w:rFonts w:hint="eastAsia" w:ascii="宋体" w:hAnsi="宋体" w:eastAsia="宋体" w:cs="宋体"/>
                <w:kern w:val="0"/>
                <w:sz w:val="18"/>
                <w:szCs w:val="18"/>
                <w:u w:val="none"/>
              </w:rPr>
              <w:t>扣完为止。</w:t>
            </w:r>
          </w:p>
        </w:tc>
        <w:tc>
          <w:tcPr>
            <w:tcW w:w="900"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所有评估对象</w:t>
            </w:r>
          </w:p>
        </w:tc>
        <w:tc>
          <w:tcPr>
            <w:tcW w:w="1356" w:type="dxa"/>
            <w:vMerge w:val="restart"/>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《广西共享政务数据目录及资源元数据编制规范》</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《广西政务数据分级分类指南》</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《广西政务数据接口标准》</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《广西政务数据共享交换平台服务接口开发和使用规范》</w:t>
            </w:r>
          </w:p>
        </w:tc>
        <w:tc>
          <w:tcPr>
            <w:tcW w:w="1761" w:type="dxa"/>
            <w:vMerge w:val="restart"/>
            <w:vAlign w:val="center"/>
          </w:tcPr>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一、市大数据发展局数据资源与安全管理科</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lang w:val="en-US" w:eastAsia="zh-CN"/>
              </w:rPr>
              <w:t>陈红艳 5715415</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庞启军</w:t>
            </w:r>
            <w:r>
              <w:rPr>
                <w:rFonts w:hint="eastAsia" w:ascii="宋体" w:hAnsi="宋体" w:eastAsia="宋体" w:cs="宋体"/>
                <w:kern w:val="0"/>
                <w:sz w:val="18"/>
                <w:szCs w:val="18"/>
                <w:u w:val="none"/>
                <w:lang w:val="en-US" w:eastAsia="zh-CN"/>
              </w:rPr>
              <w:t xml:space="preserve"> 5715415</w:t>
            </w:r>
          </w:p>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二、市信息网络管理中心数据应用科</w:t>
            </w:r>
          </w:p>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周华炜 5561370</w:t>
            </w:r>
          </w:p>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三、数据中台技术服务支持电话</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5778068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48"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lang w:eastAsia="zh-CN"/>
              </w:rPr>
            </w:pPr>
            <w:r>
              <w:rPr>
                <w:rFonts w:hint="eastAsia" w:ascii="宋体" w:hAnsi="宋体" w:eastAsia="宋体" w:cs="宋体"/>
                <w:kern w:val="0"/>
                <w:sz w:val="18"/>
                <w:szCs w:val="18"/>
                <w:u w:val="none"/>
                <w:lang w:val="en-US" w:eastAsia="zh-CN"/>
              </w:rPr>
              <w:t>7</w:t>
            </w:r>
          </w:p>
        </w:tc>
        <w:tc>
          <w:tcPr>
            <w:tcW w:w="710" w:type="dxa"/>
            <w:vMerge w:val="continue"/>
            <w:vAlign w:val="center"/>
          </w:tcPr>
          <w:p>
            <w:pPr>
              <w:widowControl/>
              <w:spacing w:line="240" w:lineRule="exact"/>
              <w:rPr>
                <w:rFonts w:hint="eastAsia" w:ascii="宋体" w:hAnsi="宋体" w:eastAsia="宋体" w:cs="宋体"/>
                <w:kern w:val="0"/>
                <w:sz w:val="18"/>
                <w:szCs w:val="18"/>
                <w:u w:val="none"/>
              </w:rPr>
            </w:pPr>
          </w:p>
        </w:tc>
        <w:tc>
          <w:tcPr>
            <w:tcW w:w="735" w:type="dxa"/>
            <w:vMerge w:val="continue"/>
            <w:vAlign w:val="center"/>
          </w:tcPr>
          <w:p>
            <w:pPr>
              <w:widowControl/>
              <w:spacing w:line="240" w:lineRule="exact"/>
              <w:rPr>
                <w:rFonts w:hint="eastAsia" w:ascii="宋体" w:hAnsi="宋体" w:eastAsia="宋体" w:cs="宋体"/>
                <w:kern w:val="0"/>
                <w:sz w:val="18"/>
                <w:szCs w:val="18"/>
                <w:u w:val="none"/>
              </w:rPr>
            </w:pP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可用性B</w:t>
            </w:r>
            <w:r>
              <w:rPr>
                <w:rFonts w:hint="eastAsia" w:ascii="宋体" w:hAnsi="宋体" w:eastAsia="宋体" w:cs="宋体"/>
                <w:kern w:val="0"/>
                <w:sz w:val="18"/>
                <w:szCs w:val="18"/>
                <w:u w:val="none"/>
                <w:lang w:val="en-US" w:eastAsia="zh-CN"/>
              </w:rPr>
              <w:t>3</w:t>
            </w:r>
            <w:r>
              <w:rPr>
                <w:rFonts w:hint="eastAsia" w:ascii="宋体" w:hAnsi="宋体" w:eastAsia="宋体" w:cs="宋体"/>
                <w:kern w:val="0"/>
                <w:sz w:val="18"/>
                <w:szCs w:val="18"/>
                <w:u w:val="none"/>
              </w:rPr>
              <w:t>-3</w:t>
            </w:r>
          </w:p>
        </w:tc>
        <w:tc>
          <w:tcPr>
            <w:tcW w:w="440" w:type="dxa"/>
            <w:vAlign w:val="center"/>
          </w:tcPr>
          <w:p>
            <w:pPr>
              <w:widowControl/>
              <w:spacing w:line="240" w:lineRule="exact"/>
              <w:jc w:val="center"/>
              <w:rPr>
                <w:rFonts w:hint="eastAsia" w:ascii="宋体" w:hAnsi="宋体" w:eastAsia="宋体" w:cs="宋体"/>
                <w:kern w:val="0"/>
                <w:sz w:val="18"/>
                <w:szCs w:val="18"/>
                <w:u w:val="none"/>
                <w:lang w:eastAsia="zh-CN"/>
              </w:rPr>
            </w:pPr>
            <w:r>
              <w:rPr>
                <w:rFonts w:hint="eastAsia" w:ascii="宋体" w:hAnsi="宋体" w:eastAsia="宋体" w:cs="宋体"/>
                <w:kern w:val="0"/>
                <w:sz w:val="18"/>
                <w:szCs w:val="18"/>
                <w:u w:val="none"/>
                <w:lang w:val="en-US" w:eastAsia="zh-CN"/>
              </w:rPr>
              <w:t>4</w:t>
            </w:r>
          </w:p>
        </w:tc>
        <w:tc>
          <w:tcPr>
            <w:tcW w:w="4228"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基于《</w:t>
            </w:r>
            <w:r>
              <w:rPr>
                <w:rFonts w:hint="eastAsia" w:ascii="宋体" w:hAnsi="宋体" w:eastAsia="宋体" w:cs="宋体"/>
                <w:sz w:val="18"/>
                <w:szCs w:val="18"/>
                <w:u w:val="none"/>
              </w:rPr>
              <w:t>可发布数据资源目录</w:t>
            </w:r>
            <w:r>
              <w:rPr>
                <w:rFonts w:hint="eastAsia" w:ascii="宋体" w:hAnsi="宋体" w:eastAsia="宋体" w:cs="宋体"/>
                <w:sz w:val="18"/>
                <w:szCs w:val="18"/>
                <w:u w:val="none"/>
                <w:lang w:val="en-US" w:eastAsia="zh-CN"/>
              </w:rPr>
              <w:t>清单》，</w:t>
            </w:r>
            <w:r>
              <w:rPr>
                <w:rFonts w:hint="eastAsia" w:ascii="宋体" w:hAnsi="宋体" w:eastAsia="宋体" w:cs="宋体"/>
                <w:kern w:val="0"/>
                <w:sz w:val="18"/>
                <w:szCs w:val="18"/>
                <w:u w:val="none"/>
              </w:rPr>
              <w:t>评估各地各部门：</w:t>
            </w:r>
          </w:p>
          <w:p>
            <w:pPr>
              <w:widowControl/>
              <w:numPr>
                <w:ilvl w:val="0"/>
                <w:numId w:val="1"/>
              </w:numPr>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在</w:t>
            </w:r>
            <w:r>
              <w:rPr>
                <w:rFonts w:hint="eastAsia" w:ascii="宋体" w:hAnsi="宋体" w:eastAsia="宋体" w:cs="宋体"/>
                <w:kern w:val="0"/>
                <w:sz w:val="18"/>
                <w:szCs w:val="18"/>
                <w:u w:val="none"/>
                <w:lang w:val="en-US" w:eastAsia="zh-CN"/>
              </w:rPr>
              <w:t>南宁市数据中台</w:t>
            </w:r>
            <w:r>
              <w:rPr>
                <w:rFonts w:hint="eastAsia" w:ascii="宋体" w:hAnsi="宋体" w:eastAsia="宋体" w:cs="宋体"/>
                <w:kern w:val="0"/>
                <w:sz w:val="18"/>
                <w:szCs w:val="18"/>
                <w:u w:val="none"/>
              </w:rPr>
              <w:t>发布的</w:t>
            </w:r>
            <w:r>
              <w:rPr>
                <w:rFonts w:hint="eastAsia" w:ascii="宋体" w:hAnsi="宋体" w:eastAsia="宋体" w:cs="宋体"/>
                <w:kern w:val="0"/>
                <w:sz w:val="18"/>
                <w:szCs w:val="18"/>
                <w:u w:val="none"/>
                <w:lang w:val="en-US" w:eastAsia="zh-CN"/>
              </w:rPr>
              <w:t>结构化</w:t>
            </w:r>
            <w:r>
              <w:rPr>
                <w:rFonts w:hint="eastAsia" w:ascii="宋体" w:hAnsi="宋体" w:eastAsia="宋体" w:cs="宋体"/>
                <w:kern w:val="0"/>
                <w:sz w:val="18"/>
                <w:szCs w:val="18"/>
                <w:u w:val="none"/>
              </w:rPr>
              <w:t>数据集的占比情况。</w:t>
            </w:r>
          </w:p>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rPr>
              <w:t>结构化数据资源占比率=（库表</w:t>
            </w:r>
            <w:r>
              <w:rPr>
                <w:rFonts w:hint="eastAsia" w:ascii="宋体" w:hAnsi="宋体" w:eastAsia="宋体" w:cs="宋体"/>
                <w:kern w:val="0"/>
                <w:sz w:val="18"/>
                <w:szCs w:val="18"/>
                <w:u w:val="none"/>
                <w:lang w:val="en-US" w:eastAsia="zh-CN"/>
              </w:rPr>
              <w:t>+</w:t>
            </w:r>
            <w:r>
              <w:rPr>
                <w:rFonts w:hint="eastAsia" w:ascii="宋体" w:hAnsi="宋体" w:eastAsia="宋体" w:cs="宋体"/>
                <w:kern w:val="0"/>
                <w:sz w:val="18"/>
                <w:szCs w:val="18"/>
                <w:u w:val="none"/>
              </w:rPr>
              <w:t>接口</w:t>
            </w:r>
            <w:r>
              <w:rPr>
                <w:rFonts w:hint="eastAsia" w:ascii="宋体" w:hAnsi="宋体" w:eastAsia="宋体" w:cs="宋体"/>
                <w:kern w:val="0"/>
                <w:sz w:val="18"/>
                <w:szCs w:val="18"/>
                <w:u w:val="none"/>
                <w:lang w:val="en-US" w:eastAsia="zh-CN"/>
              </w:rPr>
              <w:t>的</w:t>
            </w:r>
            <w:r>
              <w:rPr>
                <w:rFonts w:hint="eastAsia" w:ascii="宋体" w:hAnsi="宋体" w:eastAsia="宋体" w:cs="宋体"/>
                <w:kern w:val="0"/>
                <w:sz w:val="18"/>
                <w:szCs w:val="18"/>
                <w:u w:val="none"/>
              </w:rPr>
              <w:t>资源总数</w:t>
            </w:r>
            <w:r>
              <w:rPr>
                <w:rFonts w:hint="eastAsia" w:ascii="宋体" w:hAnsi="宋体" w:eastAsia="宋体" w:cs="宋体"/>
                <w:kern w:val="0"/>
                <w:sz w:val="18"/>
                <w:szCs w:val="18"/>
                <w:u w:val="none"/>
                <w:lang w:eastAsia="zh-CN"/>
              </w:rPr>
              <w:t>）</w:t>
            </w:r>
            <w:r>
              <w:rPr>
                <w:rFonts w:hint="eastAsia" w:ascii="宋体" w:hAnsi="宋体" w:eastAsia="宋体" w:cs="宋体"/>
                <w:kern w:val="0"/>
                <w:sz w:val="18"/>
                <w:szCs w:val="18"/>
                <w:u w:val="none"/>
              </w:rPr>
              <w:t>÷总资源数×100%。</w:t>
            </w:r>
          </w:p>
          <w:p>
            <w:pPr>
              <w:widowControl/>
              <w:numPr>
                <w:ilvl w:val="0"/>
                <w:numId w:val="1"/>
              </w:numPr>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在</w:t>
            </w:r>
            <w:r>
              <w:rPr>
                <w:rFonts w:hint="eastAsia" w:ascii="宋体" w:hAnsi="宋体" w:eastAsia="宋体" w:cs="宋体"/>
                <w:kern w:val="0"/>
                <w:sz w:val="18"/>
                <w:szCs w:val="18"/>
                <w:u w:val="none"/>
                <w:lang w:val="en-US" w:eastAsia="zh-CN"/>
              </w:rPr>
              <w:t>南宁市数据中台</w:t>
            </w:r>
            <w:r>
              <w:rPr>
                <w:rFonts w:hint="eastAsia" w:ascii="宋体" w:hAnsi="宋体" w:eastAsia="宋体" w:cs="宋体"/>
                <w:kern w:val="0"/>
                <w:sz w:val="18"/>
                <w:szCs w:val="18"/>
                <w:u w:val="none"/>
              </w:rPr>
              <w:t>发布的接口类数据资源连通情况</w:t>
            </w:r>
            <w:r>
              <w:rPr>
                <w:rFonts w:hint="eastAsia" w:ascii="宋体" w:hAnsi="宋体" w:eastAsia="宋体" w:cs="宋体"/>
                <w:kern w:val="0"/>
                <w:sz w:val="18"/>
                <w:szCs w:val="18"/>
                <w:u w:val="none"/>
                <w:lang w:eastAsia="zh-CN"/>
              </w:rPr>
              <w:t>，</w:t>
            </w:r>
            <w:r>
              <w:rPr>
                <w:rFonts w:hint="eastAsia" w:ascii="宋体" w:hAnsi="宋体" w:eastAsia="宋体" w:cs="宋体"/>
                <w:kern w:val="0"/>
                <w:sz w:val="18"/>
                <w:szCs w:val="18"/>
                <w:u w:val="none"/>
                <w:lang w:val="en-US" w:eastAsia="zh-CN"/>
              </w:rPr>
              <w:t>是否可正常调用</w:t>
            </w:r>
            <w:r>
              <w:rPr>
                <w:rFonts w:hint="eastAsia" w:ascii="宋体" w:hAnsi="宋体" w:eastAsia="宋体" w:cs="宋体"/>
                <w:kern w:val="0"/>
                <w:sz w:val="18"/>
                <w:szCs w:val="18"/>
                <w:u w:val="none"/>
              </w:rPr>
              <w:t>。</w:t>
            </w:r>
            <w:r>
              <w:rPr>
                <w:rFonts w:hint="eastAsia" w:ascii="宋体" w:hAnsi="宋体" w:eastAsia="宋体" w:cs="宋体"/>
                <w:kern w:val="0"/>
                <w:sz w:val="18"/>
                <w:szCs w:val="18"/>
                <w:u w:val="none"/>
              </w:rPr>
              <w:br w:type="textWrapping"/>
            </w:r>
          </w:p>
        </w:tc>
        <w:tc>
          <w:tcPr>
            <w:tcW w:w="2619" w:type="dxa"/>
            <w:vAlign w:val="center"/>
          </w:tcPr>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1.</w:t>
            </w:r>
            <w:r>
              <w:rPr>
                <w:rFonts w:hint="eastAsia" w:ascii="宋体" w:hAnsi="宋体" w:eastAsia="宋体" w:cs="宋体"/>
                <w:kern w:val="0"/>
                <w:sz w:val="18"/>
                <w:szCs w:val="18"/>
                <w:u w:val="none"/>
              </w:rPr>
              <w:t>在</w:t>
            </w:r>
            <w:r>
              <w:rPr>
                <w:rFonts w:hint="eastAsia" w:ascii="宋体" w:hAnsi="宋体" w:eastAsia="宋体" w:cs="宋体"/>
                <w:kern w:val="0"/>
                <w:sz w:val="18"/>
                <w:szCs w:val="18"/>
                <w:u w:val="none"/>
                <w:lang w:val="en-US" w:eastAsia="zh-CN"/>
              </w:rPr>
              <w:t>南宁市数据中台</w:t>
            </w:r>
            <w:r>
              <w:rPr>
                <w:rFonts w:hint="eastAsia" w:ascii="宋体" w:hAnsi="宋体" w:eastAsia="宋体" w:cs="宋体"/>
                <w:kern w:val="0"/>
                <w:sz w:val="18"/>
                <w:szCs w:val="18"/>
                <w:u w:val="none"/>
              </w:rPr>
              <w:t>发布</w:t>
            </w:r>
            <w:r>
              <w:rPr>
                <w:rFonts w:hint="eastAsia" w:ascii="宋体" w:hAnsi="宋体" w:eastAsia="宋体" w:cs="宋体"/>
                <w:kern w:val="0"/>
                <w:sz w:val="18"/>
                <w:szCs w:val="18"/>
                <w:u w:val="none"/>
                <w:lang w:val="en-US" w:eastAsia="zh-CN"/>
              </w:rPr>
              <w:t>的</w:t>
            </w:r>
            <w:r>
              <w:rPr>
                <w:rFonts w:hint="eastAsia" w:ascii="宋体" w:hAnsi="宋体" w:eastAsia="宋体" w:cs="宋体"/>
                <w:kern w:val="0"/>
                <w:sz w:val="18"/>
                <w:szCs w:val="18"/>
                <w:u w:val="none"/>
              </w:rPr>
              <w:t>结构化数据集占比率低于80%扣1分。</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2.</w:t>
            </w:r>
            <w:r>
              <w:rPr>
                <w:rFonts w:hint="eastAsia" w:ascii="宋体" w:hAnsi="宋体" w:eastAsia="宋体" w:cs="宋体"/>
                <w:kern w:val="0"/>
                <w:sz w:val="18"/>
                <w:szCs w:val="18"/>
                <w:u w:val="none"/>
              </w:rPr>
              <w:t>经抽查发现在</w:t>
            </w:r>
            <w:r>
              <w:rPr>
                <w:rFonts w:hint="eastAsia" w:ascii="宋体" w:hAnsi="宋体" w:eastAsia="宋体" w:cs="宋体"/>
                <w:kern w:val="0"/>
                <w:sz w:val="18"/>
                <w:szCs w:val="18"/>
                <w:u w:val="none"/>
                <w:lang w:val="en-US" w:eastAsia="zh-CN"/>
              </w:rPr>
              <w:t>南宁市数据中台</w:t>
            </w:r>
            <w:r>
              <w:rPr>
                <w:rFonts w:hint="eastAsia" w:ascii="宋体" w:hAnsi="宋体" w:eastAsia="宋体" w:cs="宋体"/>
                <w:kern w:val="0"/>
                <w:sz w:val="18"/>
                <w:szCs w:val="18"/>
                <w:u w:val="none"/>
              </w:rPr>
              <w:t>发布的接口类数据资源无法正常调用的，每发现1次扣0.1分，最高扣2分。</w:t>
            </w:r>
          </w:p>
        </w:tc>
        <w:tc>
          <w:tcPr>
            <w:tcW w:w="900"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所有评估对象</w:t>
            </w:r>
          </w:p>
        </w:tc>
        <w:tc>
          <w:tcPr>
            <w:tcW w:w="1356" w:type="dxa"/>
            <w:vMerge w:val="continue"/>
            <w:vAlign w:val="center"/>
          </w:tcPr>
          <w:p>
            <w:pPr>
              <w:widowControl/>
              <w:spacing w:line="240" w:lineRule="exact"/>
              <w:rPr>
                <w:rFonts w:hint="eastAsia" w:ascii="宋体" w:hAnsi="宋体" w:eastAsia="宋体" w:cs="宋体"/>
                <w:kern w:val="0"/>
                <w:sz w:val="18"/>
                <w:szCs w:val="18"/>
                <w:u w:val="none"/>
              </w:rPr>
            </w:pPr>
          </w:p>
        </w:tc>
        <w:tc>
          <w:tcPr>
            <w:tcW w:w="1761" w:type="dxa"/>
            <w:vMerge w:val="continue"/>
            <w:vAlign w:val="center"/>
          </w:tcPr>
          <w:p>
            <w:pPr>
              <w:widowControl/>
              <w:spacing w:line="240" w:lineRule="exact"/>
              <w:rPr>
                <w:rFonts w:hint="eastAsia" w:ascii="宋体" w:hAnsi="宋体" w:eastAsia="宋体" w:cs="宋体"/>
                <w:kern w:val="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2"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lang w:eastAsia="zh-CN"/>
              </w:rPr>
            </w:pPr>
            <w:r>
              <w:rPr>
                <w:rFonts w:hint="eastAsia" w:ascii="宋体" w:hAnsi="宋体" w:eastAsia="宋体" w:cs="宋体"/>
                <w:kern w:val="0"/>
                <w:sz w:val="18"/>
                <w:szCs w:val="18"/>
                <w:u w:val="none"/>
                <w:lang w:val="en-US" w:eastAsia="zh-CN"/>
              </w:rPr>
              <w:t>8</w:t>
            </w:r>
          </w:p>
        </w:tc>
        <w:tc>
          <w:tcPr>
            <w:tcW w:w="710" w:type="dxa"/>
            <w:vMerge w:val="continue"/>
            <w:vAlign w:val="center"/>
          </w:tcPr>
          <w:p>
            <w:pPr>
              <w:widowControl/>
              <w:spacing w:line="240" w:lineRule="exact"/>
              <w:rPr>
                <w:rFonts w:hint="eastAsia" w:ascii="宋体" w:hAnsi="宋体" w:eastAsia="宋体" w:cs="宋体"/>
                <w:kern w:val="0"/>
                <w:sz w:val="18"/>
                <w:szCs w:val="18"/>
                <w:u w:val="none"/>
              </w:rPr>
            </w:pPr>
          </w:p>
        </w:tc>
        <w:tc>
          <w:tcPr>
            <w:tcW w:w="735" w:type="dxa"/>
            <w:vMerge w:val="continue"/>
            <w:vAlign w:val="center"/>
          </w:tcPr>
          <w:p>
            <w:pPr>
              <w:widowControl/>
              <w:spacing w:line="240" w:lineRule="exact"/>
              <w:rPr>
                <w:rFonts w:hint="eastAsia" w:ascii="宋体" w:hAnsi="宋体" w:eastAsia="宋体" w:cs="宋体"/>
                <w:kern w:val="0"/>
                <w:sz w:val="18"/>
                <w:szCs w:val="18"/>
                <w:u w:val="none"/>
              </w:rPr>
            </w:pP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鲜活性B</w:t>
            </w:r>
            <w:r>
              <w:rPr>
                <w:rFonts w:hint="eastAsia" w:ascii="宋体" w:hAnsi="宋体" w:eastAsia="宋体" w:cs="宋体"/>
                <w:kern w:val="0"/>
                <w:sz w:val="18"/>
                <w:szCs w:val="18"/>
                <w:u w:val="none"/>
                <w:lang w:val="en-US" w:eastAsia="zh-CN"/>
              </w:rPr>
              <w:t>3</w:t>
            </w:r>
            <w:r>
              <w:rPr>
                <w:rFonts w:hint="eastAsia" w:ascii="宋体" w:hAnsi="宋体" w:eastAsia="宋体" w:cs="宋体"/>
                <w:kern w:val="0"/>
                <w:sz w:val="18"/>
                <w:szCs w:val="18"/>
                <w:u w:val="none"/>
              </w:rPr>
              <w:t>-4</w:t>
            </w:r>
          </w:p>
        </w:tc>
        <w:tc>
          <w:tcPr>
            <w:tcW w:w="440"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3</w:t>
            </w:r>
          </w:p>
        </w:tc>
        <w:tc>
          <w:tcPr>
            <w:tcW w:w="4228" w:type="dxa"/>
            <w:vAlign w:val="center"/>
          </w:tcPr>
          <w:p>
            <w:pPr>
              <w:widowControl/>
              <w:spacing w:line="240" w:lineRule="exact"/>
              <w:rPr>
                <w:rFonts w:hint="eastAsia" w:ascii="宋体" w:hAnsi="宋体" w:eastAsia="宋体" w:cs="宋体"/>
                <w:kern w:val="0"/>
                <w:sz w:val="18"/>
                <w:szCs w:val="18"/>
                <w:u w:val="none"/>
                <w:lang w:val="en-US" w:eastAsia="zh-CN" w:bidi="ar-SA"/>
              </w:rPr>
            </w:pPr>
            <w:r>
              <w:rPr>
                <w:rFonts w:hint="eastAsia" w:ascii="宋体" w:hAnsi="宋体" w:eastAsia="宋体" w:cs="宋体"/>
                <w:kern w:val="0"/>
                <w:sz w:val="18"/>
                <w:szCs w:val="18"/>
                <w:u w:val="none"/>
                <w:lang w:val="en-US" w:eastAsia="zh-CN"/>
              </w:rPr>
              <w:t>基于《</w:t>
            </w:r>
            <w:r>
              <w:rPr>
                <w:rFonts w:hint="eastAsia" w:ascii="宋体" w:hAnsi="宋体" w:eastAsia="宋体" w:cs="宋体"/>
                <w:sz w:val="18"/>
                <w:szCs w:val="18"/>
                <w:u w:val="none"/>
              </w:rPr>
              <w:t>可发布数据资源目录</w:t>
            </w:r>
            <w:r>
              <w:rPr>
                <w:rFonts w:hint="eastAsia" w:ascii="宋体" w:hAnsi="宋体" w:eastAsia="宋体" w:cs="宋体"/>
                <w:sz w:val="18"/>
                <w:szCs w:val="18"/>
                <w:u w:val="none"/>
                <w:lang w:val="en-US" w:eastAsia="zh-CN"/>
              </w:rPr>
              <w:t>清单》，</w:t>
            </w:r>
            <w:r>
              <w:rPr>
                <w:rFonts w:hint="eastAsia" w:ascii="宋体" w:hAnsi="宋体" w:eastAsia="宋体" w:cs="宋体"/>
                <w:kern w:val="0"/>
                <w:sz w:val="18"/>
                <w:szCs w:val="18"/>
                <w:u w:val="none"/>
              </w:rPr>
              <w:t>评估各地各部门</w:t>
            </w:r>
            <w:r>
              <w:rPr>
                <w:rFonts w:hint="eastAsia" w:ascii="宋体" w:hAnsi="宋体" w:eastAsia="宋体" w:cs="宋体"/>
                <w:kern w:val="0"/>
                <w:sz w:val="18"/>
                <w:szCs w:val="18"/>
                <w:u w:val="none"/>
                <w:lang w:val="en-US" w:eastAsia="zh-CN"/>
              </w:rPr>
              <w:t>在南宁市数据中台</w:t>
            </w:r>
            <w:r>
              <w:rPr>
                <w:rFonts w:hint="eastAsia" w:ascii="宋体" w:hAnsi="宋体" w:eastAsia="宋体" w:cs="宋体"/>
                <w:kern w:val="0"/>
                <w:sz w:val="18"/>
                <w:szCs w:val="18"/>
                <w:u w:val="none"/>
              </w:rPr>
              <w:t>已发布目录按更新周期更新数据的情况。</w:t>
            </w:r>
          </w:p>
        </w:tc>
        <w:tc>
          <w:tcPr>
            <w:tcW w:w="261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检查发现有1个目录逾期未更新的，扣0.1分，扣完为止。</w:t>
            </w:r>
          </w:p>
        </w:tc>
        <w:tc>
          <w:tcPr>
            <w:tcW w:w="900"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所有评估对象</w:t>
            </w:r>
          </w:p>
        </w:tc>
        <w:tc>
          <w:tcPr>
            <w:tcW w:w="1356" w:type="dxa"/>
            <w:vMerge w:val="continue"/>
            <w:vAlign w:val="center"/>
          </w:tcPr>
          <w:p>
            <w:pPr>
              <w:widowControl/>
              <w:spacing w:line="240" w:lineRule="exact"/>
              <w:rPr>
                <w:rFonts w:hint="eastAsia" w:ascii="宋体" w:hAnsi="宋体" w:eastAsia="宋体" w:cs="宋体"/>
                <w:kern w:val="0"/>
                <w:sz w:val="18"/>
                <w:szCs w:val="18"/>
                <w:u w:val="none"/>
              </w:rPr>
            </w:pPr>
          </w:p>
        </w:tc>
        <w:tc>
          <w:tcPr>
            <w:tcW w:w="1761" w:type="dxa"/>
            <w:vMerge w:val="continue"/>
            <w:vAlign w:val="center"/>
          </w:tcPr>
          <w:p>
            <w:pPr>
              <w:widowControl/>
              <w:spacing w:line="240" w:lineRule="exact"/>
              <w:rPr>
                <w:rFonts w:hint="eastAsia" w:ascii="宋体" w:hAnsi="宋体" w:eastAsia="宋体" w:cs="宋体"/>
                <w:kern w:val="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6"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lang w:eastAsia="zh-CN"/>
              </w:rPr>
            </w:pPr>
            <w:r>
              <w:rPr>
                <w:rFonts w:hint="eastAsia" w:ascii="宋体" w:hAnsi="宋体" w:eastAsia="宋体" w:cs="宋体"/>
                <w:kern w:val="0"/>
                <w:sz w:val="18"/>
                <w:szCs w:val="18"/>
                <w:u w:val="none"/>
                <w:lang w:val="en-US" w:eastAsia="zh-CN"/>
              </w:rPr>
              <w:t>9</w:t>
            </w:r>
          </w:p>
        </w:tc>
        <w:tc>
          <w:tcPr>
            <w:tcW w:w="710" w:type="dxa"/>
            <w:vMerge w:val="restart"/>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B政务数据共享质量（43）</w:t>
            </w:r>
          </w:p>
        </w:tc>
        <w:tc>
          <w:tcPr>
            <w:tcW w:w="735"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数据</w:t>
            </w:r>
            <w:r>
              <w:rPr>
                <w:rFonts w:hint="eastAsia" w:ascii="宋体" w:hAnsi="宋体" w:eastAsia="宋体" w:cs="宋体"/>
                <w:kern w:val="0"/>
                <w:sz w:val="18"/>
                <w:szCs w:val="18"/>
                <w:u w:val="none"/>
                <w:lang w:val="en-US" w:eastAsia="zh-CN"/>
              </w:rPr>
              <w:t>共享响应</w:t>
            </w:r>
            <w:r>
              <w:rPr>
                <w:rFonts w:hint="eastAsia" w:ascii="宋体" w:hAnsi="宋体" w:eastAsia="宋体" w:cs="宋体"/>
                <w:kern w:val="0"/>
                <w:sz w:val="18"/>
                <w:szCs w:val="18"/>
                <w:u w:val="none"/>
              </w:rPr>
              <w:t>B</w:t>
            </w:r>
            <w:r>
              <w:rPr>
                <w:rFonts w:hint="eastAsia" w:ascii="宋体" w:hAnsi="宋体" w:eastAsia="宋体" w:cs="宋体"/>
                <w:kern w:val="0"/>
                <w:sz w:val="18"/>
                <w:szCs w:val="18"/>
                <w:u w:val="none"/>
                <w:lang w:val="en-US" w:eastAsia="zh-CN"/>
              </w:rPr>
              <w:t>4</w:t>
            </w: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需求响应及评价B</w:t>
            </w:r>
            <w:r>
              <w:rPr>
                <w:rFonts w:hint="eastAsia" w:ascii="宋体" w:hAnsi="宋体" w:eastAsia="宋体" w:cs="宋体"/>
                <w:kern w:val="0"/>
                <w:sz w:val="18"/>
                <w:szCs w:val="18"/>
                <w:u w:val="none"/>
                <w:lang w:val="en-US" w:eastAsia="zh-CN"/>
              </w:rPr>
              <w:t>4</w:t>
            </w:r>
            <w:r>
              <w:rPr>
                <w:rFonts w:hint="eastAsia" w:ascii="宋体" w:hAnsi="宋体" w:eastAsia="宋体" w:cs="宋体"/>
                <w:kern w:val="0"/>
                <w:sz w:val="18"/>
                <w:szCs w:val="18"/>
                <w:u w:val="none"/>
              </w:rPr>
              <w:t>-1</w:t>
            </w:r>
          </w:p>
        </w:tc>
        <w:tc>
          <w:tcPr>
            <w:tcW w:w="440"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5</w:t>
            </w:r>
          </w:p>
        </w:tc>
        <w:tc>
          <w:tcPr>
            <w:tcW w:w="4228"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评估各地各部门的</w:t>
            </w:r>
            <w:r>
              <w:rPr>
                <w:rFonts w:hint="eastAsia" w:ascii="宋体" w:hAnsi="宋体" w:eastAsia="宋体" w:cs="宋体"/>
                <w:kern w:val="0"/>
                <w:sz w:val="18"/>
                <w:szCs w:val="18"/>
                <w:u w:val="none"/>
                <w:lang w:val="en-US" w:eastAsia="zh-CN"/>
              </w:rPr>
              <w:t>政务数据共享</w:t>
            </w:r>
            <w:r>
              <w:rPr>
                <w:rFonts w:hint="eastAsia" w:ascii="宋体" w:hAnsi="宋体" w:eastAsia="宋体" w:cs="宋体"/>
                <w:kern w:val="0"/>
                <w:sz w:val="18"/>
                <w:szCs w:val="18"/>
                <w:u w:val="none"/>
              </w:rPr>
              <w:t>响应情况，包括：</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1.接到数据需求申请、数据资源申请需求后，是否及时响应。</w:t>
            </w:r>
          </w:p>
          <w:p>
            <w:pPr>
              <w:widowControl/>
              <w:numPr>
                <w:ilvl w:val="-1"/>
                <w:numId w:val="0"/>
              </w:numPr>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2.</w:t>
            </w:r>
            <w:r>
              <w:rPr>
                <w:rFonts w:hint="eastAsia" w:ascii="宋体" w:hAnsi="宋体" w:eastAsia="宋体" w:cs="宋体"/>
                <w:kern w:val="0"/>
                <w:sz w:val="18"/>
                <w:szCs w:val="18"/>
                <w:u w:val="none"/>
              </w:rPr>
              <w:t>数据资源</w:t>
            </w:r>
            <w:r>
              <w:rPr>
                <w:rFonts w:hint="eastAsia" w:ascii="宋体" w:hAnsi="宋体" w:eastAsia="宋体" w:cs="宋体"/>
                <w:kern w:val="0"/>
                <w:sz w:val="18"/>
                <w:szCs w:val="18"/>
                <w:u w:val="none"/>
                <w:lang w:val="en-US" w:eastAsia="zh-CN"/>
              </w:rPr>
              <w:t>申请</w:t>
            </w:r>
            <w:r>
              <w:rPr>
                <w:rFonts w:hint="eastAsia" w:ascii="宋体" w:hAnsi="宋体" w:eastAsia="宋体" w:cs="宋体"/>
                <w:kern w:val="0"/>
                <w:sz w:val="18"/>
                <w:szCs w:val="18"/>
                <w:u w:val="none"/>
              </w:rPr>
              <w:t>通过审批后，是否及时结合数据资源使用情况对数据提供方</w:t>
            </w:r>
            <w:r>
              <w:rPr>
                <w:rFonts w:hint="eastAsia" w:ascii="宋体" w:hAnsi="宋体" w:eastAsia="宋体" w:cs="宋体"/>
                <w:kern w:val="0"/>
                <w:sz w:val="18"/>
                <w:szCs w:val="18"/>
                <w:u w:val="none"/>
                <w:lang w:val="en-US" w:eastAsia="zh-CN"/>
              </w:rPr>
              <w:t>的</w:t>
            </w:r>
            <w:r>
              <w:rPr>
                <w:rFonts w:hint="eastAsia" w:ascii="宋体" w:hAnsi="宋体" w:eastAsia="宋体" w:cs="宋体"/>
                <w:kern w:val="0"/>
                <w:sz w:val="18"/>
                <w:szCs w:val="18"/>
                <w:u w:val="none"/>
              </w:rPr>
              <w:t>数据进行评价。</w:t>
            </w:r>
          </w:p>
          <w:p>
            <w:pPr>
              <w:widowControl/>
              <w:numPr>
                <w:ilvl w:val="-1"/>
                <w:numId w:val="0"/>
              </w:numPr>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3.</w:t>
            </w:r>
            <w:r>
              <w:rPr>
                <w:rFonts w:hint="eastAsia" w:ascii="宋体" w:hAnsi="宋体" w:eastAsia="宋体" w:cs="宋体"/>
                <w:kern w:val="0"/>
                <w:sz w:val="18"/>
                <w:szCs w:val="18"/>
                <w:u w:val="none"/>
              </w:rPr>
              <w:t>接到的差评情况。</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注：</w:t>
            </w:r>
          </w:p>
          <w:p>
            <w:pPr>
              <w:widowControl/>
              <w:numPr>
                <w:ilvl w:val="-1"/>
                <w:numId w:val="0"/>
              </w:numPr>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①超过10个工作日未审批、审批未通过反馈原因不充分，视为未响应。</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②二星以下（含）为差评，同一部门对同一目录的多条评价以最新评价为准。</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③只统计2022年度的数量。</w:t>
            </w:r>
          </w:p>
        </w:tc>
        <w:tc>
          <w:tcPr>
            <w:tcW w:w="261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出现一次未响应、未评价、差评扣1分，扣完为止。</w:t>
            </w:r>
            <w:r>
              <w:rPr>
                <w:rFonts w:hint="eastAsia" w:ascii="宋体" w:hAnsi="宋体" w:eastAsia="宋体" w:cs="宋体"/>
                <w:kern w:val="0"/>
                <w:sz w:val="18"/>
                <w:szCs w:val="18"/>
                <w:u w:val="none"/>
              </w:rPr>
              <w:br w:type="textWrapping"/>
            </w:r>
          </w:p>
        </w:tc>
        <w:tc>
          <w:tcPr>
            <w:tcW w:w="900"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所有评估对象</w:t>
            </w:r>
          </w:p>
        </w:tc>
        <w:tc>
          <w:tcPr>
            <w:tcW w:w="1356" w:type="dxa"/>
            <w:vAlign w:val="center"/>
          </w:tcPr>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南数发〔2020〕7号</w:t>
            </w:r>
          </w:p>
        </w:tc>
        <w:tc>
          <w:tcPr>
            <w:tcW w:w="1761" w:type="dxa"/>
            <w:vAlign w:val="center"/>
          </w:tcPr>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一、市大数据发展局数据资源与安全管理科</w:t>
            </w:r>
          </w:p>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吴尉宁 5534910</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lang w:val="en-US" w:eastAsia="zh-CN"/>
              </w:rPr>
              <w:t>刘  杰 5534910</w:t>
            </w:r>
          </w:p>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二、市信息网络管理中心数据应用科</w:t>
            </w:r>
          </w:p>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周华炜 5561370</w:t>
            </w:r>
          </w:p>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三、数据中台技术服务支持电话</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5778068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5"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lang w:eastAsia="zh-CN"/>
              </w:rPr>
            </w:pPr>
            <w:r>
              <w:rPr>
                <w:rFonts w:hint="eastAsia" w:ascii="宋体" w:hAnsi="宋体" w:eastAsia="宋体" w:cs="宋体"/>
                <w:kern w:val="0"/>
                <w:sz w:val="18"/>
                <w:szCs w:val="18"/>
                <w:u w:val="none"/>
                <w:lang w:val="en-US" w:eastAsia="zh-CN"/>
              </w:rPr>
              <w:t>10</w:t>
            </w:r>
          </w:p>
        </w:tc>
        <w:tc>
          <w:tcPr>
            <w:tcW w:w="710" w:type="dxa"/>
            <w:vMerge w:val="continue"/>
            <w:vAlign w:val="center"/>
          </w:tcPr>
          <w:p>
            <w:pPr>
              <w:widowControl/>
              <w:spacing w:line="240" w:lineRule="exact"/>
              <w:rPr>
                <w:rFonts w:hint="eastAsia" w:ascii="宋体" w:hAnsi="宋体" w:eastAsia="宋体" w:cs="宋体"/>
                <w:kern w:val="0"/>
                <w:sz w:val="18"/>
                <w:szCs w:val="18"/>
                <w:u w:val="none"/>
              </w:rPr>
            </w:pPr>
          </w:p>
        </w:tc>
        <w:tc>
          <w:tcPr>
            <w:tcW w:w="735" w:type="dxa"/>
            <w:vMerge w:val="restart"/>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电子证照汇聚B</w:t>
            </w:r>
            <w:r>
              <w:rPr>
                <w:rFonts w:hint="eastAsia" w:ascii="宋体" w:hAnsi="宋体" w:eastAsia="宋体" w:cs="宋体"/>
                <w:kern w:val="0"/>
                <w:sz w:val="18"/>
                <w:szCs w:val="18"/>
                <w:u w:val="none"/>
                <w:lang w:val="en-US" w:eastAsia="zh-CN"/>
              </w:rPr>
              <w:t>5</w:t>
            </w: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电子证照类型汇聚完成率B</w:t>
            </w:r>
            <w:r>
              <w:rPr>
                <w:rFonts w:hint="eastAsia" w:ascii="宋体" w:hAnsi="宋体" w:eastAsia="宋体" w:cs="宋体"/>
                <w:kern w:val="0"/>
                <w:sz w:val="18"/>
                <w:szCs w:val="18"/>
                <w:u w:val="none"/>
                <w:lang w:val="en-US" w:eastAsia="zh-CN"/>
              </w:rPr>
              <w:t>5</w:t>
            </w:r>
            <w:r>
              <w:rPr>
                <w:rFonts w:hint="eastAsia" w:ascii="宋体" w:hAnsi="宋体" w:eastAsia="宋体" w:cs="宋体"/>
                <w:kern w:val="0"/>
                <w:sz w:val="18"/>
                <w:szCs w:val="18"/>
                <w:u w:val="none"/>
              </w:rPr>
              <w:t>-1</w:t>
            </w:r>
          </w:p>
        </w:tc>
        <w:tc>
          <w:tcPr>
            <w:tcW w:w="440"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3</w:t>
            </w:r>
          </w:p>
        </w:tc>
        <w:tc>
          <w:tcPr>
            <w:tcW w:w="4228"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评估各有关单位证照类型的汇聚情况。</w:t>
            </w:r>
          </w:p>
        </w:tc>
        <w:tc>
          <w:tcPr>
            <w:tcW w:w="261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完成本地区、本行业本系统电子证照类型全量汇聚，检查发现有一个类型未汇聚的扣1分，扣完为止。</w:t>
            </w:r>
          </w:p>
        </w:tc>
        <w:tc>
          <w:tcPr>
            <w:tcW w:w="900" w:type="dxa"/>
            <w:vMerge w:val="restart"/>
            <w:vAlign w:val="center"/>
          </w:tcPr>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涉及电子证照汇聚工作的评估对象</w:t>
            </w:r>
          </w:p>
          <w:p>
            <w:pPr>
              <w:widowControl/>
              <w:spacing w:line="240" w:lineRule="exact"/>
              <w:rPr>
                <w:rFonts w:hint="eastAsia" w:ascii="宋体" w:hAnsi="宋体" w:eastAsia="宋体" w:cs="宋体"/>
                <w:kern w:val="0"/>
                <w:sz w:val="18"/>
                <w:szCs w:val="18"/>
                <w:u w:val="none"/>
              </w:rPr>
            </w:pPr>
          </w:p>
        </w:tc>
        <w:tc>
          <w:tcPr>
            <w:tcW w:w="1356" w:type="dxa"/>
            <w:vMerge w:val="restart"/>
            <w:vAlign w:val="center"/>
          </w:tcPr>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桂数广办发〔2020〕48号</w:t>
            </w:r>
          </w:p>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桂数广办发〔2021〕29号</w:t>
            </w:r>
          </w:p>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桂数函〔2021〕439号</w:t>
            </w:r>
          </w:p>
        </w:tc>
        <w:tc>
          <w:tcPr>
            <w:tcW w:w="1761" w:type="dxa"/>
            <w:vMerge w:val="restart"/>
            <w:vAlign w:val="center"/>
          </w:tcPr>
          <w:p>
            <w:pPr>
              <w:widowControl/>
              <w:spacing w:line="240" w:lineRule="exact"/>
              <w:jc w:val="lef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一、市大数据发展局数据资源与安全管理科</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lang w:val="en-US" w:eastAsia="zh-CN"/>
              </w:rPr>
              <w:t>刘  杰 5534910</w:t>
            </w:r>
          </w:p>
          <w:p>
            <w:pPr>
              <w:widowControl/>
              <w:spacing w:line="240" w:lineRule="exact"/>
              <w:jc w:val="lef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蒋书琴 5534910</w:t>
            </w:r>
          </w:p>
          <w:p>
            <w:pPr>
              <w:widowControl/>
              <w:spacing w:line="240" w:lineRule="exact"/>
              <w:jc w:val="lef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二、自治区电子证照系统</w:t>
            </w:r>
          </w:p>
          <w:p>
            <w:pPr>
              <w:widowControl/>
              <w:spacing w:line="240" w:lineRule="exact"/>
              <w:jc w:val="lef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戴</w:t>
            </w:r>
            <w:r>
              <w:rPr>
                <w:rFonts w:hint="eastAsia" w:ascii="宋体" w:hAnsi="宋体" w:eastAsia="宋体" w:cs="宋体"/>
                <w:kern w:val="0"/>
                <w:sz w:val="18"/>
                <w:szCs w:val="18"/>
                <w:u w:val="none"/>
                <w:lang w:eastAsia="zh-CN"/>
              </w:rPr>
              <w:t>午</w:t>
            </w:r>
            <w:r>
              <w:rPr>
                <w:rFonts w:hint="eastAsia" w:ascii="宋体" w:hAnsi="宋体" w:eastAsia="宋体" w:cs="宋体"/>
                <w:kern w:val="0"/>
                <w:sz w:val="18"/>
                <w:szCs w:val="18"/>
                <w:u w:val="none"/>
                <w:lang w:val="en-US" w:eastAsia="zh-CN"/>
              </w:rPr>
              <w:t>文 13877171762</w:t>
            </w:r>
          </w:p>
          <w:p>
            <w:pPr>
              <w:widowControl/>
              <w:spacing w:line="240" w:lineRule="exact"/>
              <w:rPr>
                <w:rFonts w:hint="eastAsia" w:ascii="宋体" w:hAnsi="宋体" w:eastAsia="宋体" w:cs="宋体"/>
                <w:kern w:val="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9"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lang w:eastAsia="zh-CN"/>
              </w:rPr>
            </w:pPr>
            <w:r>
              <w:rPr>
                <w:rFonts w:hint="eastAsia" w:ascii="宋体" w:hAnsi="宋体" w:eastAsia="宋体" w:cs="宋体"/>
                <w:kern w:val="0"/>
                <w:sz w:val="18"/>
                <w:szCs w:val="18"/>
                <w:u w:val="none"/>
                <w:lang w:val="en-US" w:eastAsia="zh-CN"/>
              </w:rPr>
              <w:t>11</w:t>
            </w:r>
          </w:p>
        </w:tc>
        <w:tc>
          <w:tcPr>
            <w:tcW w:w="710" w:type="dxa"/>
            <w:vMerge w:val="continue"/>
            <w:vAlign w:val="center"/>
          </w:tcPr>
          <w:p>
            <w:pPr>
              <w:widowControl/>
              <w:spacing w:line="240" w:lineRule="exact"/>
              <w:rPr>
                <w:rFonts w:hint="eastAsia" w:ascii="宋体" w:hAnsi="宋体" w:eastAsia="宋体" w:cs="宋体"/>
                <w:kern w:val="0"/>
                <w:sz w:val="18"/>
                <w:szCs w:val="18"/>
                <w:u w:val="none"/>
              </w:rPr>
            </w:pPr>
          </w:p>
        </w:tc>
        <w:tc>
          <w:tcPr>
            <w:tcW w:w="735" w:type="dxa"/>
            <w:vMerge w:val="continue"/>
            <w:vAlign w:val="center"/>
          </w:tcPr>
          <w:p>
            <w:pPr>
              <w:widowControl/>
              <w:spacing w:line="240" w:lineRule="exact"/>
              <w:rPr>
                <w:rFonts w:hint="eastAsia" w:ascii="宋体" w:hAnsi="宋体" w:eastAsia="宋体" w:cs="宋体"/>
                <w:kern w:val="0"/>
                <w:sz w:val="18"/>
                <w:szCs w:val="18"/>
                <w:u w:val="none"/>
              </w:rPr>
            </w:pP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电子证照结构化数据汇聚完成率B</w:t>
            </w:r>
            <w:r>
              <w:rPr>
                <w:rFonts w:hint="eastAsia" w:ascii="宋体" w:hAnsi="宋体" w:eastAsia="宋体" w:cs="宋体"/>
                <w:kern w:val="0"/>
                <w:sz w:val="18"/>
                <w:szCs w:val="18"/>
                <w:u w:val="none"/>
                <w:lang w:val="en-US" w:eastAsia="zh-CN"/>
              </w:rPr>
              <w:t>5</w:t>
            </w:r>
            <w:r>
              <w:rPr>
                <w:rFonts w:hint="eastAsia" w:ascii="宋体" w:hAnsi="宋体" w:eastAsia="宋体" w:cs="宋体"/>
                <w:kern w:val="0"/>
                <w:sz w:val="18"/>
                <w:szCs w:val="18"/>
                <w:u w:val="none"/>
              </w:rPr>
              <w:t>-2</w:t>
            </w:r>
          </w:p>
        </w:tc>
        <w:tc>
          <w:tcPr>
            <w:tcW w:w="440"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3</w:t>
            </w:r>
          </w:p>
        </w:tc>
        <w:tc>
          <w:tcPr>
            <w:tcW w:w="4228"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评估各有关单位证照结构化数据的汇聚情况。</w:t>
            </w:r>
          </w:p>
        </w:tc>
        <w:tc>
          <w:tcPr>
            <w:tcW w:w="261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完成本地区、本行业本系统电子证照结构化数据全量汇聚，检查发现一类电子证照汇聚有缺漏的扣0.5，扣完为止。</w:t>
            </w:r>
          </w:p>
        </w:tc>
        <w:tc>
          <w:tcPr>
            <w:tcW w:w="900" w:type="dxa"/>
            <w:vMerge w:val="continue"/>
            <w:vAlign w:val="center"/>
          </w:tcPr>
          <w:p>
            <w:pPr>
              <w:widowControl/>
              <w:spacing w:line="240" w:lineRule="exact"/>
              <w:rPr>
                <w:rFonts w:hint="eastAsia" w:ascii="宋体" w:hAnsi="宋体" w:eastAsia="宋体" w:cs="宋体"/>
                <w:kern w:val="0"/>
                <w:sz w:val="18"/>
                <w:szCs w:val="18"/>
                <w:u w:val="none"/>
              </w:rPr>
            </w:pPr>
          </w:p>
        </w:tc>
        <w:tc>
          <w:tcPr>
            <w:tcW w:w="1356" w:type="dxa"/>
            <w:vMerge w:val="continue"/>
            <w:vAlign w:val="center"/>
          </w:tcPr>
          <w:p>
            <w:pPr>
              <w:widowControl/>
              <w:spacing w:line="240" w:lineRule="exact"/>
              <w:rPr>
                <w:rFonts w:hint="eastAsia" w:ascii="宋体" w:hAnsi="宋体" w:eastAsia="宋体" w:cs="宋体"/>
                <w:kern w:val="0"/>
                <w:sz w:val="18"/>
                <w:szCs w:val="18"/>
                <w:u w:val="none"/>
              </w:rPr>
            </w:pPr>
          </w:p>
        </w:tc>
        <w:tc>
          <w:tcPr>
            <w:tcW w:w="1761" w:type="dxa"/>
            <w:vMerge w:val="continue"/>
            <w:vAlign w:val="center"/>
          </w:tcPr>
          <w:p>
            <w:pPr>
              <w:widowControl/>
              <w:spacing w:line="240" w:lineRule="exact"/>
              <w:rPr>
                <w:rFonts w:hint="eastAsia" w:ascii="宋体" w:hAnsi="宋体" w:eastAsia="宋体" w:cs="宋体"/>
                <w:kern w:val="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04"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lang w:eastAsia="zh-CN"/>
              </w:rPr>
            </w:pPr>
            <w:r>
              <w:rPr>
                <w:rFonts w:hint="eastAsia" w:ascii="宋体" w:hAnsi="宋体" w:eastAsia="宋体" w:cs="宋体"/>
                <w:kern w:val="0"/>
                <w:sz w:val="18"/>
                <w:szCs w:val="18"/>
                <w:u w:val="none"/>
                <w:lang w:val="en-US" w:eastAsia="zh-CN"/>
              </w:rPr>
              <w:t>12</w:t>
            </w:r>
          </w:p>
        </w:tc>
        <w:tc>
          <w:tcPr>
            <w:tcW w:w="710" w:type="dxa"/>
            <w:vMerge w:val="continue"/>
            <w:vAlign w:val="center"/>
          </w:tcPr>
          <w:p>
            <w:pPr>
              <w:widowControl/>
              <w:spacing w:line="240" w:lineRule="exact"/>
              <w:rPr>
                <w:rFonts w:hint="eastAsia" w:ascii="宋体" w:hAnsi="宋体" w:eastAsia="宋体" w:cs="宋体"/>
                <w:kern w:val="0"/>
                <w:sz w:val="18"/>
                <w:szCs w:val="18"/>
                <w:u w:val="none"/>
              </w:rPr>
            </w:pPr>
          </w:p>
        </w:tc>
        <w:tc>
          <w:tcPr>
            <w:tcW w:w="735" w:type="dxa"/>
            <w:vMerge w:val="continue"/>
            <w:vAlign w:val="center"/>
          </w:tcPr>
          <w:p>
            <w:pPr>
              <w:widowControl/>
              <w:spacing w:line="240" w:lineRule="exact"/>
              <w:rPr>
                <w:rFonts w:hint="eastAsia" w:ascii="宋体" w:hAnsi="宋体" w:eastAsia="宋体" w:cs="宋体"/>
                <w:kern w:val="0"/>
                <w:sz w:val="18"/>
                <w:szCs w:val="18"/>
                <w:u w:val="none"/>
              </w:rPr>
            </w:pP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电子证照版式文件汇聚完成率B</w:t>
            </w:r>
            <w:r>
              <w:rPr>
                <w:rFonts w:hint="eastAsia" w:ascii="宋体" w:hAnsi="宋体" w:eastAsia="宋体" w:cs="宋体"/>
                <w:kern w:val="0"/>
                <w:sz w:val="18"/>
                <w:szCs w:val="18"/>
                <w:u w:val="none"/>
                <w:lang w:val="en-US" w:eastAsia="zh-CN"/>
              </w:rPr>
              <w:t>5</w:t>
            </w:r>
            <w:r>
              <w:rPr>
                <w:rFonts w:hint="eastAsia" w:ascii="宋体" w:hAnsi="宋体" w:eastAsia="宋体" w:cs="宋体"/>
                <w:kern w:val="0"/>
                <w:sz w:val="18"/>
                <w:szCs w:val="18"/>
                <w:u w:val="none"/>
              </w:rPr>
              <w:t>-3</w:t>
            </w:r>
          </w:p>
        </w:tc>
        <w:tc>
          <w:tcPr>
            <w:tcW w:w="440"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3</w:t>
            </w:r>
          </w:p>
        </w:tc>
        <w:tc>
          <w:tcPr>
            <w:tcW w:w="4228"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评估各有关单位证照版式文件的汇聚情况。</w:t>
            </w:r>
          </w:p>
        </w:tc>
        <w:tc>
          <w:tcPr>
            <w:tcW w:w="261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得分=（已汇聚的电子证照版式文件（PDF、OFD）数量÷应汇聚电子证照总量）×3分。</w:t>
            </w:r>
          </w:p>
        </w:tc>
        <w:tc>
          <w:tcPr>
            <w:tcW w:w="900" w:type="dxa"/>
            <w:vMerge w:val="continue"/>
            <w:vAlign w:val="center"/>
          </w:tcPr>
          <w:p>
            <w:pPr>
              <w:widowControl/>
              <w:spacing w:line="240" w:lineRule="exact"/>
              <w:rPr>
                <w:rFonts w:hint="eastAsia" w:ascii="宋体" w:hAnsi="宋体" w:eastAsia="宋体" w:cs="宋体"/>
                <w:kern w:val="0"/>
                <w:sz w:val="18"/>
                <w:szCs w:val="18"/>
                <w:u w:val="none"/>
              </w:rPr>
            </w:pPr>
          </w:p>
        </w:tc>
        <w:tc>
          <w:tcPr>
            <w:tcW w:w="1356" w:type="dxa"/>
            <w:vMerge w:val="continue"/>
            <w:vAlign w:val="center"/>
          </w:tcPr>
          <w:p>
            <w:pPr>
              <w:widowControl/>
              <w:spacing w:line="240" w:lineRule="exact"/>
              <w:rPr>
                <w:rFonts w:hint="eastAsia" w:ascii="宋体" w:hAnsi="宋体" w:eastAsia="宋体" w:cs="宋体"/>
                <w:kern w:val="0"/>
                <w:sz w:val="18"/>
                <w:szCs w:val="18"/>
                <w:u w:val="none"/>
              </w:rPr>
            </w:pPr>
          </w:p>
        </w:tc>
        <w:tc>
          <w:tcPr>
            <w:tcW w:w="1761" w:type="dxa"/>
            <w:vMerge w:val="continue"/>
            <w:vAlign w:val="center"/>
          </w:tcPr>
          <w:p>
            <w:pPr>
              <w:widowControl/>
              <w:spacing w:line="240" w:lineRule="exact"/>
              <w:rPr>
                <w:rFonts w:hint="eastAsia" w:ascii="宋体" w:hAnsi="宋体" w:eastAsia="宋体" w:cs="宋体"/>
                <w:kern w:val="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60"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13</w:t>
            </w:r>
          </w:p>
        </w:tc>
        <w:tc>
          <w:tcPr>
            <w:tcW w:w="710" w:type="dxa"/>
            <w:vMerge w:val="restart"/>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C公共数据开放质量（3</w:t>
            </w:r>
            <w:r>
              <w:rPr>
                <w:rFonts w:hint="eastAsia" w:ascii="宋体" w:hAnsi="宋体" w:eastAsia="宋体" w:cs="宋体"/>
                <w:kern w:val="0"/>
                <w:sz w:val="18"/>
                <w:szCs w:val="18"/>
                <w:u w:val="none"/>
                <w:lang w:val="en-US" w:eastAsia="zh-CN"/>
              </w:rPr>
              <w:t>0</w:t>
            </w:r>
            <w:r>
              <w:rPr>
                <w:rFonts w:hint="eastAsia" w:ascii="宋体" w:hAnsi="宋体" w:eastAsia="宋体" w:cs="宋体"/>
                <w:kern w:val="0"/>
                <w:sz w:val="18"/>
                <w:szCs w:val="18"/>
                <w:u w:val="none"/>
              </w:rPr>
              <w:t>）</w:t>
            </w:r>
          </w:p>
        </w:tc>
        <w:tc>
          <w:tcPr>
            <w:tcW w:w="735" w:type="dxa"/>
            <w:vMerge w:val="restart"/>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公共</w:t>
            </w:r>
            <w:r>
              <w:rPr>
                <w:rFonts w:hint="eastAsia" w:ascii="宋体" w:hAnsi="宋体" w:eastAsia="宋体" w:cs="宋体"/>
                <w:kern w:val="0"/>
                <w:sz w:val="18"/>
                <w:szCs w:val="18"/>
                <w:u w:val="none"/>
              </w:rPr>
              <w:t>数据开放C1</w:t>
            </w: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公共数据</w:t>
            </w:r>
            <w:r>
              <w:rPr>
                <w:rFonts w:hint="eastAsia" w:ascii="宋体" w:hAnsi="宋体" w:eastAsia="宋体" w:cs="宋体"/>
                <w:kern w:val="0"/>
                <w:sz w:val="18"/>
                <w:szCs w:val="18"/>
                <w:u w:val="none"/>
                <w:lang w:val="en-US"/>
              </w:rPr>
              <w:t>目录</w:t>
            </w:r>
            <w:r>
              <w:rPr>
                <w:rFonts w:hint="eastAsia" w:ascii="宋体" w:hAnsi="宋体" w:eastAsia="宋体" w:cs="宋体"/>
                <w:kern w:val="0"/>
                <w:sz w:val="18"/>
                <w:szCs w:val="18"/>
                <w:u w:val="none"/>
                <w:lang w:val="en-US" w:eastAsia="zh-CN"/>
              </w:rPr>
              <w:t>开放</w:t>
            </w:r>
            <w:r>
              <w:rPr>
                <w:rFonts w:hint="eastAsia" w:ascii="宋体" w:hAnsi="宋体" w:eastAsia="宋体" w:cs="宋体"/>
                <w:kern w:val="0"/>
                <w:sz w:val="18"/>
                <w:szCs w:val="18"/>
                <w:u w:val="none"/>
              </w:rPr>
              <w:t>C1-1</w:t>
            </w:r>
          </w:p>
        </w:tc>
        <w:tc>
          <w:tcPr>
            <w:tcW w:w="440"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5</w:t>
            </w:r>
          </w:p>
        </w:tc>
        <w:tc>
          <w:tcPr>
            <w:tcW w:w="4228"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评估各地</w:t>
            </w:r>
            <w:r>
              <w:rPr>
                <w:rFonts w:hint="eastAsia" w:ascii="宋体" w:hAnsi="宋体" w:eastAsia="宋体" w:cs="宋体"/>
                <w:kern w:val="0"/>
                <w:sz w:val="18"/>
                <w:szCs w:val="18"/>
                <w:u w:val="none"/>
              </w:rPr>
              <w:t>各部门可开放目录的开放情况。</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注：</w:t>
            </w:r>
          </w:p>
          <w:p>
            <w:pPr>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eastAsia="zh-CN"/>
              </w:rPr>
              <w:t>重点包括</w:t>
            </w:r>
            <w:r>
              <w:rPr>
                <w:rFonts w:hint="eastAsia" w:ascii="宋体" w:hAnsi="宋体" w:eastAsia="宋体" w:cs="宋体"/>
                <w:sz w:val="18"/>
                <w:szCs w:val="18"/>
                <w:u w:val="none"/>
                <w:lang w:val="en-US" w:eastAsia="zh-CN"/>
              </w:rPr>
              <w:t>南宁市数据中台已发布目录中可开放目录的开放情况，及</w:t>
            </w:r>
            <w:r>
              <w:rPr>
                <w:rFonts w:hint="eastAsia" w:ascii="宋体" w:hAnsi="宋体" w:eastAsia="宋体" w:cs="宋体"/>
                <w:sz w:val="18"/>
                <w:szCs w:val="18"/>
                <w:u w:val="none"/>
              </w:rPr>
              <w:t>广西政务数据共享和公共数据开放工作计划</w:t>
            </w:r>
            <w:r>
              <w:rPr>
                <w:rFonts w:hint="eastAsia" w:ascii="宋体" w:hAnsi="宋体" w:eastAsia="宋体" w:cs="宋体"/>
                <w:sz w:val="18"/>
                <w:szCs w:val="18"/>
                <w:u w:val="none"/>
                <w:lang w:val="en-US" w:eastAsia="zh-CN"/>
              </w:rPr>
              <w:t>中需开放的数据开放情况等。</w:t>
            </w:r>
          </w:p>
          <w:p>
            <w:pPr>
              <w:spacing w:line="240" w:lineRule="exact"/>
              <w:rPr>
                <w:rFonts w:hint="eastAsia" w:ascii="宋体" w:hAnsi="宋体" w:eastAsia="宋体" w:cs="宋体"/>
                <w:sz w:val="18"/>
                <w:szCs w:val="18"/>
                <w:u w:val="none"/>
                <w:lang w:val="en-US" w:eastAsia="zh-CN"/>
              </w:rPr>
            </w:pPr>
            <w:r>
              <w:rPr>
                <w:rFonts w:hint="eastAsia" w:ascii="宋体" w:hAnsi="宋体" w:eastAsia="宋体" w:cs="宋体"/>
                <w:kern w:val="0"/>
                <w:sz w:val="18"/>
                <w:szCs w:val="18"/>
                <w:u w:val="none"/>
              </w:rPr>
              <w:t>①已开放数据目录占比=已开放目录数÷可开放目录数×100%。</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②已开放目录数：公共数据开放平台已开放的目录数。</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③可开放目录数：</w:t>
            </w:r>
            <w:r>
              <w:rPr>
                <w:rFonts w:hint="eastAsia" w:ascii="宋体" w:hAnsi="宋体" w:eastAsia="宋体" w:cs="宋体"/>
                <w:kern w:val="0"/>
                <w:sz w:val="18"/>
                <w:szCs w:val="18"/>
                <w:u w:val="none"/>
                <w:lang w:val="en-US" w:eastAsia="zh-CN"/>
              </w:rPr>
              <w:t>南宁市数据中台中可</w:t>
            </w:r>
            <w:r>
              <w:rPr>
                <w:rFonts w:hint="eastAsia" w:ascii="宋体" w:hAnsi="宋体" w:eastAsia="宋体" w:cs="宋体"/>
                <w:kern w:val="0"/>
                <w:sz w:val="18"/>
                <w:szCs w:val="18"/>
                <w:u w:val="none"/>
              </w:rPr>
              <w:t>开放目录+各单位</w:t>
            </w:r>
            <w:r>
              <w:rPr>
                <w:rFonts w:hint="eastAsia" w:ascii="宋体" w:hAnsi="宋体" w:eastAsia="宋体" w:cs="宋体"/>
                <w:kern w:val="0"/>
                <w:sz w:val="18"/>
                <w:szCs w:val="18"/>
                <w:u w:val="none"/>
                <w:lang w:val="en-US" w:eastAsia="zh-CN"/>
              </w:rPr>
              <w:t>报送的可开放目录+</w:t>
            </w:r>
            <w:r>
              <w:rPr>
                <w:rFonts w:hint="eastAsia" w:ascii="宋体" w:hAnsi="宋体" w:eastAsia="宋体" w:cs="宋体"/>
                <w:sz w:val="18"/>
                <w:szCs w:val="18"/>
                <w:u w:val="none"/>
              </w:rPr>
              <w:t>开放工作计划</w:t>
            </w:r>
            <w:r>
              <w:rPr>
                <w:rFonts w:hint="eastAsia" w:ascii="宋体" w:hAnsi="宋体" w:eastAsia="宋体" w:cs="宋体"/>
                <w:sz w:val="18"/>
                <w:szCs w:val="18"/>
                <w:u w:val="none"/>
                <w:lang w:val="en-US" w:eastAsia="zh-CN"/>
              </w:rPr>
              <w:t>中要求开放的目录</w:t>
            </w:r>
            <w:r>
              <w:rPr>
                <w:rFonts w:hint="eastAsia" w:ascii="宋体" w:hAnsi="宋体" w:eastAsia="宋体" w:cs="宋体"/>
                <w:kern w:val="0"/>
                <w:sz w:val="18"/>
                <w:szCs w:val="18"/>
                <w:u w:val="none"/>
                <w:lang w:val="en-US" w:eastAsia="zh-CN"/>
              </w:rPr>
              <w:t>，经去重后得出的可放开目录底数</w:t>
            </w:r>
            <w:r>
              <w:rPr>
                <w:rFonts w:hint="eastAsia" w:ascii="宋体" w:hAnsi="宋体" w:eastAsia="宋体" w:cs="宋体"/>
                <w:kern w:val="0"/>
                <w:sz w:val="18"/>
                <w:szCs w:val="18"/>
                <w:u w:val="none"/>
              </w:rPr>
              <w:t>。</w:t>
            </w:r>
          </w:p>
        </w:tc>
        <w:tc>
          <w:tcPr>
            <w:tcW w:w="261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已开放数据目录占比达到80%（含）得满分，每少1%扣0.1分，扣完为止。</w:t>
            </w:r>
          </w:p>
          <w:p>
            <w:pPr>
              <w:widowControl/>
              <w:spacing w:line="240" w:lineRule="exact"/>
              <w:rPr>
                <w:rFonts w:hint="eastAsia" w:ascii="宋体" w:hAnsi="宋体" w:eastAsia="宋体" w:cs="宋体"/>
                <w:kern w:val="0"/>
                <w:sz w:val="18"/>
                <w:szCs w:val="18"/>
                <w:u w:val="none"/>
              </w:rPr>
            </w:pPr>
          </w:p>
          <w:p>
            <w:pPr>
              <w:widowControl/>
              <w:spacing w:line="240" w:lineRule="exact"/>
              <w:rPr>
                <w:rFonts w:hint="eastAsia" w:ascii="宋体" w:hAnsi="宋体" w:eastAsia="宋体" w:cs="宋体"/>
                <w:kern w:val="0"/>
                <w:sz w:val="18"/>
                <w:szCs w:val="18"/>
                <w:u w:val="none"/>
              </w:rPr>
            </w:pPr>
          </w:p>
        </w:tc>
        <w:tc>
          <w:tcPr>
            <w:tcW w:w="900"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Ⅰ、Ⅱ、Ⅲ、Ⅳ、</w:t>
            </w:r>
            <w:r>
              <w:rPr>
                <w:rFonts w:hint="eastAsia" w:ascii="宋体" w:hAnsi="宋体" w:eastAsia="宋体" w:cs="宋体"/>
                <w:kern w:val="0"/>
                <w:sz w:val="18"/>
                <w:szCs w:val="18"/>
                <w:u w:val="none"/>
                <w:lang w:val="en-US" w:eastAsia="zh-CN"/>
              </w:rPr>
              <w:t>县（市、区）、开发区</w:t>
            </w:r>
          </w:p>
        </w:tc>
        <w:tc>
          <w:tcPr>
            <w:tcW w:w="1356" w:type="dxa"/>
            <w:vMerge w:val="restart"/>
            <w:vAlign w:val="center"/>
          </w:tcPr>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桂数广办发〔2020〕23号</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桂数广办发〔2020〕28号</w:t>
            </w:r>
          </w:p>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桂数广办发〔2021〕29号</w:t>
            </w:r>
          </w:p>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南数发〔2020〕34号</w:t>
            </w:r>
          </w:p>
        </w:tc>
        <w:tc>
          <w:tcPr>
            <w:tcW w:w="1761" w:type="dxa"/>
            <w:vMerge w:val="restart"/>
            <w:vAlign w:val="center"/>
          </w:tcPr>
          <w:p>
            <w:pPr>
              <w:widowControl/>
              <w:spacing w:line="240" w:lineRule="exact"/>
              <w:jc w:val="lef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rPr>
              <w:t>一、</w:t>
            </w:r>
            <w:r>
              <w:rPr>
                <w:rFonts w:hint="eastAsia" w:ascii="宋体" w:hAnsi="宋体" w:eastAsia="宋体" w:cs="宋体"/>
                <w:kern w:val="0"/>
                <w:sz w:val="18"/>
                <w:szCs w:val="18"/>
                <w:u w:val="none"/>
                <w:lang w:val="en-US" w:eastAsia="zh-CN"/>
              </w:rPr>
              <w:t>市大数据发展局数据资源与安全管理科</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罗红根</w:t>
            </w:r>
            <w:r>
              <w:rPr>
                <w:rFonts w:hint="eastAsia" w:ascii="宋体" w:hAnsi="宋体" w:eastAsia="宋体" w:cs="宋体"/>
                <w:kern w:val="0"/>
                <w:sz w:val="18"/>
                <w:szCs w:val="18"/>
                <w:u w:val="none"/>
                <w:lang w:val="en-US" w:eastAsia="zh-CN"/>
              </w:rPr>
              <w:t xml:space="preserve"> 5715415</w:t>
            </w:r>
          </w:p>
          <w:p>
            <w:pPr>
              <w:widowControl/>
              <w:spacing w:line="240" w:lineRule="exact"/>
              <w:jc w:val="left"/>
              <w:rPr>
                <w:rFonts w:hint="default"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蒋书琴 5534910</w:t>
            </w:r>
          </w:p>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二</w:t>
            </w:r>
            <w:r>
              <w:rPr>
                <w:rFonts w:hint="eastAsia" w:ascii="宋体" w:hAnsi="宋体" w:eastAsia="宋体" w:cs="宋体"/>
                <w:kern w:val="0"/>
                <w:sz w:val="18"/>
                <w:szCs w:val="18"/>
                <w:u w:val="none"/>
              </w:rPr>
              <w:t>、自治区公共数据开放平台</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李季波15296282892</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陆兰辛</w:t>
            </w:r>
          </w:p>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18378822036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795"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14</w:t>
            </w:r>
          </w:p>
        </w:tc>
        <w:tc>
          <w:tcPr>
            <w:tcW w:w="710" w:type="dxa"/>
            <w:vMerge w:val="continue"/>
            <w:vAlign w:val="center"/>
          </w:tcPr>
          <w:p>
            <w:pPr>
              <w:widowControl/>
              <w:spacing w:line="240" w:lineRule="exact"/>
              <w:rPr>
                <w:rFonts w:hint="eastAsia" w:ascii="宋体" w:hAnsi="宋体" w:eastAsia="宋体" w:cs="宋体"/>
                <w:kern w:val="0"/>
                <w:sz w:val="18"/>
                <w:szCs w:val="18"/>
                <w:u w:val="none"/>
              </w:rPr>
            </w:pPr>
          </w:p>
        </w:tc>
        <w:tc>
          <w:tcPr>
            <w:tcW w:w="735" w:type="dxa"/>
            <w:vMerge w:val="continue"/>
            <w:vAlign w:val="center"/>
          </w:tcPr>
          <w:p>
            <w:pPr>
              <w:widowControl/>
              <w:spacing w:line="240" w:lineRule="exact"/>
              <w:rPr>
                <w:rFonts w:hint="eastAsia" w:ascii="宋体" w:hAnsi="宋体" w:eastAsia="宋体" w:cs="宋体"/>
                <w:kern w:val="0"/>
                <w:sz w:val="18"/>
                <w:szCs w:val="18"/>
                <w:u w:val="none"/>
              </w:rPr>
            </w:pP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公共</w:t>
            </w:r>
            <w:r>
              <w:rPr>
                <w:rFonts w:hint="eastAsia" w:ascii="宋体" w:hAnsi="宋体" w:eastAsia="宋体" w:cs="宋体"/>
                <w:kern w:val="0"/>
                <w:sz w:val="18"/>
                <w:szCs w:val="18"/>
                <w:u w:val="none"/>
              </w:rPr>
              <w:t>数据汇聚量C1-2</w:t>
            </w:r>
          </w:p>
        </w:tc>
        <w:tc>
          <w:tcPr>
            <w:tcW w:w="440" w:type="dxa"/>
            <w:vAlign w:val="center"/>
          </w:tcPr>
          <w:p>
            <w:pPr>
              <w:widowControl/>
              <w:spacing w:line="240" w:lineRule="exact"/>
              <w:jc w:val="center"/>
              <w:rPr>
                <w:rFonts w:hint="eastAsia" w:ascii="宋体" w:hAnsi="宋体" w:eastAsia="宋体" w:cs="宋体"/>
                <w:kern w:val="0"/>
                <w:sz w:val="18"/>
                <w:szCs w:val="18"/>
                <w:u w:val="none"/>
                <w:lang w:eastAsia="zh-CN"/>
              </w:rPr>
            </w:pPr>
            <w:r>
              <w:rPr>
                <w:rFonts w:hint="eastAsia" w:ascii="宋体" w:hAnsi="宋体" w:eastAsia="宋体" w:cs="宋体"/>
                <w:kern w:val="0"/>
                <w:sz w:val="18"/>
                <w:szCs w:val="18"/>
                <w:u w:val="none"/>
                <w:lang w:val="en-US" w:eastAsia="zh-CN"/>
              </w:rPr>
              <w:t>5</w:t>
            </w:r>
          </w:p>
        </w:tc>
        <w:tc>
          <w:tcPr>
            <w:tcW w:w="4228"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评估</w:t>
            </w:r>
            <w:r>
              <w:rPr>
                <w:rFonts w:hint="eastAsia" w:ascii="宋体" w:hAnsi="宋体" w:eastAsia="宋体" w:cs="宋体"/>
                <w:kern w:val="0"/>
                <w:sz w:val="18"/>
                <w:szCs w:val="18"/>
                <w:u w:val="none"/>
                <w:lang w:val="en-US" w:eastAsia="zh-CN"/>
              </w:rPr>
              <w:t>各地各部门</w:t>
            </w:r>
            <w:r>
              <w:rPr>
                <w:rFonts w:hint="eastAsia" w:ascii="宋体" w:hAnsi="宋体" w:eastAsia="宋体" w:cs="宋体"/>
                <w:kern w:val="0"/>
                <w:sz w:val="18"/>
                <w:szCs w:val="18"/>
                <w:u w:val="none"/>
              </w:rPr>
              <w:t>在</w:t>
            </w:r>
            <w:r>
              <w:rPr>
                <w:rFonts w:hint="eastAsia" w:ascii="宋体" w:hAnsi="宋体" w:eastAsia="宋体" w:cs="宋体"/>
                <w:kern w:val="0"/>
                <w:sz w:val="18"/>
                <w:szCs w:val="18"/>
                <w:u w:val="none"/>
                <w:lang w:val="en-US" w:eastAsia="zh-CN"/>
              </w:rPr>
              <w:t>自治区</w:t>
            </w:r>
            <w:r>
              <w:rPr>
                <w:rFonts w:hint="eastAsia" w:ascii="宋体" w:hAnsi="宋体" w:eastAsia="宋体" w:cs="宋体"/>
                <w:kern w:val="0"/>
                <w:sz w:val="18"/>
                <w:szCs w:val="18"/>
                <w:u w:val="none"/>
              </w:rPr>
              <w:t>公共数据开放平台挂载的公共开放数据较2021年累计数据量的增长情况。</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汇聚</w:t>
            </w:r>
            <w:r>
              <w:rPr>
                <w:rFonts w:hint="eastAsia" w:ascii="宋体" w:hAnsi="宋体" w:eastAsia="宋体" w:cs="宋体"/>
                <w:kern w:val="0"/>
                <w:sz w:val="18"/>
                <w:szCs w:val="18"/>
                <w:u w:val="none"/>
              </w:rPr>
              <w:t>率=(截止考核时间数据累计汇聚量÷2021年底数据累计汇聚量)×100%。</w:t>
            </w:r>
          </w:p>
        </w:tc>
        <w:tc>
          <w:tcPr>
            <w:tcW w:w="261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汇聚</w:t>
            </w:r>
            <w:r>
              <w:rPr>
                <w:rFonts w:hint="eastAsia" w:ascii="宋体" w:hAnsi="宋体" w:eastAsia="宋体" w:cs="宋体"/>
                <w:kern w:val="0"/>
                <w:sz w:val="18"/>
                <w:szCs w:val="18"/>
                <w:u w:val="none"/>
              </w:rPr>
              <w:t>率达1</w:t>
            </w:r>
            <w:r>
              <w:rPr>
                <w:rFonts w:hint="eastAsia" w:ascii="宋体" w:hAnsi="宋体" w:eastAsia="宋体" w:cs="宋体"/>
                <w:kern w:val="0"/>
                <w:sz w:val="18"/>
                <w:szCs w:val="18"/>
                <w:u w:val="none"/>
                <w:lang w:val="en-US" w:eastAsia="zh-CN"/>
              </w:rPr>
              <w:t>1</w:t>
            </w:r>
            <w:r>
              <w:rPr>
                <w:rFonts w:hint="eastAsia" w:ascii="宋体" w:hAnsi="宋体" w:eastAsia="宋体" w:cs="宋体"/>
                <w:kern w:val="0"/>
                <w:sz w:val="18"/>
                <w:szCs w:val="18"/>
                <w:u w:val="none"/>
              </w:rPr>
              <w:t>0%以上（含）得满分，每少1%扣0.2分，低于</w:t>
            </w:r>
            <w:r>
              <w:rPr>
                <w:rFonts w:hint="eastAsia" w:ascii="宋体" w:hAnsi="宋体" w:eastAsia="宋体" w:cs="宋体"/>
                <w:kern w:val="0"/>
                <w:sz w:val="18"/>
                <w:szCs w:val="18"/>
                <w:u w:val="none"/>
                <w:lang w:val="en-US" w:eastAsia="zh-CN"/>
              </w:rPr>
              <w:t>9</w:t>
            </w:r>
            <w:r>
              <w:rPr>
                <w:rFonts w:hint="eastAsia" w:ascii="宋体" w:hAnsi="宋体" w:eastAsia="宋体" w:cs="宋体"/>
                <w:kern w:val="0"/>
                <w:sz w:val="18"/>
                <w:szCs w:val="18"/>
                <w:u w:val="none"/>
              </w:rPr>
              <w:t>0%不得分。</w:t>
            </w:r>
          </w:p>
          <w:p>
            <w:pPr>
              <w:widowControl/>
              <w:spacing w:line="240" w:lineRule="exact"/>
              <w:rPr>
                <w:rFonts w:hint="eastAsia" w:ascii="宋体" w:hAnsi="宋体" w:eastAsia="宋体" w:cs="宋体"/>
                <w:kern w:val="0"/>
                <w:sz w:val="18"/>
                <w:szCs w:val="18"/>
                <w:u w:val="none"/>
              </w:rPr>
            </w:pPr>
          </w:p>
          <w:p>
            <w:pPr>
              <w:widowControl/>
              <w:spacing w:line="240" w:lineRule="exact"/>
              <w:rPr>
                <w:rFonts w:hint="eastAsia" w:ascii="宋体" w:hAnsi="宋体" w:eastAsia="宋体" w:cs="宋体"/>
                <w:kern w:val="0"/>
                <w:sz w:val="18"/>
                <w:szCs w:val="18"/>
                <w:u w:val="none"/>
              </w:rPr>
            </w:pPr>
          </w:p>
        </w:tc>
        <w:tc>
          <w:tcPr>
            <w:tcW w:w="900"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Ⅰ、Ⅱ、Ⅲ、Ⅳ、</w:t>
            </w:r>
            <w:r>
              <w:rPr>
                <w:rFonts w:hint="eastAsia" w:ascii="宋体" w:hAnsi="宋体" w:eastAsia="宋体" w:cs="宋体"/>
                <w:kern w:val="0"/>
                <w:sz w:val="18"/>
                <w:szCs w:val="18"/>
                <w:u w:val="none"/>
                <w:lang w:val="en-US" w:eastAsia="zh-CN"/>
              </w:rPr>
              <w:t>县（市、区）、开发区</w:t>
            </w:r>
          </w:p>
        </w:tc>
        <w:tc>
          <w:tcPr>
            <w:tcW w:w="1356" w:type="dxa"/>
            <w:vMerge w:val="continue"/>
            <w:vAlign w:val="center"/>
          </w:tcPr>
          <w:p>
            <w:pPr>
              <w:widowControl/>
              <w:spacing w:line="240" w:lineRule="exact"/>
              <w:rPr>
                <w:rFonts w:hint="eastAsia" w:ascii="宋体" w:hAnsi="宋体" w:eastAsia="宋体" w:cs="宋体"/>
                <w:kern w:val="0"/>
                <w:sz w:val="18"/>
                <w:szCs w:val="18"/>
                <w:u w:val="none"/>
              </w:rPr>
            </w:pPr>
          </w:p>
        </w:tc>
        <w:tc>
          <w:tcPr>
            <w:tcW w:w="1761" w:type="dxa"/>
            <w:vMerge w:val="continue"/>
            <w:vAlign w:val="center"/>
          </w:tcPr>
          <w:p>
            <w:pPr>
              <w:widowControl/>
              <w:spacing w:line="240" w:lineRule="exact"/>
              <w:rPr>
                <w:rFonts w:hint="eastAsia" w:ascii="宋体" w:hAnsi="宋体" w:eastAsia="宋体" w:cs="宋体"/>
                <w:kern w:val="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35"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15</w:t>
            </w:r>
          </w:p>
        </w:tc>
        <w:tc>
          <w:tcPr>
            <w:tcW w:w="710" w:type="dxa"/>
            <w:vMerge w:val="continue"/>
            <w:vAlign w:val="center"/>
          </w:tcPr>
          <w:p>
            <w:pPr>
              <w:widowControl/>
              <w:spacing w:line="240" w:lineRule="exact"/>
              <w:rPr>
                <w:rFonts w:hint="eastAsia" w:ascii="宋体" w:hAnsi="宋体" w:eastAsia="宋体" w:cs="宋体"/>
                <w:kern w:val="0"/>
                <w:sz w:val="18"/>
                <w:szCs w:val="18"/>
                <w:u w:val="none"/>
              </w:rPr>
            </w:pPr>
          </w:p>
        </w:tc>
        <w:tc>
          <w:tcPr>
            <w:tcW w:w="735"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开放</w:t>
            </w:r>
            <w:r>
              <w:rPr>
                <w:rFonts w:hint="eastAsia" w:ascii="宋体" w:hAnsi="宋体" w:eastAsia="宋体" w:cs="宋体"/>
                <w:kern w:val="0"/>
                <w:sz w:val="18"/>
                <w:szCs w:val="18"/>
                <w:u w:val="none"/>
              </w:rPr>
              <w:t>数据质量C2</w:t>
            </w: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规范性C2-1</w:t>
            </w:r>
          </w:p>
        </w:tc>
        <w:tc>
          <w:tcPr>
            <w:tcW w:w="440" w:type="dxa"/>
            <w:vAlign w:val="center"/>
          </w:tcPr>
          <w:p>
            <w:pPr>
              <w:widowControl/>
              <w:spacing w:line="240" w:lineRule="exact"/>
              <w:jc w:val="center"/>
              <w:rPr>
                <w:rFonts w:hint="eastAsia" w:ascii="宋体" w:hAnsi="宋体" w:eastAsia="宋体" w:cs="宋体"/>
                <w:kern w:val="0"/>
                <w:sz w:val="18"/>
                <w:szCs w:val="18"/>
                <w:u w:val="none"/>
                <w:lang w:eastAsia="zh-CN"/>
              </w:rPr>
            </w:pPr>
            <w:r>
              <w:rPr>
                <w:rFonts w:hint="eastAsia" w:ascii="宋体" w:hAnsi="宋体" w:eastAsia="宋体" w:cs="宋体"/>
                <w:kern w:val="0"/>
                <w:sz w:val="18"/>
                <w:szCs w:val="18"/>
                <w:u w:val="none"/>
                <w:lang w:val="en-US" w:eastAsia="zh-CN"/>
              </w:rPr>
              <w:t>4</w:t>
            </w:r>
          </w:p>
        </w:tc>
        <w:tc>
          <w:tcPr>
            <w:tcW w:w="4228"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评估各地各部门在自治区</w:t>
            </w:r>
            <w:r>
              <w:rPr>
                <w:rFonts w:hint="eastAsia" w:ascii="宋体" w:hAnsi="宋体" w:eastAsia="宋体" w:cs="宋体"/>
                <w:kern w:val="0"/>
                <w:sz w:val="18"/>
                <w:szCs w:val="18"/>
                <w:u w:val="none"/>
              </w:rPr>
              <w:t>公共数据开放平台发布公共数据开放目录命名规范</w:t>
            </w:r>
            <w:r>
              <w:rPr>
                <w:rFonts w:hint="eastAsia" w:ascii="宋体" w:hAnsi="宋体" w:eastAsia="宋体" w:cs="宋体"/>
                <w:kern w:val="0"/>
                <w:sz w:val="18"/>
                <w:szCs w:val="18"/>
                <w:u w:val="none"/>
                <w:lang w:val="en-US" w:eastAsia="zh-CN"/>
              </w:rPr>
              <w:t>合格情况</w:t>
            </w:r>
            <w:r>
              <w:rPr>
                <w:rFonts w:hint="eastAsia" w:ascii="宋体" w:hAnsi="宋体" w:eastAsia="宋体" w:cs="宋体"/>
                <w:kern w:val="0"/>
                <w:sz w:val="18"/>
                <w:szCs w:val="18"/>
                <w:u w:val="none"/>
              </w:rPr>
              <w:t>、元数据描述规范</w:t>
            </w:r>
            <w:r>
              <w:rPr>
                <w:rFonts w:hint="eastAsia" w:ascii="宋体" w:hAnsi="宋体" w:eastAsia="宋体" w:cs="宋体"/>
                <w:kern w:val="0"/>
                <w:sz w:val="18"/>
                <w:szCs w:val="18"/>
                <w:u w:val="none"/>
                <w:lang w:val="en-US" w:eastAsia="zh-CN"/>
              </w:rPr>
              <w:t>合格情况</w:t>
            </w:r>
            <w:r>
              <w:rPr>
                <w:rFonts w:hint="eastAsia" w:ascii="宋体" w:hAnsi="宋体" w:eastAsia="宋体" w:cs="宋体"/>
                <w:kern w:val="0"/>
                <w:sz w:val="18"/>
                <w:szCs w:val="18"/>
                <w:u w:val="none"/>
              </w:rPr>
              <w:t>、开放数据分级分类合理</w:t>
            </w:r>
            <w:r>
              <w:rPr>
                <w:rFonts w:hint="eastAsia" w:ascii="宋体" w:hAnsi="宋体" w:eastAsia="宋体" w:cs="宋体"/>
                <w:kern w:val="0"/>
                <w:sz w:val="18"/>
                <w:szCs w:val="18"/>
                <w:u w:val="none"/>
                <w:lang w:val="en-US" w:eastAsia="zh-CN"/>
              </w:rPr>
              <w:t>情况</w:t>
            </w:r>
            <w:r>
              <w:rPr>
                <w:rFonts w:hint="eastAsia" w:ascii="宋体" w:hAnsi="宋体" w:eastAsia="宋体" w:cs="宋体"/>
                <w:kern w:val="0"/>
                <w:sz w:val="18"/>
                <w:szCs w:val="18"/>
                <w:u w:val="none"/>
              </w:rPr>
              <w:t>、以接口方式挂载数据资源规范</w:t>
            </w:r>
            <w:r>
              <w:rPr>
                <w:rFonts w:hint="eastAsia" w:ascii="宋体" w:hAnsi="宋体" w:eastAsia="宋体" w:cs="宋体"/>
                <w:kern w:val="0"/>
                <w:sz w:val="18"/>
                <w:szCs w:val="18"/>
                <w:u w:val="none"/>
                <w:lang w:val="en-US" w:eastAsia="zh-CN"/>
              </w:rPr>
              <w:t>合格</w:t>
            </w:r>
            <w:r>
              <w:rPr>
                <w:rFonts w:hint="eastAsia" w:ascii="宋体" w:hAnsi="宋体" w:eastAsia="宋体" w:cs="宋体"/>
                <w:kern w:val="0"/>
                <w:sz w:val="18"/>
                <w:szCs w:val="18"/>
                <w:u w:val="none"/>
              </w:rPr>
              <w:t>情况。</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注：</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①公共数据开放目录命名规范、元数据描述规范参考《广西公共数据资源开放目录编制指南》（桂数广办发〔2020〕23号）要求。</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②开放数据分级分类参考《广西公共数据分级分类指南》（桂数广办发〔2020〕28号）要求。</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③接口设计规范参考《广西公共数据开放接口标准》要求。</w:t>
            </w:r>
          </w:p>
        </w:tc>
        <w:tc>
          <w:tcPr>
            <w:tcW w:w="261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检查每发现有一项问题扣0.5分，同一个数据目录出现多种情形错误，计算多重扣分</w:t>
            </w:r>
            <w:r>
              <w:rPr>
                <w:rFonts w:hint="eastAsia" w:ascii="宋体" w:hAnsi="宋体" w:eastAsia="宋体" w:cs="宋体"/>
                <w:kern w:val="0"/>
                <w:sz w:val="18"/>
                <w:szCs w:val="18"/>
                <w:u w:val="none"/>
                <w:lang w:eastAsia="zh-CN"/>
              </w:rPr>
              <w:t>，</w:t>
            </w:r>
            <w:r>
              <w:rPr>
                <w:rFonts w:hint="eastAsia" w:ascii="宋体" w:hAnsi="宋体" w:eastAsia="宋体" w:cs="宋体"/>
                <w:kern w:val="0"/>
                <w:sz w:val="18"/>
                <w:szCs w:val="18"/>
                <w:u w:val="none"/>
              </w:rPr>
              <w:t>扣完为止。</w:t>
            </w:r>
          </w:p>
        </w:tc>
        <w:tc>
          <w:tcPr>
            <w:tcW w:w="900"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所有评估对象</w:t>
            </w:r>
          </w:p>
        </w:tc>
        <w:tc>
          <w:tcPr>
            <w:tcW w:w="1356" w:type="dxa"/>
            <w:vAlign w:val="center"/>
          </w:tcPr>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桂数广办发〔2020〕23号</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桂数广办发〔2020〕28号</w:t>
            </w:r>
          </w:p>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《广西公共数据开放接口标准》</w:t>
            </w:r>
          </w:p>
        </w:tc>
        <w:tc>
          <w:tcPr>
            <w:tcW w:w="1761" w:type="dxa"/>
            <w:vMerge w:val="continue"/>
            <w:vAlign w:val="center"/>
          </w:tcPr>
          <w:p>
            <w:pPr>
              <w:widowControl/>
              <w:spacing w:line="240" w:lineRule="exact"/>
              <w:rPr>
                <w:rFonts w:hint="eastAsia" w:ascii="宋体" w:hAnsi="宋体" w:eastAsia="宋体" w:cs="宋体"/>
                <w:kern w:val="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415"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16</w:t>
            </w:r>
          </w:p>
        </w:tc>
        <w:tc>
          <w:tcPr>
            <w:tcW w:w="710" w:type="dxa"/>
            <w:vMerge w:val="restart"/>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C公共数据开放质量（3</w:t>
            </w:r>
            <w:r>
              <w:rPr>
                <w:rFonts w:hint="eastAsia" w:ascii="宋体" w:hAnsi="宋体" w:eastAsia="宋体" w:cs="宋体"/>
                <w:kern w:val="0"/>
                <w:sz w:val="18"/>
                <w:szCs w:val="18"/>
                <w:u w:val="none"/>
                <w:lang w:val="en-US" w:eastAsia="zh-CN"/>
              </w:rPr>
              <w:t>0</w:t>
            </w:r>
            <w:r>
              <w:rPr>
                <w:rFonts w:hint="eastAsia" w:ascii="宋体" w:hAnsi="宋体" w:eastAsia="宋体" w:cs="宋体"/>
                <w:kern w:val="0"/>
                <w:sz w:val="18"/>
                <w:szCs w:val="18"/>
                <w:u w:val="none"/>
              </w:rPr>
              <w:t>）</w:t>
            </w:r>
          </w:p>
        </w:tc>
        <w:tc>
          <w:tcPr>
            <w:tcW w:w="735" w:type="dxa"/>
            <w:vMerge w:val="restart"/>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开放</w:t>
            </w:r>
            <w:r>
              <w:rPr>
                <w:rFonts w:hint="eastAsia" w:ascii="宋体" w:hAnsi="宋体" w:eastAsia="宋体" w:cs="宋体"/>
                <w:kern w:val="0"/>
                <w:sz w:val="18"/>
                <w:szCs w:val="18"/>
                <w:u w:val="none"/>
              </w:rPr>
              <w:t>数据质量C2</w:t>
            </w: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完整性C2-2</w:t>
            </w:r>
          </w:p>
        </w:tc>
        <w:tc>
          <w:tcPr>
            <w:tcW w:w="440"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3</w:t>
            </w:r>
          </w:p>
        </w:tc>
        <w:tc>
          <w:tcPr>
            <w:tcW w:w="4228"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评估各地各部门</w:t>
            </w:r>
            <w:r>
              <w:rPr>
                <w:rFonts w:hint="eastAsia" w:ascii="宋体" w:hAnsi="宋体" w:eastAsia="宋体" w:cs="宋体"/>
                <w:kern w:val="0"/>
                <w:sz w:val="18"/>
                <w:szCs w:val="18"/>
                <w:u w:val="none"/>
              </w:rPr>
              <w:t>在</w:t>
            </w:r>
            <w:r>
              <w:rPr>
                <w:rFonts w:hint="eastAsia" w:ascii="宋体" w:hAnsi="宋体" w:eastAsia="宋体" w:cs="宋体"/>
                <w:kern w:val="0"/>
                <w:sz w:val="18"/>
                <w:szCs w:val="18"/>
                <w:u w:val="none"/>
                <w:lang w:val="en-US" w:eastAsia="zh-CN"/>
              </w:rPr>
              <w:t>自治区</w:t>
            </w:r>
            <w:r>
              <w:rPr>
                <w:rFonts w:hint="eastAsia" w:ascii="宋体" w:hAnsi="宋体" w:eastAsia="宋体" w:cs="宋体"/>
                <w:kern w:val="0"/>
                <w:sz w:val="18"/>
                <w:szCs w:val="18"/>
                <w:u w:val="none"/>
              </w:rPr>
              <w:t>公共数据开放平台挂载数据集完整性和元数据信息完整性情况。</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注：</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①数据集完整性，是指数据集字段完整性，数据集所包括的数据符合对数据集的描述，不缺少数据。数据集字段完整性，是指数据集的必要字段不可缺失，共享目录与数据资源的信息项应一致，信息项应完整、准确、清晰描述。</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②元数据信息完整性参考《广西公共数据资源开放目录编制指南》</w:t>
            </w:r>
            <w:r>
              <w:rPr>
                <w:rFonts w:hint="eastAsia" w:ascii="宋体" w:hAnsi="宋体" w:eastAsia="宋体" w:cs="宋体"/>
                <w:kern w:val="0"/>
                <w:sz w:val="18"/>
                <w:szCs w:val="18"/>
                <w:u w:val="none"/>
                <w:lang w:val="en-US" w:eastAsia="zh-CN"/>
              </w:rPr>
              <w:t>的相关定义进行考核</w:t>
            </w:r>
            <w:r>
              <w:rPr>
                <w:rFonts w:hint="eastAsia" w:ascii="宋体" w:hAnsi="宋体" w:eastAsia="宋体" w:cs="宋体"/>
                <w:kern w:val="0"/>
                <w:sz w:val="18"/>
                <w:szCs w:val="18"/>
                <w:u w:val="none"/>
              </w:rPr>
              <w:t>。</w:t>
            </w:r>
          </w:p>
        </w:tc>
        <w:tc>
          <w:tcPr>
            <w:tcW w:w="261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检查每发现有1项问题的，扣0.5分，同一个数据目录出现多种情形错误，计算多重扣分</w:t>
            </w:r>
            <w:r>
              <w:rPr>
                <w:rFonts w:hint="eastAsia" w:ascii="宋体" w:hAnsi="宋体" w:eastAsia="宋体" w:cs="宋体"/>
                <w:kern w:val="0"/>
                <w:sz w:val="18"/>
                <w:szCs w:val="18"/>
                <w:u w:val="none"/>
                <w:lang w:eastAsia="zh-CN"/>
              </w:rPr>
              <w:t>，</w:t>
            </w:r>
            <w:r>
              <w:rPr>
                <w:rFonts w:hint="eastAsia" w:ascii="宋体" w:hAnsi="宋体" w:eastAsia="宋体" w:cs="宋体"/>
                <w:kern w:val="0"/>
                <w:sz w:val="18"/>
                <w:szCs w:val="18"/>
                <w:u w:val="none"/>
              </w:rPr>
              <w:t>扣完为止。</w:t>
            </w:r>
          </w:p>
        </w:tc>
        <w:tc>
          <w:tcPr>
            <w:tcW w:w="900"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所有评估对象</w:t>
            </w:r>
          </w:p>
        </w:tc>
        <w:tc>
          <w:tcPr>
            <w:tcW w:w="1356" w:type="dxa"/>
            <w:vMerge w:val="restart"/>
            <w:vAlign w:val="center"/>
          </w:tcPr>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桂数广办发〔2020〕23号</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桂数广办发〔2020〕28号</w:t>
            </w:r>
          </w:p>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《广西公共数据开放接口标准》</w:t>
            </w:r>
          </w:p>
        </w:tc>
        <w:tc>
          <w:tcPr>
            <w:tcW w:w="1761" w:type="dxa"/>
            <w:vMerge w:val="restart"/>
            <w:vAlign w:val="center"/>
          </w:tcPr>
          <w:p>
            <w:pPr>
              <w:widowControl/>
              <w:spacing w:line="240" w:lineRule="exact"/>
              <w:jc w:val="lef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rPr>
              <w:t>一、</w:t>
            </w:r>
            <w:r>
              <w:rPr>
                <w:rFonts w:hint="eastAsia" w:ascii="宋体" w:hAnsi="宋体" w:eastAsia="宋体" w:cs="宋体"/>
                <w:kern w:val="0"/>
                <w:sz w:val="18"/>
                <w:szCs w:val="18"/>
                <w:u w:val="none"/>
                <w:lang w:val="en-US" w:eastAsia="zh-CN"/>
              </w:rPr>
              <w:t>市大数据发展局数据资源与安全管理科</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罗红根</w:t>
            </w:r>
            <w:r>
              <w:rPr>
                <w:rFonts w:hint="eastAsia" w:ascii="宋体" w:hAnsi="宋体" w:eastAsia="宋体" w:cs="宋体"/>
                <w:kern w:val="0"/>
                <w:sz w:val="18"/>
                <w:szCs w:val="18"/>
                <w:u w:val="none"/>
                <w:lang w:val="en-US" w:eastAsia="zh-CN"/>
              </w:rPr>
              <w:t xml:space="preserve"> 5715415</w:t>
            </w:r>
          </w:p>
          <w:p>
            <w:pPr>
              <w:widowControl/>
              <w:spacing w:line="240" w:lineRule="exact"/>
              <w:jc w:val="left"/>
              <w:rPr>
                <w:rFonts w:hint="default"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蒋书琴 5534910</w:t>
            </w:r>
          </w:p>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二</w:t>
            </w:r>
            <w:r>
              <w:rPr>
                <w:rFonts w:hint="eastAsia" w:ascii="宋体" w:hAnsi="宋体" w:eastAsia="宋体" w:cs="宋体"/>
                <w:kern w:val="0"/>
                <w:sz w:val="18"/>
                <w:szCs w:val="18"/>
                <w:u w:val="none"/>
              </w:rPr>
              <w:t>、自治区公共数据开放平台</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李季波15296282892</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陆兰辛</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18378822036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0"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17</w:t>
            </w:r>
          </w:p>
        </w:tc>
        <w:tc>
          <w:tcPr>
            <w:tcW w:w="710" w:type="dxa"/>
            <w:vMerge w:val="continue"/>
            <w:vAlign w:val="center"/>
          </w:tcPr>
          <w:p>
            <w:pPr>
              <w:widowControl/>
              <w:spacing w:line="240" w:lineRule="exact"/>
              <w:rPr>
                <w:rFonts w:hint="eastAsia" w:ascii="宋体" w:hAnsi="宋体" w:eastAsia="宋体" w:cs="宋体"/>
                <w:kern w:val="0"/>
                <w:sz w:val="18"/>
                <w:szCs w:val="18"/>
                <w:u w:val="none"/>
              </w:rPr>
            </w:pPr>
          </w:p>
        </w:tc>
        <w:tc>
          <w:tcPr>
            <w:tcW w:w="735" w:type="dxa"/>
            <w:vMerge w:val="continue"/>
            <w:vAlign w:val="center"/>
          </w:tcPr>
          <w:p>
            <w:pPr>
              <w:widowControl/>
              <w:spacing w:line="240" w:lineRule="exact"/>
              <w:rPr>
                <w:rFonts w:hint="eastAsia" w:ascii="宋体" w:hAnsi="宋体" w:eastAsia="宋体" w:cs="宋体"/>
                <w:kern w:val="0"/>
                <w:sz w:val="18"/>
                <w:szCs w:val="18"/>
                <w:u w:val="none"/>
              </w:rPr>
            </w:pP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可用性C2-3</w:t>
            </w:r>
          </w:p>
        </w:tc>
        <w:tc>
          <w:tcPr>
            <w:tcW w:w="440"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3</w:t>
            </w:r>
          </w:p>
        </w:tc>
        <w:tc>
          <w:tcPr>
            <w:tcW w:w="4228"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评估各地各部门：</w:t>
            </w:r>
          </w:p>
          <w:p>
            <w:pPr>
              <w:widowControl/>
              <w:numPr>
                <w:ilvl w:val="-1"/>
                <w:numId w:val="0"/>
              </w:numPr>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1.在</w:t>
            </w:r>
            <w:r>
              <w:rPr>
                <w:rFonts w:hint="eastAsia" w:ascii="宋体" w:hAnsi="宋体" w:eastAsia="宋体" w:cs="宋体"/>
                <w:kern w:val="0"/>
                <w:sz w:val="18"/>
                <w:szCs w:val="18"/>
                <w:u w:val="none"/>
                <w:lang w:val="en-US" w:eastAsia="zh-CN"/>
              </w:rPr>
              <w:t>自治区</w:t>
            </w:r>
            <w:r>
              <w:rPr>
                <w:rFonts w:hint="eastAsia" w:ascii="宋体" w:hAnsi="宋体" w:eastAsia="宋体" w:cs="宋体"/>
                <w:kern w:val="0"/>
                <w:sz w:val="18"/>
                <w:szCs w:val="18"/>
                <w:u w:val="none"/>
              </w:rPr>
              <w:t>公共数据开放平台发布的</w:t>
            </w:r>
            <w:r>
              <w:rPr>
                <w:rFonts w:hint="eastAsia" w:ascii="宋体" w:hAnsi="宋体" w:eastAsia="宋体" w:cs="宋体"/>
                <w:kern w:val="0"/>
                <w:sz w:val="18"/>
                <w:szCs w:val="18"/>
                <w:u w:val="none"/>
                <w:lang w:val="en-US" w:eastAsia="zh-CN"/>
              </w:rPr>
              <w:t>结构化</w:t>
            </w:r>
            <w:r>
              <w:rPr>
                <w:rFonts w:hint="eastAsia" w:ascii="宋体" w:hAnsi="宋体" w:eastAsia="宋体" w:cs="宋体"/>
                <w:kern w:val="0"/>
                <w:sz w:val="18"/>
                <w:szCs w:val="18"/>
                <w:u w:val="none"/>
              </w:rPr>
              <w:t>数据集占比情况。</w:t>
            </w:r>
          </w:p>
          <w:p>
            <w:pPr>
              <w:widowControl/>
              <w:numPr>
                <w:ilvl w:val="-1"/>
                <w:numId w:val="0"/>
              </w:numPr>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结构化数据资源占比率=（库表</w:t>
            </w:r>
            <w:r>
              <w:rPr>
                <w:rFonts w:hint="eastAsia" w:ascii="宋体" w:hAnsi="宋体" w:eastAsia="宋体" w:cs="宋体"/>
                <w:kern w:val="0"/>
                <w:sz w:val="18"/>
                <w:szCs w:val="18"/>
                <w:u w:val="none"/>
                <w:lang w:val="en-US" w:eastAsia="zh-CN"/>
              </w:rPr>
              <w:t>+</w:t>
            </w:r>
            <w:r>
              <w:rPr>
                <w:rFonts w:hint="eastAsia" w:ascii="宋体" w:hAnsi="宋体" w:eastAsia="宋体" w:cs="宋体"/>
                <w:kern w:val="0"/>
                <w:sz w:val="18"/>
                <w:szCs w:val="18"/>
                <w:u w:val="none"/>
              </w:rPr>
              <w:t>接口资源总数</w:t>
            </w:r>
            <w:r>
              <w:rPr>
                <w:rFonts w:hint="eastAsia" w:ascii="宋体" w:hAnsi="宋体" w:eastAsia="宋体" w:cs="宋体"/>
                <w:kern w:val="0"/>
                <w:sz w:val="18"/>
                <w:szCs w:val="18"/>
                <w:u w:val="none"/>
                <w:lang w:eastAsia="zh-CN"/>
              </w:rPr>
              <w:t>）</w:t>
            </w:r>
            <w:r>
              <w:rPr>
                <w:rFonts w:hint="eastAsia" w:ascii="宋体" w:hAnsi="宋体" w:eastAsia="宋体" w:cs="宋体"/>
                <w:kern w:val="0"/>
                <w:sz w:val="18"/>
                <w:szCs w:val="18"/>
                <w:u w:val="none"/>
              </w:rPr>
              <w:t>÷总资源数×100%。</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2.在自治区公共数据开放平台发布的接口类数据资源连通情况。</w:t>
            </w:r>
          </w:p>
        </w:tc>
        <w:tc>
          <w:tcPr>
            <w:tcW w:w="261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1.</w:t>
            </w:r>
            <w:r>
              <w:rPr>
                <w:rFonts w:hint="eastAsia" w:ascii="宋体" w:hAnsi="宋体" w:eastAsia="宋体" w:cs="宋体"/>
                <w:kern w:val="0"/>
                <w:sz w:val="18"/>
                <w:szCs w:val="18"/>
                <w:u w:val="none"/>
              </w:rPr>
              <w:t>发布结构化数据集占比率低于80%扣1分。</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2.</w:t>
            </w:r>
            <w:r>
              <w:rPr>
                <w:rFonts w:hint="eastAsia" w:ascii="宋体" w:hAnsi="宋体" w:eastAsia="宋体" w:cs="宋体"/>
                <w:kern w:val="0"/>
                <w:sz w:val="18"/>
                <w:szCs w:val="18"/>
                <w:u w:val="none"/>
              </w:rPr>
              <w:t>发布的接口类数据资源无法正常调用的，每发现1次扣0.5分，最高扣2分。</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br w:type="textWrapping"/>
            </w:r>
          </w:p>
        </w:tc>
        <w:tc>
          <w:tcPr>
            <w:tcW w:w="900"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所有评估对象</w:t>
            </w:r>
          </w:p>
        </w:tc>
        <w:tc>
          <w:tcPr>
            <w:tcW w:w="1356" w:type="dxa"/>
            <w:vMerge w:val="continue"/>
            <w:vAlign w:val="center"/>
          </w:tcPr>
          <w:p>
            <w:pPr>
              <w:widowControl/>
              <w:spacing w:line="240" w:lineRule="exact"/>
              <w:rPr>
                <w:rFonts w:hint="eastAsia" w:ascii="宋体" w:hAnsi="宋体" w:eastAsia="宋体" w:cs="宋体"/>
                <w:kern w:val="0"/>
                <w:sz w:val="18"/>
                <w:szCs w:val="18"/>
                <w:u w:val="none"/>
              </w:rPr>
            </w:pPr>
          </w:p>
        </w:tc>
        <w:tc>
          <w:tcPr>
            <w:tcW w:w="1761" w:type="dxa"/>
            <w:vMerge w:val="continue"/>
            <w:vAlign w:val="center"/>
          </w:tcPr>
          <w:p>
            <w:pPr>
              <w:widowControl/>
              <w:spacing w:line="240" w:lineRule="exact"/>
              <w:rPr>
                <w:rFonts w:hint="eastAsia" w:ascii="宋体" w:hAnsi="宋体" w:eastAsia="宋体" w:cs="宋体"/>
                <w:kern w:val="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0"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18</w:t>
            </w:r>
          </w:p>
        </w:tc>
        <w:tc>
          <w:tcPr>
            <w:tcW w:w="710" w:type="dxa"/>
            <w:vMerge w:val="continue"/>
            <w:vAlign w:val="center"/>
          </w:tcPr>
          <w:p>
            <w:pPr>
              <w:widowControl/>
              <w:spacing w:line="240" w:lineRule="exact"/>
              <w:rPr>
                <w:rFonts w:hint="eastAsia" w:ascii="宋体" w:hAnsi="宋体" w:eastAsia="宋体" w:cs="宋体"/>
                <w:kern w:val="0"/>
                <w:sz w:val="18"/>
                <w:szCs w:val="18"/>
                <w:u w:val="none"/>
              </w:rPr>
            </w:pPr>
          </w:p>
        </w:tc>
        <w:tc>
          <w:tcPr>
            <w:tcW w:w="735" w:type="dxa"/>
            <w:vMerge w:val="continue"/>
            <w:vAlign w:val="center"/>
          </w:tcPr>
          <w:p>
            <w:pPr>
              <w:widowControl/>
              <w:spacing w:line="240" w:lineRule="exact"/>
              <w:rPr>
                <w:rFonts w:hint="eastAsia" w:ascii="宋体" w:hAnsi="宋体" w:eastAsia="宋体" w:cs="宋体"/>
                <w:kern w:val="0"/>
                <w:sz w:val="18"/>
                <w:szCs w:val="18"/>
                <w:u w:val="none"/>
              </w:rPr>
            </w:pP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鲜活性C2-4</w:t>
            </w:r>
          </w:p>
        </w:tc>
        <w:tc>
          <w:tcPr>
            <w:tcW w:w="440"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5</w:t>
            </w:r>
          </w:p>
        </w:tc>
        <w:tc>
          <w:tcPr>
            <w:tcW w:w="4228"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评估各地各部门</w:t>
            </w:r>
            <w:r>
              <w:rPr>
                <w:rFonts w:hint="eastAsia" w:ascii="宋体" w:hAnsi="宋体" w:eastAsia="宋体" w:cs="宋体"/>
                <w:kern w:val="0"/>
                <w:sz w:val="18"/>
                <w:szCs w:val="18"/>
                <w:u w:val="none"/>
                <w:lang w:val="en-US" w:eastAsia="zh-CN"/>
              </w:rPr>
              <w:t>在自治区开放平台</w:t>
            </w:r>
            <w:r>
              <w:rPr>
                <w:rFonts w:hint="eastAsia" w:ascii="宋体" w:hAnsi="宋体" w:eastAsia="宋体" w:cs="宋体"/>
                <w:kern w:val="0"/>
                <w:sz w:val="18"/>
                <w:szCs w:val="18"/>
                <w:u w:val="none"/>
              </w:rPr>
              <w:t>已发布目录按更新周期更新数据的情况。</w:t>
            </w:r>
          </w:p>
        </w:tc>
        <w:tc>
          <w:tcPr>
            <w:tcW w:w="261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检查每发现有1次逾期未更新的，扣0.5分，扣完为止。</w:t>
            </w:r>
          </w:p>
        </w:tc>
        <w:tc>
          <w:tcPr>
            <w:tcW w:w="900"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所有评估对象</w:t>
            </w:r>
          </w:p>
        </w:tc>
        <w:tc>
          <w:tcPr>
            <w:tcW w:w="1356" w:type="dxa"/>
            <w:vMerge w:val="continue"/>
            <w:vAlign w:val="center"/>
          </w:tcPr>
          <w:p>
            <w:pPr>
              <w:widowControl/>
              <w:spacing w:line="240" w:lineRule="exact"/>
              <w:rPr>
                <w:rFonts w:hint="eastAsia" w:ascii="宋体" w:hAnsi="宋体" w:eastAsia="宋体" w:cs="宋体"/>
                <w:kern w:val="0"/>
                <w:sz w:val="18"/>
                <w:szCs w:val="18"/>
                <w:u w:val="none"/>
              </w:rPr>
            </w:pPr>
          </w:p>
        </w:tc>
        <w:tc>
          <w:tcPr>
            <w:tcW w:w="1761" w:type="dxa"/>
            <w:vMerge w:val="continue"/>
            <w:vAlign w:val="center"/>
          </w:tcPr>
          <w:p>
            <w:pPr>
              <w:widowControl/>
              <w:spacing w:line="240" w:lineRule="exact"/>
              <w:rPr>
                <w:rFonts w:hint="eastAsia" w:ascii="宋体" w:hAnsi="宋体" w:eastAsia="宋体" w:cs="宋体"/>
                <w:kern w:val="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40"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19</w:t>
            </w:r>
          </w:p>
        </w:tc>
        <w:tc>
          <w:tcPr>
            <w:tcW w:w="710" w:type="dxa"/>
            <w:vMerge w:val="continue"/>
            <w:vAlign w:val="center"/>
          </w:tcPr>
          <w:p>
            <w:pPr>
              <w:widowControl/>
              <w:spacing w:line="240" w:lineRule="exact"/>
              <w:rPr>
                <w:rFonts w:hint="eastAsia" w:ascii="宋体" w:hAnsi="宋体" w:eastAsia="宋体" w:cs="宋体"/>
                <w:kern w:val="0"/>
                <w:sz w:val="18"/>
                <w:szCs w:val="18"/>
                <w:u w:val="none"/>
              </w:rPr>
            </w:pPr>
          </w:p>
        </w:tc>
        <w:tc>
          <w:tcPr>
            <w:tcW w:w="735"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数据开放响应</w:t>
            </w:r>
            <w:r>
              <w:rPr>
                <w:rFonts w:hint="eastAsia" w:ascii="宋体" w:hAnsi="宋体" w:eastAsia="宋体" w:cs="宋体"/>
                <w:kern w:val="0"/>
                <w:sz w:val="18"/>
                <w:szCs w:val="18"/>
                <w:u w:val="none"/>
              </w:rPr>
              <w:t>C3</w:t>
            </w: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需求响应及评价C3-1</w:t>
            </w:r>
          </w:p>
        </w:tc>
        <w:tc>
          <w:tcPr>
            <w:tcW w:w="440"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5</w:t>
            </w:r>
          </w:p>
        </w:tc>
        <w:tc>
          <w:tcPr>
            <w:tcW w:w="4228"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社会公众提出数据申请、数据需求和数据纠错后，应及时进行响应</w:t>
            </w:r>
            <w:r>
              <w:rPr>
                <w:rFonts w:hint="eastAsia" w:ascii="宋体" w:hAnsi="宋体" w:eastAsia="宋体" w:cs="宋体"/>
                <w:kern w:val="0"/>
                <w:sz w:val="18"/>
                <w:szCs w:val="18"/>
                <w:u w:val="none"/>
                <w:lang w:eastAsia="zh-CN"/>
              </w:rPr>
              <w:t>，</w:t>
            </w:r>
            <w:r>
              <w:rPr>
                <w:rFonts w:hint="eastAsia" w:ascii="宋体" w:hAnsi="宋体" w:eastAsia="宋体" w:cs="宋体"/>
                <w:kern w:val="0"/>
                <w:sz w:val="18"/>
                <w:szCs w:val="18"/>
                <w:u w:val="none"/>
              </w:rPr>
              <w:t>并积极邀请对方评价。</w:t>
            </w:r>
          </w:p>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①超过10个工作日未审批、审批未通过反馈原因不充分，视为未响应需求。</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②二星以下（含）为差评，同一部门对同一目录的多条评价以最新评价为准。</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③只统计2022年度的数量。</w:t>
            </w:r>
          </w:p>
        </w:tc>
        <w:tc>
          <w:tcPr>
            <w:tcW w:w="261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出现一次未响应需求、差评扣1分，扣完为止。</w:t>
            </w:r>
            <w:r>
              <w:rPr>
                <w:rFonts w:hint="eastAsia" w:ascii="宋体" w:hAnsi="宋体" w:eastAsia="宋体" w:cs="宋体"/>
                <w:kern w:val="0"/>
                <w:sz w:val="18"/>
                <w:szCs w:val="18"/>
                <w:u w:val="none"/>
              </w:rPr>
              <w:br w:type="textWrapping"/>
            </w:r>
          </w:p>
          <w:p>
            <w:pPr>
              <w:widowControl/>
              <w:spacing w:line="240" w:lineRule="exact"/>
              <w:rPr>
                <w:rFonts w:hint="eastAsia" w:ascii="宋体" w:hAnsi="宋体" w:eastAsia="宋体" w:cs="宋体"/>
                <w:kern w:val="0"/>
                <w:sz w:val="18"/>
                <w:szCs w:val="18"/>
                <w:u w:val="none"/>
              </w:rPr>
            </w:pPr>
          </w:p>
        </w:tc>
        <w:tc>
          <w:tcPr>
            <w:tcW w:w="900"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所有评估对象</w:t>
            </w:r>
          </w:p>
        </w:tc>
        <w:tc>
          <w:tcPr>
            <w:tcW w:w="1356" w:type="dxa"/>
            <w:vAlign w:val="center"/>
          </w:tcPr>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桂数广办发〔2020〕23号</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桂数广办发〔2020〕28号</w:t>
            </w:r>
          </w:p>
          <w:p>
            <w:pPr>
              <w:widowControl/>
              <w:spacing w:line="240" w:lineRule="exact"/>
              <w:jc w:val="left"/>
              <w:rPr>
                <w:rFonts w:hint="eastAsia" w:ascii="宋体" w:hAnsi="宋体" w:eastAsia="宋体" w:cs="宋体"/>
                <w:kern w:val="0"/>
                <w:sz w:val="18"/>
                <w:szCs w:val="18"/>
                <w:u w:val="none"/>
              </w:rPr>
            </w:pPr>
            <w:r>
              <w:rPr>
                <w:rFonts w:hint="eastAsia" w:ascii="宋体" w:hAnsi="宋体" w:eastAsia="宋体" w:cs="宋体"/>
                <w:kern w:val="0"/>
                <w:sz w:val="18"/>
                <w:szCs w:val="18"/>
                <w:u w:val="none"/>
              </w:rPr>
              <w:t>南数发〔2020〕34号</w:t>
            </w:r>
          </w:p>
        </w:tc>
        <w:tc>
          <w:tcPr>
            <w:tcW w:w="1761" w:type="dxa"/>
            <w:vMerge w:val="continue"/>
            <w:vAlign w:val="center"/>
          </w:tcPr>
          <w:p>
            <w:pPr>
              <w:widowControl/>
              <w:spacing w:line="240" w:lineRule="exact"/>
              <w:rPr>
                <w:rFonts w:hint="eastAsia" w:ascii="宋体" w:hAnsi="宋体" w:eastAsia="宋体" w:cs="宋体"/>
                <w:kern w:val="0"/>
                <w:sz w:val="18"/>
                <w:szCs w:val="18"/>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73"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2</w:t>
            </w:r>
            <w:r>
              <w:rPr>
                <w:rFonts w:hint="eastAsia" w:ascii="宋体" w:hAnsi="宋体" w:eastAsia="宋体" w:cs="宋体"/>
                <w:kern w:val="0"/>
                <w:sz w:val="18"/>
                <w:szCs w:val="18"/>
                <w:u w:val="none"/>
                <w:lang w:val="en-US" w:eastAsia="zh-CN"/>
              </w:rPr>
              <w:t>0</w:t>
            </w:r>
          </w:p>
        </w:tc>
        <w:tc>
          <w:tcPr>
            <w:tcW w:w="710" w:type="dxa"/>
            <w:vMerge w:val="restart"/>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D加分指标（</w:t>
            </w:r>
            <w:r>
              <w:rPr>
                <w:rFonts w:hint="eastAsia" w:ascii="宋体" w:hAnsi="宋体" w:eastAsia="宋体" w:cs="宋体"/>
                <w:kern w:val="0"/>
                <w:sz w:val="18"/>
                <w:szCs w:val="18"/>
                <w:u w:val="none"/>
                <w:lang w:val="en-US" w:eastAsia="zh-CN"/>
              </w:rPr>
              <w:t>4</w:t>
            </w:r>
            <w:r>
              <w:rPr>
                <w:rFonts w:hint="eastAsia" w:ascii="宋体" w:hAnsi="宋体" w:eastAsia="宋体" w:cs="宋体"/>
                <w:kern w:val="0"/>
                <w:sz w:val="18"/>
                <w:szCs w:val="18"/>
                <w:u w:val="none"/>
              </w:rPr>
              <w:t>0）</w:t>
            </w:r>
          </w:p>
        </w:tc>
        <w:tc>
          <w:tcPr>
            <w:tcW w:w="735"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日常评比加分D1</w:t>
            </w: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sz w:val="18"/>
                <w:szCs w:val="18"/>
                <w:u w:val="none"/>
              </w:rPr>
              <w:t>云网活动D1-</w:t>
            </w:r>
            <w:r>
              <w:rPr>
                <w:rFonts w:hint="eastAsia" w:ascii="宋体" w:hAnsi="宋体" w:eastAsia="宋体" w:cs="宋体"/>
                <w:sz w:val="18"/>
                <w:szCs w:val="18"/>
                <w:u w:val="none"/>
                <w:lang w:val="en-US" w:eastAsia="zh-CN"/>
              </w:rPr>
              <w:t>1</w:t>
            </w:r>
          </w:p>
        </w:tc>
        <w:tc>
          <w:tcPr>
            <w:tcW w:w="440" w:type="dxa"/>
            <w:vAlign w:val="center"/>
          </w:tcPr>
          <w:p>
            <w:pPr>
              <w:widowControl/>
              <w:spacing w:line="240" w:lineRule="exact"/>
              <w:jc w:val="center"/>
              <w:rPr>
                <w:rFonts w:hint="eastAsia" w:ascii="宋体" w:hAnsi="宋体" w:eastAsia="宋体" w:cs="宋体"/>
                <w:kern w:val="0"/>
                <w:sz w:val="18"/>
                <w:szCs w:val="18"/>
                <w:u w:val="none"/>
                <w:lang w:eastAsia="zh-CN"/>
              </w:rPr>
            </w:pPr>
            <w:r>
              <w:rPr>
                <w:rFonts w:hint="eastAsia" w:ascii="宋体" w:hAnsi="宋体" w:eastAsia="宋体" w:cs="宋体"/>
                <w:sz w:val="18"/>
                <w:szCs w:val="18"/>
                <w:u w:val="none"/>
                <w:lang w:val="en-US" w:eastAsia="zh-CN"/>
              </w:rPr>
              <w:t>5</w:t>
            </w:r>
          </w:p>
        </w:tc>
        <w:tc>
          <w:tcPr>
            <w:tcW w:w="9103" w:type="dxa"/>
            <w:gridSpan w:val="4"/>
            <w:vAlign w:val="center"/>
          </w:tcPr>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根据各地各部门云网活动的参与情况进行加分，包括：</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1.派遣技术人员</w:t>
            </w:r>
            <w:r>
              <w:rPr>
                <w:rFonts w:hint="eastAsia" w:ascii="宋体" w:hAnsi="宋体" w:eastAsia="宋体" w:cs="宋体"/>
                <w:sz w:val="18"/>
                <w:szCs w:val="18"/>
                <w:u w:val="none"/>
              </w:rPr>
              <w:t>参与</w:t>
            </w:r>
            <w:r>
              <w:rPr>
                <w:rFonts w:hint="eastAsia" w:ascii="宋体" w:hAnsi="宋体" w:eastAsia="宋体" w:cs="宋体"/>
                <w:kern w:val="0"/>
                <w:sz w:val="18"/>
                <w:szCs w:val="18"/>
                <w:u w:val="none"/>
                <w:lang w:val="en-US" w:eastAsia="zh-CN"/>
              </w:rPr>
              <w:t>市大数据发展局</w:t>
            </w:r>
            <w:r>
              <w:rPr>
                <w:rFonts w:hint="eastAsia" w:ascii="宋体" w:hAnsi="宋体" w:eastAsia="宋体" w:cs="宋体"/>
                <w:sz w:val="18"/>
                <w:szCs w:val="18"/>
                <w:u w:val="none"/>
                <w:lang w:val="en-US" w:eastAsia="zh-CN"/>
              </w:rPr>
              <w:t>组织开展的云网统筹利用技术认定、云网合规性检查的</w:t>
            </w:r>
            <w:r>
              <w:rPr>
                <w:rFonts w:hint="eastAsia" w:ascii="宋体" w:hAnsi="宋体" w:eastAsia="宋体" w:cs="宋体"/>
                <w:sz w:val="18"/>
                <w:szCs w:val="18"/>
                <w:u w:val="none"/>
              </w:rPr>
              <w:t>次数达到5次加1分</w:t>
            </w:r>
            <w:r>
              <w:rPr>
                <w:rFonts w:hint="eastAsia" w:ascii="宋体" w:hAnsi="宋体" w:eastAsia="宋体" w:cs="宋体"/>
                <w:sz w:val="18"/>
                <w:szCs w:val="18"/>
                <w:u w:val="none"/>
                <w:lang w:eastAsia="zh-CN"/>
              </w:rPr>
              <w:t>，</w:t>
            </w:r>
            <w:r>
              <w:rPr>
                <w:rFonts w:hint="eastAsia" w:ascii="宋体" w:hAnsi="宋体" w:eastAsia="宋体" w:cs="宋体"/>
                <w:sz w:val="18"/>
                <w:szCs w:val="18"/>
                <w:u w:val="none"/>
              </w:rPr>
              <w:t>每增加5次</w:t>
            </w:r>
            <w:r>
              <w:rPr>
                <w:rFonts w:hint="eastAsia" w:ascii="宋体" w:hAnsi="宋体" w:eastAsia="宋体" w:cs="宋体"/>
                <w:sz w:val="18"/>
                <w:szCs w:val="18"/>
                <w:u w:val="none"/>
                <w:lang w:val="en-US" w:eastAsia="zh-CN"/>
              </w:rPr>
              <w:t>加1分，最高加3分。</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2.积极参加</w:t>
            </w:r>
            <w:r>
              <w:rPr>
                <w:rFonts w:hint="eastAsia" w:ascii="宋体" w:hAnsi="宋体" w:eastAsia="宋体" w:cs="宋体"/>
                <w:kern w:val="0"/>
                <w:sz w:val="18"/>
                <w:szCs w:val="18"/>
                <w:u w:val="none"/>
                <w:lang w:val="en-US" w:eastAsia="zh-CN"/>
              </w:rPr>
              <w:t>市大数据发展局</w:t>
            </w:r>
            <w:r>
              <w:rPr>
                <w:rFonts w:hint="eastAsia" w:ascii="宋体" w:hAnsi="宋体" w:eastAsia="宋体" w:cs="宋体"/>
                <w:sz w:val="18"/>
                <w:szCs w:val="18"/>
                <w:u w:val="none"/>
                <w:lang w:val="en-US" w:eastAsia="zh-CN"/>
              </w:rPr>
              <w:t>组织召开的各类培训（如：指标解读培训、系统操作培训、网络安全培训等），每参加1次加0.3分。</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3.主动报送“僵尸”系统，并清理和释放相关云资源的，每报送清理1个系统，加1分。</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注：</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以上每项加分之和最高加5分。</w:t>
            </w:r>
          </w:p>
        </w:tc>
        <w:tc>
          <w:tcPr>
            <w:tcW w:w="1761" w:type="dxa"/>
            <w:vAlign w:val="center"/>
          </w:tcPr>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一、市大数据发展局电子政务科</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lang w:val="en-US" w:eastAsia="zh-CN"/>
              </w:rPr>
              <w:t>黄畅辉 5772526</w:t>
            </w:r>
          </w:p>
          <w:p>
            <w:pPr>
              <w:widowControl/>
              <w:spacing w:line="240" w:lineRule="exact"/>
              <w:jc w:val="lef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二、市大数据发展局数据资源与安全管理科</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lang w:val="en-US" w:eastAsia="zh-CN"/>
              </w:rPr>
              <w:t>刘  杰 5534910</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罗红根</w:t>
            </w:r>
            <w:r>
              <w:rPr>
                <w:rFonts w:hint="eastAsia" w:ascii="宋体" w:hAnsi="宋体" w:eastAsia="宋体" w:cs="宋体"/>
                <w:kern w:val="0"/>
                <w:sz w:val="18"/>
                <w:szCs w:val="18"/>
                <w:u w:val="none"/>
                <w:lang w:val="en-US" w:eastAsia="zh-CN"/>
              </w:rPr>
              <w:t xml:space="preserve"> 5715415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0"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21</w:t>
            </w:r>
          </w:p>
        </w:tc>
        <w:tc>
          <w:tcPr>
            <w:tcW w:w="710" w:type="dxa"/>
            <w:vMerge w:val="continue"/>
            <w:vAlign w:val="center"/>
          </w:tcPr>
          <w:p>
            <w:pPr>
              <w:widowControl/>
              <w:spacing w:line="240" w:lineRule="exact"/>
              <w:rPr>
                <w:rFonts w:hint="eastAsia" w:ascii="宋体" w:hAnsi="宋体" w:eastAsia="宋体" w:cs="宋体"/>
                <w:kern w:val="0"/>
                <w:sz w:val="18"/>
                <w:szCs w:val="18"/>
                <w:u w:val="none"/>
              </w:rPr>
            </w:pPr>
          </w:p>
        </w:tc>
        <w:tc>
          <w:tcPr>
            <w:tcW w:w="735" w:type="dxa"/>
            <w:vMerge w:val="restart"/>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sz w:val="18"/>
                <w:szCs w:val="18"/>
                <w:u w:val="none"/>
              </w:rPr>
              <w:t>数据汇聚加分D2</w:t>
            </w: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sz w:val="18"/>
                <w:szCs w:val="18"/>
                <w:u w:val="none"/>
              </w:rPr>
              <w:t>共享数据</w:t>
            </w:r>
            <w:r>
              <w:rPr>
                <w:rFonts w:hint="eastAsia" w:ascii="宋体" w:hAnsi="宋体" w:eastAsia="宋体" w:cs="宋体"/>
                <w:sz w:val="18"/>
                <w:szCs w:val="18"/>
                <w:u w:val="none"/>
                <w:lang w:val="en-US" w:eastAsia="zh-CN"/>
              </w:rPr>
              <w:t>汇聚</w:t>
            </w:r>
            <w:r>
              <w:rPr>
                <w:rFonts w:hint="eastAsia" w:ascii="宋体" w:hAnsi="宋体" w:eastAsia="宋体" w:cs="宋体"/>
                <w:sz w:val="18"/>
                <w:szCs w:val="18"/>
                <w:u w:val="none"/>
              </w:rPr>
              <w:t>D2-1</w:t>
            </w:r>
          </w:p>
        </w:tc>
        <w:tc>
          <w:tcPr>
            <w:tcW w:w="440"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sz w:val="18"/>
                <w:szCs w:val="18"/>
                <w:u w:val="none"/>
                <w:lang w:val="en-US" w:eastAsia="zh-CN"/>
              </w:rPr>
              <w:t>4</w:t>
            </w:r>
          </w:p>
        </w:tc>
        <w:tc>
          <w:tcPr>
            <w:tcW w:w="9103" w:type="dxa"/>
            <w:gridSpan w:val="4"/>
            <w:vAlign w:val="center"/>
          </w:tcPr>
          <w:p>
            <w:pPr>
              <w:widowControl/>
              <w:numPr>
                <w:ilvl w:val="-1"/>
                <w:numId w:val="0"/>
              </w:numPr>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根据各地各部门政务数据共享情况进行加分，包括：</w:t>
            </w:r>
          </w:p>
          <w:p>
            <w:pPr>
              <w:widowControl/>
              <w:numPr>
                <w:ilvl w:val="-1"/>
                <w:numId w:val="0"/>
              </w:numPr>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1.通过南宁市数据中台汇聚的数据总量比去年增加10%（含）以上加0.5分，每增加10%加0.5分，最高加2分。</w:t>
            </w:r>
          </w:p>
          <w:p>
            <w:pPr>
              <w:widowControl/>
              <w:numPr>
                <w:ilvl w:val="-1"/>
                <w:numId w:val="0"/>
              </w:numPr>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2.根据南宁市数据中台已发布的数据目录数，对每类评估对象已发布目录数前5的单位进行加分，第4、5名加1分，第2、3名加1.5分，第1名加2分。（已发布目录数为0的不加分）</w:t>
            </w:r>
          </w:p>
          <w:p>
            <w:pPr>
              <w:widowControl/>
              <w:numPr>
                <w:ilvl w:val="-1"/>
                <w:numId w:val="0"/>
              </w:numPr>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3.根据南宁市数据中台已发布的库表资源的数据总量，对每类评估对象已发布数据总量前5的单位进行加分，第4、5名加1分，第2、3名加1.5分，第1名加2分。（已发布库表数据总量为0的不加分）</w:t>
            </w:r>
          </w:p>
          <w:p>
            <w:pPr>
              <w:widowControl/>
              <w:numPr>
                <w:ilvl w:val="-1"/>
                <w:numId w:val="0"/>
              </w:numPr>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4.通过南宁市数据中台发布接口目录大于30条的加0.5分，每增加20条接口目录加0.5分。</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注：</w:t>
            </w:r>
          </w:p>
          <w:p>
            <w:pPr>
              <w:widowControl/>
              <w:numPr>
                <w:ilvl w:val="-1"/>
                <w:numId w:val="0"/>
              </w:numPr>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①以上加分项目之和最高加4分。</w:t>
            </w:r>
          </w:p>
          <w:p>
            <w:pPr>
              <w:widowControl/>
              <w:numPr>
                <w:ilvl w:val="-1"/>
                <w:numId w:val="0"/>
              </w:numPr>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②目录编制完成率或</w:t>
            </w:r>
            <w:r>
              <w:rPr>
                <w:rFonts w:hint="eastAsia" w:ascii="宋体" w:hAnsi="宋体" w:eastAsia="宋体" w:cs="宋体"/>
                <w:kern w:val="0"/>
                <w:sz w:val="18"/>
                <w:szCs w:val="18"/>
                <w:u w:val="none"/>
                <w:lang w:val="en-US" w:eastAsia="zh-CN"/>
              </w:rPr>
              <w:t>结构化数据集挂载率</w:t>
            </w:r>
            <w:r>
              <w:rPr>
                <w:rFonts w:hint="eastAsia" w:ascii="宋体" w:hAnsi="宋体" w:eastAsia="宋体" w:cs="宋体"/>
                <w:sz w:val="18"/>
                <w:szCs w:val="18"/>
                <w:u w:val="none"/>
                <w:lang w:val="en-US" w:eastAsia="zh-CN"/>
              </w:rPr>
              <w:t>低于</w:t>
            </w:r>
            <w:r>
              <w:rPr>
                <w:rFonts w:hint="eastAsia" w:ascii="宋体" w:hAnsi="宋体" w:eastAsia="宋体" w:cs="宋体"/>
                <w:sz w:val="18"/>
                <w:szCs w:val="18"/>
                <w:u w:val="none"/>
              </w:rPr>
              <w:t>100%的</w:t>
            </w:r>
            <w:r>
              <w:rPr>
                <w:rFonts w:hint="eastAsia" w:ascii="宋体" w:hAnsi="宋体" w:eastAsia="宋体" w:cs="宋体"/>
                <w:sz w:val="18"/>
                <w:szCs w:val="18"/>
                <w:u w:val="none"/>
                <w:lang w:val="en-US" w:eastAsia="zh-CN"/>
              </w:rPr>
              <w:t>部门</w:t>
            </w:r>
            <w:r>
              <w:rPr>
                <w:rFonts w:hint="eastAsia" w:ascii="宋体" w:hAnsi="宋体" w:eastAsia="宋体" w:cs="宋体"/>
                <w:sz w:val="18"/>
                <w:szCs w:val="18"/>
                <w:u w:val="none"/>
                <w:lang w:eastAsia="zh-CN"/>
              </w:rPr>
              <w:t>，</w:t>
            </w:r>
            <w:r>
              <w:rPr>
                <w:rFonts w:hint="eastAsia" w:ascii="宋体" w:hAnsi="宋体" w:eastAsia="宋体" w:cs="宋体"/>
                <w:sz w:val="18"/>
                <w:szCs w:val="18"/>
                <w:u w:val="none"/>
                <w:lang w:val="en-US" w:eastAsia="zh-CN"/>
              </w:rPr>
              <w:t>不予加分。</w:t>
            </w:r>
          </w:p>
        </w:tc>
        <w:tc>
          <w:tcPr>
            <w:tcW w:w="1761" w:type="dxa"/>
            <w:vAlign w:val="center"/>
          </w:tcPr>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一、市大数据发展局数据资源与安全管理科</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lang w:val="en-US" w:eastAsia="zh-CN"/>
              </w:rPr>
              <w:t>陈红艳 5715415</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庞启军</w:t>
            </w:r>
            <w:r>
              <w:rPr>
                <w:rFonts w:hint="eastAsia" w:ascii="宋体" w:hAnsi="宋体" w:eastAsia="宋体" w:cs="宋体"/>
                <w:kern w:val="0"/>
                <w:sz w:val="18"/>
                <w:szCs w:val="18"/>
                <w:u w:val="none"/>
                <w:lang w:val="en-US" w:eastAsia="zh-CN"/>
              </w:rPr>
              <w:t xml:space="preserve"> 5715415</w:t>
            </w:r>
          </w:p>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二、市信息网络管理中心数据应用科</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kern w:val="0"/>
                <w:sz w:val="18"/>
                <w:szCs w:val="18"/>
                <w:u w:val="none"/>
                <w:lang w:val="en-US" w:eastAsia="zh-CN"/>
              </w:rPr>
              <w:t>周华炜 5561370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65"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22</w:t>
            </w:r>
          </w:p>
        </w:tc>
        <w:tc>
          <w:tcPr>
            <w:tcW w:w="710" w:type="dxa"/>
            <w:vMerge w:val="continue"/>
            <w:vAlign w:val="center"/>
          </w:tcPr>
          <w:p>
            <w:pPr>
              <w:widowControl/>
              <w:spacing w:line="240" w:lineRule="exact"/>
              <w:rPr>
                <w:rFonts w:hint="eastAsia" w:ascii="宋体" w:hAnsi="宋体" w:eastAsia="宋体" w:cs="宋体"/>
                <w:kern w:val="0"/>
                <w:sz w:val="18"/>
                <w:szCs w:val="18"/>
                <w:u w:val="none"/>
              </w:rPr>
            </w:pPr>
          </w:p>
        </w:tc>
        <w:tc>
          <w:tcPr>
            <w:tcW w:w="735" w:type="dxa"/>
            <w:vMerge w:val="continue"/>
            <w:vAlign w:val="center"/>
          </w:tcPr>
          <w:p>
            <w:pPr>
              <w:widowControl/>
              <w:spacing w:line="240" w:lineRule="exact"/>
              <w:rPr>
                <w:rFonts w:hint="eastAsia" w:ascii="宋体" w:hAnsi="宋体" w:eastAsia="宋体" w:cs="宋体"/>
                <w:sz w:val="18"/>
                <w:szCs w:val="18"/>
                <w:u w:val="none"/>
              </w:rPr>
            </w:pPr>
          </w:p>
        </w:tc>
        <w:tc>
          <w:tcPr>
            <w:tcW w:w="1009" w:type="dxa"/>
            <w:vAlign w:val="center"/>
          </w:tcPr>
          <w:p>
            <w:pPr>
              <w:widowControl/>
              <w:spacing w:line="240" w:lineRule="exact"/>
              <w:rPr>
                <w:rFonts w:hint="eastAsia" w:ascii="宋体" w:hAnsi="宋体" w:eastAsia="宋体" w:cs="宋体"/>
                <w:sz w:val="18"/>
                <w:szCs w:val="18"/>
                <w:u w:val="none"/>
              </w:rPr>
            </w:pPr>
            <w:r>
              <w:rPr>
                <w:rFonts w:hint="eastAsia" w:ascii="宋体" w:hAnsi="宋体" w:eastAsia="宋体" w:cs="宋体"/>
                <w:sz w:val="18"/>
                <w:szCs w:val="18"/>
                <w:u w:val="none"/>
              </w:rPr>
              <w:t>开放数据</w:t>
            </w:r>
            <w:r>
              <w:rPr>
                <w:rFonts w:hint="eastAsia" w:ascii="宋体" w:hAnsi="宋体" w:eastAsia="宋体" w:cs="宋体"/>
                <w:sz w:val="18"/>
                <w:szCs w:val="18"/>
                <w:u w:val="none"/>
                <w:lang w:val="en-US" w:eastAsia="zh-CN"/>
              </w:rPr>
              <w:t>汇聚</w:t>
            </w:r>
            <w:r>
              <w:rPr>
                <w:rFonts w:hint="eastAsia" w:ascii="宋体" w:hAnsi="宋体" w:eastAsia="宋体" w:cs="宋体"/>
                <w:sz w:val="18"/>
                <w:szCs w:val="18"/>
                <w:u w:val="none"/>
              </w:rPr>
              <w:t>D2-</w:t>
            </w:r>
            <w:r>
              <w:rPr>
                <w:rFonts w:hint="eastAsia" w:ascii="宋体" w:hAnsi="宋体" w:eastAsia="宋体" w:cs="宋体"/>
                <w:sz w:val="18"/>
                <w:szCs w:val="18"/>
                <w:u w:val="none"/>
                <w:lang w:val="en-US" w:eastAsia="zh-CN"/>
              </w:rPr>
              <w:t>2</w:t>
            </w:r>
          </w:p>
        </w:tc>
        <w:tc>
          <w:tcPr>
            <w:tcW w:w="440" w:type="dxa"/>
            <w:vAlign w:val="center"/>
          </w:tcPr>
          <w:p>
            <w:pPr>
              <w:widowControl/>
              <w:spacing w:line="240" w:lineRule="exact"/>
              <w:jc w:val="center"/>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4</w:t>
            </w:r>
          </w:p>
        </w:tc>
        <w:tc>
          <w:tcPr>
            <w:tcW w:w="9103" w:type="dxa"/>
            <w:gridSpan w:val="4"/>
            <w:vAlign w:val="center"/>
          </w:tcPr>
          <w:p>
            <w:pPr>
              <w:widowControl/>
              <w:numPr>
                <w:ilvl w:val="-1"/>
                <w:numId w:val="0"/>
              </w:numPr>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根据各地各部门公共数据开放情况进行加分，包括：</w:t>
            </w:r>
          </w:p>
          <w:p>
            <w:pPr>
              <w:widowControl/>
              <w:numPr>
                <w:ilvl w:val="-1"/>
                <w:numId w:val="0"/>
              </w:numPr>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1.通过自治区公共数据开放平台汇聚的数据总量比去年增加10%（含）以上加0.5分，每增加10%加0.5分，最高加2分。</w:t>
            </w:r>
          </w:p>
          <w:p>
            <w:pPr>
              <w:widowControl/>
              <w:numPr>
                <w:ilvl w:val="-1"/>
                <w:numId w:val="0"/>
              </w:numPr>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2.根据自治区公共数据开放平台已开放的数据目录数，对每类评估对象已开放目录数前5的单位进行加分，第4、5名加1分，第2、3名加1.5分，第1名加2分。（已开放目录数为0的不加分）</w:t>
            </w:r>
          </w:p>
          <w:p>
            <w:pPr>
              <w:widowControl/>
              <w:numPr>
                <w:ilvl w:val="-1"/>
                <w:numId w:val="0"/>
              </w:numPr>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3.根据自治区公共数据开放平台已发布的库表资源的数据总量，对每类评估对象已发布数据总量前5的单位进行加分，第4、5名加1分，第2、3名加1.5分，第1名加2分。（已发布库表数据总量为0的不加分）</w:t>
            </w:r>
          </w:p>
          <w:p>
            <w:pPr>
              <w:widowControl/>
              <w:numPr>
                <w:ilvl w:val="-1"/>
                <w:numId w:val="0"/>
              </w:numPr>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4.在自治区公共数据开放平台发布接口目录大于5条的加0.5分，每增加5条接口目录加0.5分。</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注：</w:t>
            </w:r>
          </w:p>
          <w:p>
            <w:pPr>
              <w:widowControl/>
              <w:numPr>
                <w:ilvl w:val="-1"/>
                <w:numId w:val="0"/>
              </w:numPr>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①以上加分项目之和最高加4分。</w:t>
            </w:r>
          </w:p>
          <w:p>
            <w:pPr>
              <w:widowControl/>
              <w:numPr>
                <w:ilvl w:val="-1"/>
                <w:numId w:val="0"/>
              </w:numPr>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②</w:t>
            </w:r>
            <w:r>
              <w:rPr>
                <w:rFonts w:hint="eastAsia" w:ascii="宋体" w:hAnsi="宋体" w:eastAsia="宋体" w:cs="宋体"/>
                <w:kern w:val="0"/>
                <w:sz w:val="18"/>
                <w:szCs w:val="18"/>
                <w:u w:val="none"/>
              </w:rPr>
              <w:t>已开放数据目录占比</w:t>
            </w:r>
            <w:r>
              <w:rPr>
                <w:rFonts w:hint="eastAsia" w:ascii="宋体" w:hAnsi="宋体" w:eastAsia="宋体" w:cs="宋体"/>
                <w:kern w:val="0"/>
                <w:sz w:val="18"/>
                <w:szCs w:val="18"/>
                <w:u w:val="none"/>
                <w:lang w:val="en-US" w:eastAsia="zh-CN"/>
              </w:rPr>
              <w:t>低于80%的</w:t>
            </w:r>
            <w:r>
              <w:rPr>
                <w:rFonts w:hint="eastAsia" w:ascii="宋体" w:hAnsi="宋体" w:eastAsia="宋体" w:cs="宋体"/>
                <w:sz w:val="18"/>
                <w:szCs w:val="18"/>
                <w:u w:val="none"/>
                <w:lang w:val="en-US" w:eastAsia="zh-CN"/>
              </w:rPr>
              <w:t>部门</w:t>
            </w:r>
            <w:r>
              <w:rPr>
                <w:rFonts w:hint="eastAsia" w:ascii="宋体" w:hAnsi="宋体" w:eastAsia="宋体" w:cs="宋体"/>
                <w:sz w:val="18"/>
                <w:szCs w:val="18"/>
                <w:u w:val="none"/>
                <w:lang w:eastAsia="zh-CN"/>
              </w:rPr>
              <w:t>，</w:t>
            </w:r>
            <w:r>
              <w:rPr>
                <w:rFonts w:hint="eastAsia" w:ascii="宋体" w:hAnsi="宋体" w:eastAsia="宋体" w:cs="宋体"/>
                <w:sz w:val="18"/>
                <w:szCs w:val="18"/>
                <w:u w:val="none"/>
                <w:lang w:val="en-US" w:eastAsia="zh-CN"/>
              </w:rPr>
              <w:t>不予加分。</w:t>
            </w:r>
          </w:p>
        </w:tc>
        <w:tc>
          <w:tcPr>
            <w:tcW w:w="1761" w:type="dxa"/>
            <w:vAlign w:val="center"/>
          </w:tcPr>
          <w:p>
            <w:pPr>
              <w:widowControl/>
              <w:spacing w:line="240" w:lineRule="exact"/>
              <w:jc w:val="lef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市大数据发展局数据资源与安全管理科</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rPr>
              <w:t>罗红根</w:t>
            </w:r>
            <w:r>
              <w:rPr>
                <w:rFonts w:hint="eastAsia" w:ascii="宋体" w:hAnsi="宋体" w:eastAsia="宋体" w:cs="宋体"/>
                <w:kern w:val="0"/>
                <w:sz w:val="18"/>
                <w:szCs w:val="18"/>
                <w:u w:val="none"/>
                <w:lang w:val="en-US" w:eastAsia="zh-CN"/>
              </w:rPr>
              <w:t xml:space="preserve"> 5715415</w:t>
            </w:r>
          </w:p>
          <w:p>
            <w:pPr>
              <w:widowControl/>
              <w:spacing w:line="240" w:lineRule="exact"/>
              <w:jc w:val="left"/>
              <w:rPr>
                <w:rFonts w:hint="default" w:ascii="宋体" w:hAnsi="宋体" w:eastAsia="宋体" w:cs="宋体"/>
                <w:sz w:val="18"/>
                <w:szCs w:val="18"/>
                <w:u w:val="none"/>
                <w:lang w:val="en-US" w:eastAsia="zh-CN"/>
              </w:rPr>
            </w:pPr>
            <w:r>
              <w:rPr>
                <w:rFonts w:hint="eastAsia" w:ascii="宋体" w:hAnsi="宋体" w:eastAsia="宋体" w:cs="宋体"/>
                <w:kern w:val="0"/>
                <w:sz w:val="18"/>
                <w:szCs w:val="18"/>
                <w:u w:val="none"/>
                <w:lang w:val="en-US" w:eastAsia="zh-CN"/>
              </w:rPr>
              <w:t>蒋书琴 5534910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00"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2</w:t>
            </w:r>
            <w:r>
              <w:rPr>
                <w:rFonts w:hint="eastAsia" w:ascii="宋体" w:hAnsi="宋体" w:eastAsia="宋体" w:cs="宋体"/>
                <w:kern w:val="0"/>
                <w:sz w:val="18"/>
                <w:szCs w:val="18"/>
                <w:u w:val="none"/>
                <w:lang w:val="en-US" w:eastAsia="zh-CN"/>
              </w:rPr>
              <w:t>3</w:t>
            </w:r>
          </w:p>
        </w:tc>
        <w:tc>
          <w:tcPr>
            <w:tcW w:w="710" w:type="dxa"/>
            <w:vMerge w:val="restart"/>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D加分指标（</w:t>
            </w:r>
            <w:r>
              <w:rPr>
                <w:rFonts w:hint="eastAsia" w:ascii="宋体" w:hAnsi="宋体" w:eastAsia="宋体" w:cs="宋体"/>
                <w:kern w:val="0"/>
                <w:sz w:val="18"/>
                <w:szCs w:val="18"/>
                <w:u w:val="none"/>
                <w:lang w:val="en-US" w:eastAsia="zh-CN"/>
              </w:rPr>
              <w:t>4</w:t>
            </w:r>
            <w:r>
              <w:rPr>
                <w:rFonts w:hint="eastAsia" w:ascii="宋体" w:hAnsi="宋体" w:eastAsia="宋体" w:cs="宋体"/>
                <w:kern w:val="0"/>
                <w:sz w:val="18"/>
                <w:szCs w:val="18"/>
                <w:u w:val="none"/>
              </w:rPr>
              <w:t>0）</w:t>
            </w:r>
          </w:p>
        </w:tc>
        <w:tc>
          <w:tcPr>
            <w:tcW w:w="735"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sz w:val="18"/>
                <w:szCs w:val="18"/>
                <w:u w:val="none"/>
              </w:rPr>
              <w:t>数据汇聚加分D2</w:t>
            </w: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sz w:val="18"/>
                <w:szCs w:val="18"/>
                <w:u w:val="none"/>
              </w:rPr>
              <w:t>电子证照汇聚D2-3</w:t>
            </w:r>
          </w:p>
        </w:tc>
        <w:tc>
          <w:tcPr>
            <w:tcW w:w="440"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sz w:val="18"/>
                <w:szCs w:val="18"/>
                <w:u w:val="none"/>
                <w:lang w:val="en-US" w:eastAsia="zh-CN"/>
              </w:rPr>
              <w:t>6</w:t>
            </w:r>
          </w:p>
        </w:tc>
        <w:tc>
          <w:tcPr>
            <w:tcW w:w="9103" w:type="dxa"/>
            <w:gridSpan w:val="4"/>
            <w:vAlign w:val="center"/>
          </w:tcPr>
          <w:p>
            <w:pPr>
              <w:widowControl/>
              <w:spacing w:line="240" w:lineRule="exact"/>
              <w:rPr>
                <w:rFonts w:hint="eastAsia" w:ascii="宋体" w:hAnsi="宋体" w:eastAsia="宋体" w:cs="宋体"/>
                <w:sz w:val="18"/>
                <w:szCs w:val="18"/>
                <w:u w:val="none"/>
              </w:rPr>
            </w:pPr>
            <w:r>
              <w:rPr>
                <w:rFonts w:hint="eastAsia" w:ascii="宋体" w:hAnsi="宋体" w:eastAsia="宋体" w:cs="宋体"/>
                <w:sz w:val="18"/>
                <w:szCs w:val="18"/>
                <w:u w:val="none"/>
              </w:rPr>
              <w:t>1</w:t>
            </w:r>
            <w:r>
              <w:rPr>
                <w:rFonts w:hint="eastAsia" w:ascii="宋体" w:hAnsi="宋体" w:eastAsia="宋体" w:cs="宋体"/>
                <w:sz w:val="18"/>
                <w:szCs w:val="18"/>
                <w:u w:val="none"/>
                <w:lang w:val="en-US" w:eastAsia="zh-CN"/>
              </w:rPr>
              <w:t>.根据自治区印发的电子证照汇聚责任清单认领本部门应汇聚的电子证照类型，并依据本部门发证职能梳理本部门发证类型</w:t>
            </w:r>
            <w:r>
              <w:rPr>
                <w:rFonts w:hint="eastAsia" w:ascii="宋体" w:hAnsi="宋体" w:eastAsia="宋体" w:cs="宋体"/>
                <w:sz w:val="18"/>
                <w:szCs w:val="18"/>
                <w:u w:val="none"/>
              </w:rPr>
              <w:t>，</w:t>
            </w:r>
            <w:r>
              <w:rPr>
                <w:rFonts w:hint="eastAsia" w:ascii="宋体" w:hAnsi="宋体" w:eastAsia="宋体" w:cs="宋体"/>
                <w:sz w:val="18"/>
                <w:szCs w:val="18"/>
                <w:u w:val="none"/>
                <w:lang w:val="en-US" w:eastAsia="zh-CN"/>
              </w:rPr>
              <w:t>形成本部门电子证照汇聚责任清单的，加1分</w:t>
            </w:r>
            <w:r>
              <w:rPr>
                <w:rFonts w:hint="eastAsia" w:ascii="宋体" w:hAnsi="宋体" w:eastAsia="宋体" w:cs="宋体"/>
                <w:sz w:val="18"/>
                <w:szCs w:val="18"/>
                <w:u w:val="none"/>
              </w:rPr>
              <w:t>。</w:t>
            </w:r>
          </w:p>
          <w:p>
            <w:pPr>
              <w:widowControl/>
              <w:spacing w:line="240" w:lineRule="exact"/>
              <w:rPr>
                <w:rFonts w:hint="eastAsia" w:ascii="宋体" w:hAnsi="宋体" w:eastAsia="宋体" w:cs="宋体"/>
                <w:sz w:val="18"/>
                <w:szCs w:val="18"/>
                <w:u w:val="none"/>
                <w:lang w:eastAsia="zh-CN"/>
              </w:rPr>
            </w:pPr>
            <w:r>
              <w:rPr>
                <w:rFonts w:hint="eastAsia" w:ascii="宋体" w:hAnsi="宋体" w:eastAsia="宋体" w:cs="宋体"/>
                <w:sz w:val="18"/>
                <w:szCs w:val="18"/>
                <w:u w:val="none"/>
              </w:rPr>
              <w:t>2</w:t>
            </w:r>
            <w:r>
              <w:rPr>
                <w:rFonts w:hint="eastAsia" w:ascii="宋体" w:hAnsi="宋体" w:eastAsia="宋体" w:cs="宋体"/>
                <w:sz w:val="18"/>
                <w:szCs w:val="18"/>
                <w:u w:val="none"/>
                <w:lang w:val="en-US" w:eastAsia="zh-CN"/>
              </w:rPr>
              <w:t>.</w:t>
            </w:r>
            <w:r>
              <w:rPr>
                <w:rFonts w:hint="eastAsia" w:ascii="宋体" w:hAnsi="宋体" w:eastAsia="宋体" w:cs="宋体"/>
                <w:sz w:val="18"/>
                <w:szCs w:val="18"/>
                <w:u w:val="none"/>
              </w:rPr>
              <w:t>电子证照类型汇聚达</w:t>
            </w:r>
            <w:r>
              <w:rPr>
                <w:rFonts w:hint="eastAsia" w:ascii="宋体" w:hAnsi="宋体" w:eastAsia="宋体" w:cs="宋体"/>
                <w:sz w:val="18"/>
                <w:szCs w:val="18"/>
                <w:u w:val="none"/>
                <w:lang w:val="en-US" w:eastAsia="zh-CN"/>
              </w:rPr>
              <w:t>率</w:t>
            </w:r>
            <w:r>
              <w:rPr>
                <w:rFonts w:hint="eastAsia" w:ascii="宋体" w:hAnsi="宋体" w:eastAsia="宋体" w:cs="宋体"/>
                <w:sz w:val="18"/>
                <w:szCs w:val="18"/>
                <w:u w:val="none"/>
              </w:rPr>
              <w:t>达到90%（含）以上加</w:t>
            </w:r>
            <w:r>
              <w:rPr>
                <w:rFonts w:hint="eastAsia" w:ascii="宋体" w:hAnsi="宋体" w:eastAsia="宋体" w:cs="宋体"/>
                <w:sz w:val="18"/>
                <w:szCs w:val="18"/>
                <w:u w:val="none"/>
                <w:lang w:val="en-US" w:eastAsia="zh-CN"/>
              </w:rPr>
              <w:t>0.5</w:t>
            </w:r>
            <w:r>
              <w:rPr>
                <w:rFonts w:hint="eastAsia" w:ascii="宋体" w:hAnsi="宋体" w:eastAsia="宋体" w:cs="宋体"/>
                <w:sz w:val="18"/>
                <w:szCs w:val="18"/>
                <w:u w:val="none"/>
              </w:rPr>
              <w:t>分，达到100%加</w:t>
            </w:r>
            <w:r>
              <w:rPr>
                <w:rFonts w:hint="eastAsia" w:ascii="宋体" w:hAnsi="宋体" w:eastAsia="宋体" w:cs="宋体"/>
                <w:sz w:val="18"/>
                <w:szCs w:val="18"/>
                <w:u w:val="none"/>
                <w:lang w:val="en-US" w:eastAsia="zh-CN"/>
              </w:rPr>
              <w:t>1</w:t>
            </w:r>
            <w:r>
              <w:rPr>
                <w:rFonts w:hint="eastAsia" w:ascii="宋体" w:hAnsi="宋体" w:eastAsia="宋体" w:cs="宋体"/>
                <w:sz w:val="18"/>
                <w:szCs w:val="18"/>
                <w:u w:val="none"/>
              </w:rPr>
              <w:t>分</w:t>
            </w:r>
            <w:r>
              <w:rPr>
                <w:rFonts w:hint="eastAsia" w:ascii="宋体" w:hAnsi="宋体" w:eastAsia="宋体" w:cs="宋体"/>
                <w:sz w:val="18"/>
                <w:szCs w:val="18"/>
                <w:u w:val="none"/>
                <w:lang w:eastAsia="zh-CN"/>
              </w:rPr>
              <w:t>。</w:t>
            </w:r>
          </w:p>
          <w:p>
            <w:pPr>
              <w:widowControl/>
              <w:spacing w:line="240" w:lineRule="exact"/>
              <w:rPr>
                <w:rFonts w:hint="eastAsia" w:ascii="宋体" w:hAnsi="宋体" w:eastAsia="宋体" w:cs="宋体"/>
                <w:sz w:val="18"/>
                <w:szCs w:val="18"/>
                <w:u w:val="none"/>
              </w:rPr>
            </w:pPr>
            <w:r>
              <w:rPr>
                <w:rFonts w:hint="eastAsia" w:ascii="宋体" w:hAnsi="宋体" w:eastAsia="宋体" w:cs="宋体"/>
                <w:sz w:val="18"/>
                <w:szCs w:val="18"/>
                <w:u w:val="none"/>
              </w:rPr>
              <w:t>3</w:t>
            </w:r>
            <w:r>
              <w:rPr>
                <w:rFonts w:hint="eastAsia" w:ascii="宋体" w:hAnsi="宋体" w:eastAsia="宋体" w:cs="宋体"/>
                <w:sz w:val="18"/>
                <w:szCs w:val="18"/>
                <w:u w:val="none"/>
                <w:lang w:val="en-US" w:eastAsia="zh-CN"/>
              </w:rPr>
              <w:t>.</w:t>
            </w:r>
            <w:r>
              <w:rPr>
                <w:rFonts w:hint="eastAsia" w:ascii="宋体" w:hAnsi="宋体" w:eastAsia="宋体" w:cs="宋体"/>
                <w:sz w:val="18"/>
                <w:szCs w:val="18"/>
                <w:u w:val="none"/>
              </w:rPr>
              <w:t>电子证照结构化数据汇聚</w:t>
            </w:r>
            <w:r>
              <w:rPr>
                <w:rFonts w:hint="eastAsia" w:ascii="宋体" w:hAnsi="宋体" w:eastAsia="宋体" w:cs="宋体"/>
                <w:sz w:val="18"/>
                <w:szCs w:val="18"/>
                <w:u w:val="none"/>
                <w:lang w:val="en-US" w:eastAsia="zh-CN"/>
              </w:rPr>
              <w:t>率</w:t>
            </w:r>
            <w:r>
              <w:rPr>
                <w:rFonts w:hint="eastAsia" w:ascii="宋体" w:hAnsi="宋体" w:eastAsia="宋体" w:cs="宋体"/>
                <w:sz w:val="18"/>
                <w:szCs w:val="18"/>
                <w:u w:val="none"/>
              </w:rPr>
              <w:t>达到80%（含）以上加</w:t>
            </w:r>
            <w:r>
              <w:rPr>
                <w:rFonts w:hint="eastAsia" w:ascii="宋体" w:hAnsi="宋体" w:eastAsia="宋体" w:cs="宋体"/>
                <w:sz w:val="18"/>
                <w:szCs w:val="18"/>
                <w:u w:val="none"/>
                <w:lang w:val="en-US" w:eastAsia="zh-CN"/>
              </w:rPr>
              <w:t>0.3</w:t>
            </w:r>
            <w:r>
              <w:rPr>
                <w:rFonts w:hint="eastAsia" w:ascii="宋体" w:hAnsi="宋体" w:eastAsia="宋体" w:cs="宋体"/>
                <w:sz w:val="18"/>
                <w:szCs w:val="18"/>
                <w:u w:val="none"/>
              </w:rPr>
              <w:t>分，达到90%（含）以上加</w:t>
            </w:r>
            <w:r>
              <w:rPr>
                <w:rFonts w:hint="eastAsia" w:ascii="宋体" w:hAnsi="宋体" w:eastAsia="宋体" w:cs="宋体"/>
                <w:sz w:val="18"/>
                <w:szCs w:val="18"/>
                <w:u w:val="none"/>
                <w:lang w:val="en-US" w:eastAsia="zh-CN"/>
              </w:rPr>
              <w:t>0.5</w:t>
            </w:r>
            <w:r>
              <w:rPr>
                <w:rFonts w:hint="eastAsia" w:ascii="宋体" w:hAnsi="宋体" w:eastAsia="宋体" w:cs="宋体"/>
                <w:sz w:val="18"/>
                <w:szCs w:val="18"/>
                <w:u w:val="none"/>
              </w:rPr>
              <w:t>分，达到100%加</w:t>
            </w:r>
            <w:r>
              <w:rPr>
                <w:rFonts w:hint="eastAsia" w:ascii="宋体" w:hAnsi="宋体" w:eastAsia="宋体" w:cs="宋体"/>
                <w:sz w:val="18"/>
                <w:szCs w:val="18"/>
                <w:u w:val="none"/>
                <w:lang w:val="en-US" w:eastAsia="zh-CN"/>
              </w:rPr>
              <w:t>1</w:t>
            </w:r>
            <w:r>
              <w:rPr>
                <w:rFonts w:hint="eastAsia" w:ascii="宋体" w:hAnsi="宋体" w:eastAsia="宋体" w:cs="宋体"/>
                <w:sz w:val="18"/>
                <w:szCs w:val="18"/>
                <w:u w:val="none"/>
              </w:rPr>
              <w:t>分。</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4.</w:t>
            </w:r>
            <w:r>
              <w:rPr>
                <w:rFonts w:hint="eastAsia" w:ascii="宋体" w:hAnsi="宋体" w:eastAsia="宋体" w:cs="宋体"/>
                <w:sz w:val="18"/>
                <w:szCs w:val="18"/>
                <w:u w:val="none"/>
              </w:rPr>
              <w:t>电子证照版式文件汇聚</w:t>
            </w:r>
            <w:r>
              <w:rPr>
                <w:rFonts w:hint="eastAsia" w:ascii="宋体" w:hAnsi="宋体" w:eastAsia="宋体" w:cs="宋体"/>
                <w:sz w:val="18"/>
                <w:szCs w:val="18"/>
                <w:u w:val="none"/>
                <w:lang w:val="en-US" w:eastAsia="zh-CN"/>
              </w:rPr>
              <w:t>率</w:t>
            </w:r>
            <w:r>
              <w:rPr>
                <w:rFonts w:hint="eastAsia" w:ascii="宋体" w:hAnsi="宋体" w:eastAsia="宋体" w:cs="宋体"/>
                <w:sz w:val="18"/>
                <w:szCs w:val="18"/>
                <w:u w:val="none"/>
              </w:rPr>
              <w:t>达到80%（含）以上加</w:t>
            </w:r>
            <w:r>
              <w:rPr>
                <w:rFonts w:hint="eastAsia" w:ascii="宋体" w:hAnsi="宋体" w:eastAsia="宋体" w:cs="宋体"/>
                <w:sz w:val="18"/>
                <w:szCs w:val="18"/>
                <w:u w:val="none"/>
                <w:lang w:val="en-US" w:eastAsia="zh-CN"/>
              </w:rPr>
              <w:t>0.3</w:t>
            </w:r>
            <w:r>
              <w:rPr>
                <w:rFonts w:hint="eastAsia" w:ascii="宋体" w:hAnsi="宋体" w:eastAsia="宋体" w:cs="宋体"/>
                <w:sz w:val="18"/>
                <w:szCs w:val="18"/>
                <w:u w:val="none"/>
              </w:rPr>
              <w:t>分，达到90%（含）以上加</w:t>
            </w:r>
            <w:r>
              <w:rPr>
                <w:rFonts w:hint="eastAsia" w:ascii="宋体" w:hAnsi="宋体" w:eastAsia="宋体" w:cs="宋体"/>
                <w:sz w:val="18"/>
                <w:szCs w:val="18"/>
                <w:u w:val="none"/>
                <w:lang w:val="en-US" w:eastAsia="zh-CN"/>
              </w:rPr>
              <w:t>0.5</w:t>
            </w:r>
            <w:r>
              <w:rPr>
                <w:rFonts w:hint="eastAsia" w:ascii="宋体" w:hAnsi="宋体" w:eastAsia="宋体" w:cs="宋体"/>
                <w:sz w:val="18"/>
                <w:szCs w:val="18"/>
                <w:u w:val="none"/>
              </w:rPr>
              <w:t>分，达到100%加</w:t>
            </w:r>
            <w:r>
              <w:rPr>
                <w:rFonts w:hint="eastAsia" w:ascii="宋体" w:hAnsi="宋体" w:eastAsia="宋体" w:cs="宋体"/>
                <w:sz w:val="18"/>
                <w:szCs w:val="18"/>
                <w:u w:val="none"/>
                <w:lang w:val="en-US" w:eastAsia="zh-CN"/>
              </w:rPr>
              <w:t>1</w:t>
            </w:r>
            <w:r>
              <w:rPr>
                <w:rFonts w:hint="eastAsia" w:ascii="宋体" w:hAnsi="宋体" w:eastAsia="宋体" w:cs="宋体"/>
                <w:sz w:val="18"/>
                <w:szCs w:val="18"/>
                <w:u w:val="none"/>
              </w:rPr>
              <w:t>分。</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5.</w:t>
            </w:r>
            <w:r>
              <w:rPr>
                <w:rFonts w:hint="eastAsia" w:ascii="宋体" w:hAnsi="宋体" w:eastAsia="宋体" w:cs="宋体"/>
                <w:sz w:val="18"/>
                <w:szCs w:val="18"/>
                <w:u w:val="none"/>
              </w:rPr>
              <w:t>已汇聚电子证照支撑了应用的，</w:t>
            </w:r>
            <w:r>
              <w:rPr>
                <w:rFonts w:hint="eastAsia" w:ascii="宋体" w:hAnsi="宋体" w:eastAsia="宋体" w:cs="宋体"/>
                <w:sz w:val="18"/>
                <w:szCs w:val="18"/>
                <w:u w:val="none"/>
                <w:lang w:val="en-US" w:eastAsia="zh-CN"/>
              </w:rPr>
              <w:t>每支撑1项应用加1分，同一类型电子证照支撑多项应用的，每类电子证照最多加2分。</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注：</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①以上加分项目之和最高加6分。</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②</w:t>
            </w:r>
            <w:r>
              <w:rPr>
                <w:rFonts w:hint="eastAsia" w:ascii="宋体" w:hAnsi="宋体" w:eastAsia="宋体" w:cs="宋体"/>
                <w:sz w:val="18"/>
                <w:szCs w:val="18"/>
                <w:u w:val="none"/>
              </w:rPr>
              <w:t>电子证照类型汇聚达</w:t>
            </w:r>
            <w:r>
              <w:rPr>
                <w:rFonts w:hint="eastAsia" w:ascii="宋体" w:hAnsi="宋体" w:eastAsia="宋体" w:cs="宋体"/>
                <w:sz w:val="18"/>
                <w:szCs w:val="18"/>
                <w:u w:val="none"/>
                <w:lang w:val="en-US" w:eastAsia="zh-CN"/>
              </w:rPr>
              <w:t>率=已发布的电子证照类型数÷电子证照汇聚责任清单的电子证类型数×100%</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③</w:t>
            </w:r>
            <w:r>
              <w:rPr>
                <w:rFonts w:hint="eastAsia" w:ascii="宋体" w:hAnsi="宋体" w:eastAsia="宋体" w:cs="宋体"/>
                <w:sz w:val="18"/>
                <w:szCs w:val="18"/>
                <w:u w:val="none"/>
              </w:rPr>
              <w:t>电子证照结构化数据汇聚</w:t>
            </w:r>
            <w:r>
              <w:rPr>
                <w:rFonts w:hint="eastAsia" w:ascii="宋体" w:hAnsi="宋体" w:eastAsia="宋体" w:cs="宋体"/>
                <w:sz w:val="18"/>
                <w:szCs w:val="18"/>
                <w:u w:val="none"/>
                <w:lang w:val="en-US" w:eastAsia="zh-CN"/>
              </w:rPr>
              <w:t>率=已汇聚结构化数据的电子证照类型数÷电子证照汇聚责任清单的电子证类型数×100%</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④</w:t>
            </w:r>
            <w:r>
              <w:rPr>
                <w:rFonts w:hint="eastAsia" w:ascii="宋体" w:hAnsi="宋体" w:eastAsia="宋体" w:cs="宋体"/>
                <w:sz w:val="18"/>
                <w:szCs w:val="18"/>
                <w:u w:val="none"/>
              </w:rPr>
              <w:t>电子证照版式文件汇聚</w:t>
            </w:r>
            <w:r>
              <w:rPr>
                <w:rFonts w:hint="eastAsia" w:ascii="宋体" w:hAnsi="宋体" w:eastAsia="宋体" w:cs="宋体"/>
                <w:sz w:val="18"/>
                <w:szCs w:val="18"/>
                <w:u w:val="none"/>
                <w:lang w:val="en-US" w:eastAsia="zh-CN"/>
              </w:rPr>
              <w:t>率=已汇聚</w:t>
            </w:r>
            <w:r>
              <w:rPr>
                <w:rFonts w:hint="eastAsia" w:ascii="宋体" w:hAnsi="宋体" w:eastAsia="宋体" w:cs="宋体"/>
                <w:sz w:val="18"/>
                <w:szCs w:val="18"/>
                <w:u w:val="none"/>
              </w:rPr>
              <w:t>版式文件</w:t>
            </w:r>
            <w:r>
              <w:rPr>
                <w:rFonts w:hint="eastAsia" w:ascii="宋体" w:hAnsi="宋体" w:eastAsia="宋体" w:cs="宋体"/>
                <w:sz w:val="18"/>
                <w:szCs w:val="18"/>
                <w:u w:val="none"/>
                <w:lang w:val="en-US" w:eastAsia="zh-CN"/>
              </w:rPr>
              <w:t>的电子证照类型数÷电子证照汇聚责任清单的电子证类型数×100%</w:t>
            </w:r>
          </w:p>
        </w:tc>
        <w:tc>
          <w:tcPr>
            <w:tcW w:w="1761" w:type="dxa"/>
            <w:vAlign w:val="center"/>
          </w:tcPr>
          <w:p>
            <w:pPr>
              <w:widowControl/>
              <w:spacing w:line="240" w:lineRule="exact"/>
              <w:jc w:val="both"/>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一、市大数据发展局数据资源与安全管理科</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lang w:val="en-US" w:eastAsia="zh-CN"/>
              </w:rPr>
              <w:t>刘  杰 5534910</w:t>
            </w:r>
          </w:p>
          <w:p>
            <w:pPr>
              <w:widowControl/>
              <w:spacing w:line="240" w:lineRule="exact"/>
              <w:jc w:val="both"/>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蒋书琴 5534910</w:t>
            </w:r>
          </w:p>
          <w:p>
            <w:pPr>
              <w:widowControl/>
              <w:spacing w:line="240" w:lineRule="exact"/>
              <w:jc w:val="both"/>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二、市大数据发展局电子政务科</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lang w:val="en-US" w:eastAsia="zh-CN"/>
              </w:rPr>
              <w:t xml:space="preserve">朱政军 </w:t>
            </w:r>
            <w:r>
              <w:rPr>
                <w:rFonts w:hint="eastAsia" w:ascii="宋体" w:hAnsi="宋体" w:eastAsia="宋体" w:cs="宋体"/>
                <w:kern w:val="0"/>
                <w:sz w:val="18"/>
                <w:szCs w:val="18"/>
                <w:u w:val="none"/>
              </w:rPr>
              <w:t>5588892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5"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2</w:t>
            </w:r>
            <w:r>
              <w:rPr>
                <w:rFonts w:hint="eastAsia" w:ascii="宋体" w:hAnsi="宋体" w:eastAsia="宋体" w:cs="宋体"/>
                <w:kern w:val="0"/>
                <w:sz w:val="18"/>
                <w:szCs w:val="18"/>
                <w:u w:val="none"/>
                <w:lang w:val="en-US" w:eastAsia="zh-CN"/>
              </w:rPr>
              <w:t>4</w:t>
            </w:r>
          </w:p>
        </w:tc>
        <w:tc>
          <w:tcPr>
            <w:tcW w:w="710" w:type="dxa"/>
            <w:vMerge w:val="continue"/>
            <w:vAlign w:val="center"/>
          </w:tcPr>
          <w:p>
            <w:pPr>
              <w:widowControl/>
              <w:spacing w:line="240" w:lineRule="exact"/>
              <w:rPr>
                <w:rFonts w:hint="eastAsia" w:ascii="宋体" w:hAnsi="宋体" w:eastAsia="宋体" w:cs="宋体"/>
                <w:kern w:val="0"/>
                <w:sz w:val="18"/>
                <w:szCs w:val="18"/>
                <w:u w:val="none"/>
              </w:rPr>
            </w:pPr>
          </w:p>
        </w:tc>
        <w:tc>
          <w:tcPr>
            <w:tcW w:w="735" w:type="dxa"/>
            <w:vMerge w:val="restart"/>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sz w:val="18"/>
                <w:szCs w:val="18"/>
                <w:u w:val="none"/>
              </w:rPr>
              <w:t>数据调用</w:t>
            </w:r>
            <w:r>
              <w:rPr>
                <w:rFonts w:hint="eastAsia" w:ascii="宋体" w:hAnsi="宋体" w:eastAsia="宋体" w:cs="宋体"/>
                <w:sz w:val="18"/>
                <w:szCs w:val="18"/>
                <w:u w:val="none"/>
                <w:lang w:val="en-US" w:eastAsia="zh-CN"/>
              </w:rPr>
              <w:t>与应用</w:t>
            </w:r>
            <w:r>
              <w:rPr>
                <w:rFonts w:hint="eastAsia" w:ascii="宋体" w:hAnsi="宋体" w:eastAsia="宋体" w:cs="宋体"/>
                <w:sz w:val="18"/>
                <w:szCs w:val="18"/>
                <w:u w:val="none"/>
              </w:rPr>
              <w:t>加分D3</w:t>
            </w: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sz w:val="18"/>
                <w:szCs w:val="18"/>
                <w:u w:val="none"/>
              </w:rPr>
              <w:t>数据调用D3-1</w:t>
            </w:r>
          </w:p>
        </w:tc>
        <w:tc>
          <w:tcPr>
            <w:tcW w:w="440"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lang w:val="en-US" w:eastAsia="zh-CN"/>
              </w:rPr>
              <w:t>4</w:t>
            </w:r>
          </w:p>
        </w:tc>
        <w:tc>
          <w:tcPr>
            <w:tcW w:w="9103" w:type="dxa"/>
            <w:gridSpan w:val="4"/>
            <w:vAlign w:val="center"/>
          </w:tcPr>
          <w:p>
            <w:pPr>
              <w:widowControl/>
              <w:spacing w:line="240" w:lineRule="exact"/>
              <w:rPr>
                <w:rFonts w:hint="eastAsia" w:ascii="宋体" w:hAnsi="宋体" w:eastAsia="宋体" w:cs="宋体"/>
                <w:sz w:val="18"/>
                <w:szCs w:val="18"/>
                <w:u w:val="none"/>
              </w:rPr>
            </w:pPr>
            <w:r>
              <w:rPr>
                <w:rFonts w:hint="eastAsia" w:ascii="宋体" w:hAnsi="宋体" w:eastAsia="宋体" w:cs="宋体"/>
                <w:sz w:val="18"/>
                <w:szCs w:val="18"/>
                <w:u w:val="none"/>
                <w:lang w:val="en-US" w:eastAsia="zh-CN"/>
              </w:rPr>
              <w:t>根据各地各部门政务数据和公共数据被调用的情况进行加分，包括：</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rPr>
              <w:t>1.</w:t>
            </w:r>
            <w:r>
              <w:rPr>
                <w:rFonts w:hint="eastAsia" w:ascii="宋体" w:hAnsi="宋体" w:eastAsia="宋体" w:cs="宋体"/>
                <w:sz w:val="18"/>
                <w:szCs w:val="18"/>
                <w:u w:val="none"/>
                <w:lang w:val="en-US" w:eastAsia="zh-CN"/>
              </w:rPr>
              <w:t>根据南宁市数据中台政务数据调用情况，对</w:t>
            </w:r>
            <w:r>
              <w:rPr>
                <w:rFonts w:hint="eastAsia" w:ascii="宋体" w:hAnsi="宋体" w:eastAsia="宋体" w:cs="宋体"/>
                <w:sz w:val="18"/>
                <w:szCs w:val="18"/>
                <w:u w:val="none"/>
              </w:rPr>
              <w:t>每类评估对象</w:t>
            </w:r>
            <w:r>
              <w:rPr>
                <w:rFonts w:hint="eastAsia" w:ascii="宋体" w:hAnsi="宋体" w:eastAsia="宋体" w:cs="宋体"/>
                <w:sz w:val="18"/>
                <w:szCs w:val="18"/>
                <w:u w:val="none"/>
                <w:lang w:val="en-US" w:eastAsia="zh-CN"/>
              </w:rPr>
              <w:t>的</w:t>
            </w:r>
            <w:r>
              <w:rPr>
                <w:rFonts w:hint="eastAsia" w:ascii="宋体" w:hAnsi="宋体" w:eastAsia="宋体" w:cs="宋体"/>
                <w:sz w:val="18"/>
                <w:szCs w:val="18"/>
                <w:u w:val="none"/>
              </w:rPr>
              <w:t>数据被调用次数</w:t>
            </w:r>
            <w:r>
              <w:rPr>
                <w:rFonts w:hint="eastAsia" w:ascii="宋体" w:hAnsi="宋体" w:eastAsia="宋体" w:cs="宋体"/>
                <w:sz w:val="18"/>
                <w:szCs w:val="18"/>
                <w:u w:val="none"/>
                <w:lang w:val="en-US" w:eastAsia="zh-CN"/>
              </w:rPr>
              <w:t>前5的单位进行加分。</w:t>
            </w:r>
          </w:p>
          <w:p>
            <w:pPr>
              <w:widowControl/>
              <w:spacing w:line="240" w:lineRule="exact"/>
              <w:rPr>
                <w:rFonts w:hint="eastAsia" w:ascii="宋体" w:hAnsi="宋体" w:eastAsia="宋体" w:cs="宋体"/>
                <w:sz w:val="18"/>
                <w:szCs w:val="18"/>
                <w:u w:val="none"/>
                <w:lang w:eastAsia="zh-CN"/>
              </w:rPr>
            </w:pPr>
            <w:r>
              <w:rPr>
                <w:rFonts w:hint="eastAsia" w:ascii="宋体" w:hAnsi="宋体" w:eastAsia="宋体" w:cs="宋体"/>
                <w:sz w:val="18"/>
                <w:szCs w:val="18"/>
                <w:u w:val="none"/>
                <w:lang w:val="en-US" w:eastAsia="zh-CN"/>
              </w:rPr>
              <w:t>①接口被调用次数排名5</w:t>
            </w:r>
            <w:r>
              <w:rPr>
                <w:rFonts w:hint="eastAsia" w:ascii="宋体" w:hAnsi="宋体" w:eastAsia="宋体" w:cs="宋体"/>
                <w:sz w:val="18"/>
                <w:szCs w:val="18"/>
                <w:u w:val="none"/>
              </w:rPr>
              <w:t>—</w:t>
            </w:r>
            <w:r>
              <w:rPr>
                <w:rFonts w:hint="eastAsia" w:ascii="宋体" w:hAnsi="宋体" w:eastAsia="宋体" w:cs="宋体"/>
                <w:sz w:val="18"/>
                <w:szCs w:val="18"/>
                <w:u w:val="none"/>
                <w:lang w:val="en-US" w:eastAsia="zh-CN"/>
              </w:rPr>
              <w:t>4</w:t>
            </w:r>
            <w:r>
              <w:rPr>
                <w:rFonts w:hint="eastAsia" w:ascii="宋体" w:hAnsi="宋体" w:eastAsia="宋体" w:cs="宋体"/>
                <w:sz w:val="18"/>
                <w:szCs w:val="18"/>
                <w:u w:val="none"/>
              </w:rPr>
              <w:t>名加</w:t>
            </w:r>
            <w:r>
              <w:rPr>
                <w:rFonts w:hint="eastAsia" w:ascii="宋体" w:hAnsi="宋体" w:eastAsia="宋体" w:cs="宋体"/>
                <w:sz w:val="18"/>
                <w:szCs w:val="18"/>
                <w:u w:val="none"/>
                <w:lang w:val="en-US" w:eastAsia="zh-CN"/>
              </w:rPr>
              <w:t>0.5</w:t>
            </w:r>
            <w:r>
              <w:rPr>
                <w:rFonts w:hint="eastAsia" w:ascii="宋体" w:hAnsi="宋体" w:eastAsia="宋体" w:cs="宋体"/>
                <w:sz w:val="18"/>
                <w:szCs w:val="18"/>
                <w:u w:val="none"/>
              </w:rPr>
              <w:t>分，</w:t>
            </w:r>
            <w:r>
              <w:rPr>
                <w:rFonts w:hint="eastAsia" w:ascii="宋体" w:hAnsi="宋体" w:eastAsia="宋体" w:cs="宋体"/>
                <w:sz w:val="18"/>
                <w:szCs w:val="18"/>
                <w:u w:val="none"/>
                <w:lang w:val="en-US" w:eastAsia="zh-CN"/>
              </w:rPr>
              <w:t>3</w:t>
            </w:r>
            <w:r>
              <w:rPr>
                <w:rFonts w:hint="eastAsia" w:ascii="宋体" w:hAnsi="宋体" w:eastAsia="宋体" w:cs="宋体"/>
                <w:sz w:val="18"/>
                <w:szCs w:val="18"/>
                <w:u w:val="none"/>
              </w:rPr>
              <w:t>—</w:t>
            </w:r>
            <w:r>
              <w:rPr>
                <w:rFonts w:hint="eastAsia" w:ascii="宋体" w:hAnsi="宋体" w:eastAsia="宋体" w:cs="宋体"/>
                <w:sz w:val="18"/>
                <w:szCs w:val="18"/>
                <w:u w:val="none"/>
                <w:lang w:val="en-US" w:eastAsia="zh-CN"/>
              </w:rPr>
              <w:t>2</w:t>
            </w:r>
            <w:r>
              <w:rPr>
                <w:rFonts w:hint="eastAsia" w:ascii="宋体" w:hAnsi="宋体" w:eastAsia="宋体" w:cs="宋体"/>
                <w:sz w:val="18"/>
                <w:szCs w:val="18"/>
                <w:u w:val="none"/>
              </w:rPr>
              <w:t>名加</w:t>
            </w:r>
            <w:r>
              <w:rPr>
                <w:rFonts w:hint="eastAsia" w:ascii="宋体" w:hAnsi="宋体" w:eastAsia="宋体" w:cs="宋体"/>
                <w:sz w:val="18"/>
                <w:szCs w:val="18"/>
                <w:u w:val="none"/>
                <w:lang w:val="en-US" w:eastAsia="zh-CN"/>
              </w:rPr>
              <w:t>0.8</w:t>
            </w:r>
            <w:r>
              <w:rPr>
                <w:rFonts w:hint="eastAsia" w:ascii="宋体" w:hAnsi="宋体" w:eastAsia="宋体" w:cs="宋体"/>
                <w:sz w:val="18"/>
                <w:szCs w:val="18"/>
                <w:u w:val="none"/>
              </w:rPr>
              <w:t>分，1名加</w:t>
            </w:r>
            <w:r>
              <w:rPr>
                <w:rFonts w:hint="eastAsia" w:ascii="宋体" w:hAnsi="宋体" w:eastAsia="宋体" w:cs="宋体"/>
                <w:sz w:val="18"/>
                <w:szCs w:val="18"/>
                <w:u w:val="none"/>
                <w:lang w:val="en-US" w:eastAsia="zh-CN"/>
              </w:rPr>
              <w:t>1</w:t>
            </w:r>
            <w:r>
              <w:rPr>
                <w:rFonts w:hint="eastAsia" w:ascii="宋体" w:hAnsi="宋体" w:eastAsia="宋体" w:cs="宋体"/>
                <w:sz w:val="18"/>
                <w:szCs w:val="18"/>
                <w:u w:val="none"/>
              </w:rPr>
              <w:t>分</w:t>
            </w:r>
            <w:r>
              <w:rPr>
                <w:rFonts w:hint="eastAsia" w:ascii="宋体" w:hAnsi="宋体" w:eastAsia="宋体" w:cs="宋体"/>
                <w:sz w:val="18"/>
                <w:szCs w:val="18"/>
                <w:u w:val="none"/>
                <w:lang w:eastAsia="zh-CN"/>
              </w:rPr>
              <w:t>；</w:t>
            </w:r>
          </w:p>
          <w:p>
            <w:pPr>
              <w:widowControl/>
              <w:spacing w:line="240" w:lineRule="exact"/>
              <w:rPr>
                <w:rFonts w:hint="eastAsia" w:ascii="宋体" w:hAnsi="宋体" w:eastAsia="宋体" w:cs="宋体"/>
                <w:sz w:val="18"/>
                <w:szCs w:val="18"/>
                <w:u w:val="none"/>
              </w:rPr>
            </w:pPr>
            <w:r>
              <w:rPr>
                <w:rFonts w:hint="eastAsia" w:ascii="宋体" w:hAnsi="宋体" w:eastAsia="宋体" w:cs="宋体"/>
                <w:sz w:val="18"/>
                <w:szCs w:val="18"/>
                <w:u w:val="none"/>
                <w:lang w:val="en-US" w:eastAsia="zh-CN"/>
              </w:rPr>
              <w:t>②库表被成功申请使用次数排名5</w:t>
            </w:r>
            <w:r>
              <w:rPr>
                <w:rFonts w:hint="eastAsia" w:ascii="宋体" w:hAnsi="宋体" w:eastAsia="宋体" w:cs="宋体"/>
                <w:sz w:val="18"/>
                <w:szCs w:val="18"/>
                <w:u w:val="none"/>
              </w:rPr>
              <w:t>—</w:t>
            </w:r>
            <w:r>
              <w:rPr>
                <w:rFonts w:hint="eastAsia" w:ascii="宋体" w:hAnsi="宋体" w:eastAsia="宋体" w:cs="宋体"/>
                <w:sz w:val="18"/>
                <w:szCs w:val="18"/>
                <w:u w:val="none"/>
                <w:lang w:val="en-US" w:eastAsia="zh-CN"/>
              </w:rPr>
              <w:t>4名加0.8分，3</w:t>
            </w:r>
            <w:r>
              <w:rPr>
                <w:rFonts w:hint="eastAsia" w:ascii="宋体" w:hAnsi="宋体" w:eastAsia="宋体" w:cs="宋体"/>
                <w:sz w:val="18"/>
                <w:szCs w:val="18"/>
                <w:u w:val="none"/>
              </w:rPr>
              <w:t>—</w:t>
            </w:r>
            <w:r>
              <w:rPr>
                <w:rFonts w:hint="eastAsia" w:ascii="宋体" w:hAnsi="宋体" w:eastAsia="宋体" w:cs="宋体"/>
                <w:sz w:val="18"/>
                <w:szCs w:val="18"/>
                <w:u w:val="none"/>
                <w:lang w:val="en-US" w:eastAsia="zh-CN"/>
              </w:rPr>
              <w:t>2</w:t>
            </w:r>
            <w:r>
              <w:rPr>
                <w:rFonts w:hint="eastAsia" w:ascii="宋体" w:hAnsi="宋体" w:eastAsia="宋体" w:cs="宋体"/>
                <w:sz w:val="18"/>
                <w:szCs w:val="18"/>
                <w:u w:val="none"/>
              </w:rPr>
              <w:t>名加</w:t>
            </w:r>
            <w:r>
              <w:rPr>
                <w:rFonts w:hint="eastAsia" w:ascii="宋体" w:hAnsi="宋体" w:eastAsia="宋体" w:cs="宋体"/>
                <w:sz w:val="18"/>
                <w:szCs w:val="18"/>
                <w:u w:val="none"/>
                <w:lang w:val="en-US" w:eastAsia="zh-CN"/>
              </w:rPr>
              <w:t>1.5</w:t>
            </w:r>
            <w:r>
              <w:rPr>
                <w:rFonts w:hint="eastAsia" w:ascii="宋体" w:hAnsi="宋体" w:eastAsia="宋体" w:cs="宋体"/>
                <w:sz w:val="18"/>
                <w:szCs w:val="18"/>
                <w:u w:val="none"/>
              </w:rPr>
              <w:t>分</w:t>
            </w:r>
            <w:r>
              <w:rPr>
                <w:rFonts w:hint="eastAsia" w:ascii="宋体" w:hAnsi="宋体" w:eastAsia="宋体" w:cs="宋体"/>
                <w:sz w:val="18"/>
                <w:szCs w:val="18"/>
                <w:u w:val="none"/>
                <w:lang w:eastAsia="zh-CN"/>
              </w:rPr>
              <w:t>，</w:t>
            </w:r>
            <w:r>
              <w:rPr>
                <w:rFonts w:hint="eastAsia" w:ascii="宋体" w:hAnsi="宋体" w:eastAsia="宋体" w:cs="宋体"/>
                <w:sz w:val="18"/>
                <w:szCs w:val="18"/>
                <w:u w:val="none"/>
              </w:rPr>
              <w:t>1名加</w:t>
            </w:r>
            <w:r>
              <w:rPr>
                <w:rFonts w:hint="eastAsia" w:ascii="宋体" w:hAnsi="宋体" w:eastAsia="宋体" w:cs="宋体"/>
                <w:sz w:val="18"/>
                <w:szCs w:val="18"/>
                <w:u w:val="none"/>
                <w:lang w:val="en-US" w:eastAsia="zh-CN"/>
              </w:rPr>
              <w:t>2</w:t>
            </w:r>
            <w:r>
              <w:rPr>
                <w:rFonts w:hint="eastAsia" w:ascii="宋体" w:hAnsi="宋体" w:eastAsia="宋体" w:cs="宋体"/>
                <w:sz w:val="18"/>
                <w:szCs w:val="18"/>
                <w:u w:val="none"/>
              </w:rPr>
              <w:t>分</w:t>
            </w:r>
            <w:r>
              <w:rPr>
                <w:rFonts w:hint="eastAsia" w:ascii="宋体" w:hAnsi="宋体" w:eastAsia="宋体" w:cs="宋体"/>
                <w:sz w:val="18"/>
                <w:szCs w:val="18"/>
                <w:u w:val="none"/>
                <w:lang w:eastAsia="zh-CN"/>
              </w:rPr>
              <w:t>。</w:t>
            </w:r>
          </w:p>
          <w:p>
            <w:pPr>
              <w:widowControl/>
              <w:spacing w:line="240" w:lineRule="exact"/>
              <w:rPr>
                <w:rFonts w:hint="eastAsia" w:ascii="宋体" w:hAnsi="宋体" w:eastAsia="宋体" w:cs="宋体"/>
                <w:sz w:val="18"/>
                <w:szCs w:val="18"/>
                <w:u w:val="none"/>
              </w:rPr>
            </w:pPr>
            <w:r>
              <w:rPr>
                <w:rFonts w:hint="eastAsia" w:ascii="宋体" w:hAnsi="宋体" w:eastAsia="宋体" w:cs="宋体"/>
                <w:sz w:val="18"/>
                <w:szCs w:val="18"/>
                <w:u w:val="none"/>
                <w:lang w:val="en-US" w:eastAsia="zh-CN"/>
              </w:rPr>
              <w:t>2</w:t>
            </w:r>
            <w:r>
              <w:rPr>
                <w:rFonts w:hint="eastAsia" w:ascii="宋体" w:hAnsi="宋体" w:eastAsia="宋体" w:cs="宋体"/>
                <w:sz w:val="18"/>
                <w:szCs w:val="18"/>
                <w:u w:val="none"/>
              </w:rPr>
              <w:t>.</w:t>
            </w:r>
            <w:r>
              <w:rPr>
                <w:rFonts w:hint="eastAsia" w:ascii="宋体" w:hAnsi="宋体" w:eastAsia="宋体" w:cs="宋体"/>
                <w:sz w:val="18"/>
                <w:szCs w:val="18"/>
                <w:u w:val="none"/>
                <w:lang w:val="en-US" w:eastAsia="zh-CN"/>
              </w:rPr>
              <w:t>对</w:t>
            </w:r>
            <w:r>
              <w:rPr>
                <w:rFonts w:hint="eastAsia" w:ascii="宋体" w:hAnsi="宋体" w:eastAsia="宋体" w:cs="宋体"/>
                <w:sz w:val="18"/>
                <w:szCs w:val="18"/>
                <w:u w:val="none"/>
              </w:rPr>
              <w:t>每类评估对象调用国家数据接口次数</w:t>
            </w:r>
            <w:r>
              <w:rPr>
                <w:rFonts w:hint="eastAsia" w:ascii="宋体" w:hAnsi="宋体" w:eastAsia="宋体" w:cs="宋体"/>
                <w:sz w:val="18"/>
                <w:szCs w:val="18"/>
                <w:u w:val="none"/>
                <w:lang w:val="en-US" w:eastAsia="zh-CN"/>
              </w:rPr>
              <w:t>前5的单位进行加分，调用次数5</w:t>
            </w:r>
            <w:r>
              <w:rPr>
                <w:rFonts w:hint="eastAsia" w:ascii="宋体" w:hAnsi="宋体" w:eastAsia="宋体" w:cs="宋体"/>
                <w:sz w:val="18"/>
                <w:szCs w:val="18"/>
                <w:u w:val="none"/>
              </w:rPr>
              <w:t>—</w:t>
            </w:r>
            <w:r>
              <w:rPr>
                <w:rFonts w:hint="eastAsia" w:ascii="宋体" w:hAnsi="宋体" w:eastAsia="宋体" w:cs="宋体"/>
                <w:sz w:val="18"/>
                <w:szCs w:val="18"/>
                <w:u w:val="none"/>
                <w:lang w:val="en-US" w:eastAsia="zh-CN"/>
              </w:rPr>
              <w:t>4</w:t>
            </w:r>
            <w:r>
              <w:rPr>
                <w:rFonts w:hint="eastAsia" w:ascii="宋体" w:hAnsi="宋体" w:eastAsia="宋体" w:cs="宋体"/>
                <w:sz w:val="18"/>
                <w:szCs w:val="18"/>
                <w:u w:val="none"/>
              </w:rPr>
              <w:t>名加</w:t>
            </w:r>
            <w:r>
              <w:rPr>
                <w:rFonts w:hint="eastAsia" w:ascii="宋体" w:hAnsi="宋体" w:eastAsia="宋体" w:cs="宋体"/>
                <w:sz w:val="18"/>
                <w:szCs w:val="18"/>
                <w:u w:val="none"/>
                <w:lang w:val="en-US" w:eastAsia="zh-CN"/>
              </w:rPr>
              <w:t>1</w:t>
            </w:r>
            <w:r>
              <w:rPr>
                <w:rFonts w:hint="eastAsia" w:ascii="宋体" w:hAnsi="宋体" w:eastAsia="宋体" w:cs="宋体"/>
                <w:sz w:val="18"/>
                <w:szCs w:val="18"/>
                <w:u w:val="none"/>
              </w:rPr>
              <w:t>分，</w:t>
            </w:r>
            <w:r>
              <w:rPr>
                <w:rFonts w:hint="eastAsia" w:ascii="宋体" w:hAnsi="宋体" w:eastAsia="宋体" w:cs="宋体"/>
                <w:sz w:val="18"/>
                <w:szCs w:val="18"/>
                <w:u w:val="none"/>
                <w:lang w:val="en-US" w:eastAsia="zh-CN"/>
              </w:rPr>
              <w:t>3</w:t>
            </w:r>
            <w:r>
              <w:rPr>
                <w:rFonts w:hint="eastAsia" w:ascii="宋体" w:hAnsi="宋体" w:eastAsia="宋体" w:cs="宋体"/>
                <w:sz w:val="18"/>
                <w:szCs w:val="18"/>
                <w:u w:val="none"/>
              </w:rPr>
              <w:t>—</w:t>
            </w:r>
            <w:r>
              <w:rPr>
                <w:rFonts w:hint="eastAsia" w:ascii="宋体" w:hAnsi="宋体" w:eastAsia="宋体" w:cs="宋体"/>
                <w:sz w:val="18"/>
                <w:szCs w:val="18"/>
                <w:u w:val="none"/>
                <w:lang w:val="en-US" w:eastAsia="zh-CN"/>
              </w:rPr>
              <w:t>2</w:t>
            </w:r>
            <w:r>
              <w:rPr>
                <w:rFonts w:hint="eastAsia" w:ascii="宋体" w:hAnsi="宋体" w:eastAsia="宋体" w:cs="宋体"/>
                <w:sz w:val="18"/>
                <w:szCs w:val="18"/>
                <w:u w:val="none"/>
              </w:rPr>
              <w:t>名加</w:t>
            </w:r>
            <w:r>
              <w:rPr>
                <w:rFonts w:hint="eastAsia" w:ascii="宋体" w:hAnsi="宋体" w:eastAsia="宋体" w:cs="宋体"/>
                <w:sz w:val="18"/>
                <w:szCs w:val="18"/>
                <w:u w:val="none"/>
                <w:lang w:val="en-US" w:eastAsia="zh-CN"/>
              </w:rPr>
              <w:t>1.5</w:t>
            </w:r>
            <w:r>
              <w:rPr>
                <w:rFonts w:hint="eastAsia" w:ascii="宋体" w:hAnsi="宋体" w:eastAsia="宋体" w:cs="宋体"/>
                <w:sz w:val="18"/>
                <w:szCs w:val="18"/>
                <w:u w:val="none"/>
              </w:rPr>
              <w:t>分，1名加</w:t>
            </w:r>
            <w:r>
              <w:rPr>
                <w:rFonts w:hint="eastAsia" w:ascii="宋体" w:hAnsi="宋体" w:eastAsia="宋体" w:cs="宋体"/>
                <w:sz w:val="18"/>
                <w:szCs w:val="18"/>
                <w:u w:val="none"/>
                <w:lang w:val="en-US" w:eastAsia="zh-CN"/>
              </w:rPr>
              <w:t>2</w:t>
            </w:r>
            <w:r>
              <w:rPr>
                <w:rFonts w:hint="eastAsia" w:ascii="宋体" w:hAnsi="宋体" w:eastAsia="宋体" w:cs="宋体"/>
                <w:sz w:val="18"/>
                <w:szCs w:val="18"/>
                <w:u w:val="none"/>
              </w:rPr>
              <w:t>分。</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3.根据自治区公共数据开放平台开放数据调用情况，对</w:t>
            </w:r>
            <w:r>
              <w:rPr>
                <w:rFonts w:hint="eastAsia" w:ascii="宋体" w:hAnsi="宋体" w:eastAsia="宋体" w:cs="宋体"/>
                <w:sz w:val="18"/>
                <w:szCs w:val="18"/>
                <w:u w:val="none"/>
              </w:rPr>
              <w:t>每类评估对象</w:t>
            </w:r>
            <w:r>
              <w:rPr>
                <w:rFonts w:hint="eastAsia" w:ascii="宋体" w:hAnsi="宋体" w:eastAsia="宋体" w:cs="宋体"/>
                <w:sz w:val="18"/>
                <w:szCs w:val="18"/>
                <w:u w:val="none"/>
                <w:lang w:val="en-US" w:eastAsia="zh-CN"/>
              </w:rPr>
              <w:t>的</w:t>
            </w:r>
            <w:r>
              <w:rPr>
                <w:rFonts w:hint="eastAsia" w:ascii="宋体" w:hAnsi="宋体" w:eastAsia="宋体" w:cs="宋体"/>
                <w:sz w:val="18"/>
                <w:szCs w:val="18"/>
                <w:u w:val="none"/>
              </w:rPr>
              <w:t>数据被调用次数</w:t>
            </w:r>
            <w:r>
              <w:rPr>
                <w:rFonts w:hint="eastAsia" w:ascii="宋体" w:hAnsi="宋体" w:eastAsia="宋体" w:cs="宋体"/>
                <w:sz w:val="18"/>
                <w:szCs w:val="18"/>
                <w:u w:val="none"/>
                <w:lang w:val="en-US" w:eastAsia="zh-CN"/>
              </w:rPr>
              <w:t>前5的单位进行加分。</w:t>
            </w:r>
          </w:p>
          <w:p>
            <w:pPr>
              <w:widowControl/>
              <w:spacing w:line="240" w:lineRule="exact"/>
              <w:rPr>
                <w:rFonts w:hint="eastAsia" w:ascii="宋体" w:hAnsi="宋体" w:eastAsia="宋体" w:cs="宋体"/>
                <w:sz w:val="18"/>
                <w:szCs w:val="18"/>
                <w:u w:val="none"/>
                <w:lang w:eastAsia="zh-CN"/>
              </w:rPr>
            </w:pPr>
            <w:r>
              <w:rPr>
                <w:rFonts w:hint="eastAsia" w:ascii="宋体" w:hAnsi="宋体" w:eastAsia="宋体" w:cs="宋体"/>
                <w:sz w:val="18"/>
                <w:szCs w:val="18"/>
                <w:u w:val="none"/>
                <w:lang w:val="en-US" w:eastAsia="zh-CN"/>
              </w:rPr>
              <w:t>①接口被调用次数排名5</w:t>
            </w:r>
            <w:r>
              <w:rPr>
                <w:rFonts w:hint="eastAsia" w:ascii="宋体" w:hAnsi="宋体" w:eastAsia="宋体" w:cs="宋体"/>
                <w:sz w:val="18"/>
                <w:szCs w:val="18"/>
                <w:u w:val="none"/>
              </w:rPr>
              <w:t>—</w:t>
            </w:r>
            <w:r>
              <w:rPr>
                <w:rFonts w:hint="eastAsia" w:ascii="宋体" w:hAnsi="宋体" w:eastAsia="宋体" w:cs="宋体"/>
                <w:sz w:val="18"/>
                <w:szCs w:val="18"/>
                <w:u w:val="none"/>
                <w:lang w:val="en-US" w:eastAsia="zh-CN"/>
              </w:rPr>
              <w:t>4</w:t>
            </w:r>
            <w:r>
              <w:rPr>
                <w:rFonts w:hint="eastAsia" w:ascii="宋体" w:hAnsi="宋体" w:eastAsia="宋体" w:cs="宋体"/>
                <w:sz w:val="18"/>
                <w:szCs w:val="18"/>
                <w:u w:val="none"/>
              </w:rPr>
              <w:t>名加</w:t>
            </w:r>
            <w:r>
              <w:rPr>
                <w:rFonts w:hint="eastAsia" w:ascii="宋体" w:hAnsi="宋体" w:eastAsia="宋体" w:cs="宋体"/>
                <w:sz w:val="18"/>
                <w:szCs w:val="18"/>
                <w:u w:val="none"/>
                <w:lang w:val="en-US" w:eastAsia="zh-CN"/>
              </w:rPr>
              <w:t>0.2</w:t>
            </w:r>
            <w:r>
              <w:rPr>
                <w:rFonts w:hint="eastAsia" w:ascii="宋体" w:hAnsi="宋体" w:eastAsia="宋体" w:cs="宋体"/>
                <w:sz w:val="18"/>
                <w:szCs w:val="18"/>
                <w:u w:val="none"/>
              </w:rPr>
              <w:t>分，</w:t>
            </w:r>
            <w:r>
              <w:rPr>
                <w:rFonts w:hint="eastAsia" w:ascii="宋体" w:hAnsi="宋体" w:eastAsia="宋体" w:cs="宋体"/>
                <w:sz w:val="18"/>
                <w:szCs w:val="18"/>
                <w:u w:val="none"/>
                <w:lang w:val="en-US" w:eastAsia="zh-CN"/>
              </w:rPr>
              <w:t>3</w:t>
            </w:r>
            <w:r>
              <w:rPr>
                <w:rFonts w:hint="eastAsia" w:ascii="宋体" w:hAnsi="宋体" w:eastAsia="宋体" w:cs="宋体"/>
                <w:sz w:val="18"/>
                <w:szCs w:val="18"/>
                <w:u w:val="none"/>
              </w:rPr>
              <w:t>—</w:t>
            </w:r>
            <w:r>
              <w:rPr>
                <w:rFonts w:hint="eastAsia" w:ascii="宋体" w:hAnsi="宋体" w:eastAsia="宋体" w:cs="宋体"/>
                <w:sz w:val="18"/>
                <w:szCs w:val="18"/>
                <w:u w:val="none"/>
                <w:lang w:val="en-US" w:eastAsia="zh-CN"/>
              </w:rPr>
              <w:t>2</w:t>
            </w:r>
            <w:r>
              <w:rPr>
                <w:rFonts w:hint="eastAsia" w:ascii="宋体" w:hAnsi="宋体" w:eastAsia="宋体" w:cs="宋体"/>
                <w:sz w:val="18"/>
                <w:szCs w:val="18"/>
                <w:u w:val="none"/>
              </w:rPr>
              <w:t>名加</w:t>
            </w:r>
            <w:r>
              <w:rPr>
                <w:rFonts w:hint="eastAsia" w:ascii="宋体" w:hAnsi="宋体" w:eastAsia="宋体" w:cs="宋体"/>
                <w:sz w:val="18"/>
                <w:szCs w:val="18"/>
                <w:u w:val="none"/>
                <w:lang w:val="en-US" w:eastAsia="zh-CN"/>
              </w:rPr>
              <w:t>0.3</w:t>
            </w:r>
            <w:r>
              <w:rPr>
                <w:rFonts w:hint="eastAsia" w:ascii="宋体" w:hAnsi="宋体" w:eastAsia="宋体" w:cs="宋体"/>
                <w:sz w:val="18"/>
                <w:szCs w:val="18"/>
                <w:u w:val="none"/>
              </w:rPr>
              <w:t>分，1名加</w:t>
            </w:r>
            <w:r>
              <w:rPr>
                <w:rFonts w:hint="eastAsia" w:ascii="宋体" w:hAnsi="宋体" w:eastAsia="宋体" w:cs="宋体"/>
                <w:sz w:val="18"/>
                <w:szCs w:val="18"/>
                <w:u w:val="none"/>
                <w:lang w:val="en-US" w:eastAsia="zh-CN"/>
              </w:rPr>
              <w:t>0.5</w:t>
            </w:r>
            <w:r>
              <w:rPr>
                <w:rFonts w:hint="eastAsia" w:ascii="宋体" w:hAnsi="宋体" w:eastAsia="宋体" w:cs="宋体"/>
                <w:sz w:val="18"/>
                <w:szCs w:val="18"/>
                <w:u w:val="none"/>
              </w:rPr>
              <w:t>分</w:t>
            </w:r>
            <w:r>
              <w:rPr>
                <w:rFonts w:hint="eastAsia" w:ascii="宋体" w:hAnsi="宋体" w:eastAsia="宋体" w:cs="宋体"/>
                <w:sz w:val="18"/>
                <w:szCs w:val="18"/>
                <w:u w:val="none"/>
                <w:lang w:eastAsia="zh-CN"/>
              </w:rPr>
              <w:t>；</w:t>
            </w:r>
          </w:p>
          <w:p>
            <w:pPr>
              <w:widowControl/>
              <w:spacing w:line="240" w:lineRule="exact"/>
              <w:rPr>
                <w:rFonts w:hint="eastAsia" w:ascii="宋体" w:hAnsi="宋体" w:eastAsia="宋体" w:cs="宋体"/>
                <w:sz w:val="18"/>
                <w:szCs w:val="18"/>
                <w:u w:val="none"/>
                <w:lang w:eastAsia="zh-CN"/>
              </w:rPr>
            </w:pPr>
            <w:r>
              <w:rPr>
                <w:rFonts w:hint="eastAsia" w:ascii="宋体" w:hAnsi="宋体" w:eastAsia="宋体" w:cs="宋体"/>
                <w:sz w:val="18"/>
                <w:szCs w:val="18"/>
                <w:u w:val="none"/>
                <w:lang w:val="en-US" w:eastAsia="zh-CN"/>
              </w:rPr>
              <w:t>②库表和文件下载次数排名5</w:t>
            </w:r>
            <w:r>
              <w:rPr>
                <w:rFonts w:hint="eastAsia" w:ascii="宋体" w:hAnsi="宋体" w:eastAsia="宋体" w:cs="宋体"/>
                <w:sz w:val="18"/>
                <w:szCs w:val="18"/>
                <w:u w:val="none"/>
              </w:rPr>
              <w:t>—</w:t>
            </w:r>
            <w:r>
              <w:rPr>
                <w:rFonts w:hint="eastAsia" w:ascii="宋体" w:hAnsi="宋体" w:eastAsia="宋体" w:cs="宋体"/>
                <w:sz w:val="18"/>
                <w:szCs w:val="18"/>
                <w:u w:val="none"/>
                <w:lang w:val="en-US" w:eastAsia="zh-CN"/>
              </w:rPr>
              <w:t>4名加0.2分，3</w:t>
            </w:r>
            <w:r>
              <w:rPr>
                <w:rFonts w:hint="eastAsia" w:ascii="宋体" w:hAnsi="宋体" w:eastAsia="宋体" w:cs="宋体"/>
                <w:sz w:val="18"/>
                <w:szCs w:val="18"/>
                <w:u w:val="none"/>
              </w:rPr>
              <w:t>—</w:t>
            </w:r>
            <w:r>
              <w:rPr>
                <w:rFonts w:hint="eastAsia" w:ascii="宋体" w:hAnsi="宋体" w:eastAsia="宋体" w:cs="宋体"/>
                <w:sz w:val="18"/>
                <w:szCs w:val="18"/>
                <w:u w:val="none"/>
                <w:lang w:val="en-US" w:eastAsia="zh-CN"/>
              </w:rPr>
              <w:t>2</w:t>
            </w:r>
            <w:r>
              <w:rPr>
                <w:rFonts w:hint="eastAsia" w:ascii="宋体" w:hAnsi="宋体" w:eastAsia="宋体" w:cs="宋体"/>
                <w:sz w:val="18"/>
                <w:szCs w:val="18"/>
                <w:u w:val="none"/>
              </w:rPr>
              <w:t>名加</w:t>
            </w:r>
            <w:r>
              <w:rPr>
                <w:rFonts w:hint="eastAsia" w:ascii="宋体" w:hAnsi="宋体" w:eastAsia="宋体" w:cs="宋体"/>
                <w:sz w:val="18"/>
                <w:szCs w:val="18"/>
                <w:u w:val="none"/>
                <w:lang w:val="en-US" w:eastAsia="zh-CN"/>
              </w:rPr>
              <w:t>0.3</w:t>
            </w:r>
            <w:r>
              <w:rPr>
                <w:rFonts w:hint="eastAsia" w:ascii="宋体" w:hAnsi="宋体" w:eastAsia="宋体" w:cs="宋体"/>
                <w:sz w:val="18"/>
                <w:szCs w:val="18"/>
                <w:u w:val="none"/>
              </w:rPr>
              <w:t>分</w:t>
            </w:r>
            <w:r>
              <w:rPr>
                <w:rFonts w:hint="eastAsia" w:ascii="宋体" w:hAnsi="宋体" w:eastAsia="宋体" w:cs="宋体"/>
                <w:sz w:val="18"/>
                <w:szCs w:val="18"/>
                <w:u w:val="none"/>
                <w:lang w:eastAsia="zh-CN"/>
              </w:rPr>
              <w:t>，</w:t>
            </w:r>
            <w:r>
              <w:rPr>
                <w:rFonts w:hint="eastAsia" w:ascii="宋体" w:hAnsi="宋体" w:eastAsia="宋体" w:cs="宋体"/>
                <w:sz w:val="18"/>
                <w:szCs w:val="18"/>
                <w:u w:val="none"/>
              </w:rPr>
              <w:t>1名加</w:t>
            </w:r>
            <w:r>
              <w:rPr>
                <w:rFonts w:hint="eastAsia" w:ascii="宋体" w:hAnsi="宋体" w:eastAsia="宋体" w:cs="宋体"/>
                <w:sz w:val="18"/>
                <w:szCs w:val="18"/>
                <w:u w:val="none"/>
                <w:lang w:val="en-US" w:eastAsia="zh-CN"/>
              </w:rPr>
              <w:t>0.5</w:t>
            </w:r>
            <w:r>
              <w:rPr>
                <w:rFonts w:hint="eastAsia" w:ascii="宋体" w:hAnsi="宋体" w:eastAsia="宋体" w:cs="宋体"/>
                <w:sz w:val="18"/>
                <w:szCs w:val="18"/>
                <w:u w:val="none"/>
              </w:rPr>
              <w:t>分</w:t>
            </w:r>
            <w:r>
              <w:rPr>
                <w:rFonts w:hint="eastAsia" w:ascii="宋体" w:hAnsi="宋体" w:eastAsia="宋体" w:cs="宋体"/>
                <w:sz w:val="18"/>
                <w:szCs w:val="18"/>
                <w:u w:val="none"/>
                <w:lang w:eastAsia="zh-CN"/>
              </w:rPr>
              <w:t>。</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注：</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①以上加分项目之和最高加4分。</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②被调用次数为0的单位不加分。</w:t>
            </w:r>
          </w:p>
        </w:tc>
        <w:tc>
          <w:tcPr>
            <w:tcW w:w="1761" w:type="dxa"/>
            <w:vAlign w:val="center"/>
          </w:tcPr>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一、市大数据发展局数据资源与安全管理科</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lang w:val="en-US" w:eastAsia="zh-CN"/>
              </w:rPr>
              <w:t>吴尉宁 5534910</w:t>
            </w:r>
          </w:p>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陈红艳 5715415</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lang w:val="en-US" w:eastAsia="zh-CN"/>
              </w:rPr>
              <w:t>二、市信息网络管理中心数据应用科</w:t>
            </w:r>
          </w:p>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周华炜 5561370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95"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25</w:t>
            </w:r>
          </w:p>
        </w:tc>
        <w:tc>
          <w:tcPr>
            <w:tcW w:w="710" w:type="dxa"/>
            <w:vMerge w:val="continue"/>
            <w:vAlign w:val="center"/>
          </w:tcPr>
          <w:p>
            <w:pPr>
              <w:widowControl/>
              <w:spacing w:line="240" w:lineRule="exact"/>
              <w:rPr>
                <w:rFonts w:hint="eastAsia" w:ascii="宋体" w:hAnsi="宋体" w:eastAsia="宋体" w:cs="宋体"/>
                <w:kern w:val="0"/>
                <w:sz w:val="18"/>
                <w:szCs w:val="18"/>
                <w:u w:val="none"/>
              </w:rPr>
            </w:pPr>
          </w:p>
        </w:tc>
        <w:tc>
          <w:tcPr>
            <w:tcW w:w="735" w:type="dxa"/>
            <w:vMerge w:val="continue"/>
            <w:vAlign w:val="center"/>
          </w:tcPr>
          <w:p>
            <w:pPr>
              <w:widowControl/>
              <w:spacing w:line="240" w:lineRule="exact"/>
              <w:rPr>
                <w:rFonts w:hint="eastAsia" w:ascii="宋体" w:hAnsi="宋体" w:eastAsia="宋体" w:cs="宋体"/>
                <w:sz w:val="18"/>
                <w:szCs w:val="18"/>
                <w:u w:val="none"/>
              </w:rPr>
            </w:pPr>
          </w:p>
        </w:tc>
        <w:tc>
          <w:tcPr>
            <w:tcW w:w="1009" w:type="dxa"/>
            <w:vAlign w:val="center"/>
          </w:tcPr>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数据应用D3-2</w:t>
            </w:r>
          </w:p>
        </w:tc>
        <w:tc>
          <w:tcPr>
            <w:tcW w:w="440" w:type="dxa"/>
            <w:vAlign w:val="center"/>
          </w:tcPr>
          <w:p>
            <w:pPr>
              <w:widowControl/>
              <w:spacing w:line="240" w:lineRule="exact"/>
              <w:jc w:val="center"/>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6</w:t>
            </w:r>
          </w:p>
        </w:tc>
        <w:tc>
          <w:tcPr>
            <w:tcW w:w="9103" w:type="dxa"/>
            <w:gridSpan w:val="4"/>
            <w:vAlign w:val="center"/>
          </w:tcPr>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1.通过南宁市数据中台调用其他部门结构化数据，用于支撑专项工作开展、政务服务事项办理等，每支撑1项政务服务事项办理加0.1，每支撑1项专项工作开展的加1分。（注：需提供相关佐证材料，如事项办理流程说明、相关业务办理系统界面截图等。）</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2.提出或配合</w:t>
            </w:r>
            <w:r>
              <w:rPr>
                <w:rFonts w:hint="eastAsia" w:ascii="宋体" w:hAnsi="宋体" w:eastAsia="宋体" w:cs="宋体"/>
                <w:kern w:val="0"/>
                <w:sz w:val="18"/>
                <w:szCs w:val="18"/>
                <w:u w:val="none"/>
                <w:lang w:val="en-US" w:eastAsia="zh-CN"/>
              </w:rPr>
              <w:t>市大数据发展局</w:t>
            </w:r>
            <w:r>
              <w:rPr>
                <w:rFonts w:hint="eastAsia" w:ascii="宋体" w:hAnsi="宋体" w:eastAsia="宋体" w:cs="宋体"/>
                <w:sz w:val="18"/>
                <w:szCs w:val="18"/>
                <w:u w:val="none"/>
                <w:lang w:val="en-US" w:eastAsia="zh-CN"/>
              </w:rPr>
              <w:t>完成共建专题库、主题库、基础库、综合库的，视工作开展情况加分，各部门作为</w:t>
            </w:r>
            <w:r>
              <w:rPr>
                <w:rFonts w:hint="eastAsia" w:ascii="宋体" w:hAnsi="宋体" w:eastAsia="宋体" w:cs="宋体"/>
                <w:sz w:val="18"/>
                <w:szCs w:val="18"/>
                <w:u w:val="none"/>
              </w:rPr>
              <w:t>方案制定牵头单位</w:t>
            </w:r>
            <w:r>
              <w:rPr>
                <w:rFonts w:hint="eastAsia" w:ascii="宋体" w:hAnsi="宋体" w:eastAsia="宋体" w:cs="宋体"/>
                <w:sz w:val="18"/>
                <w:szCs w:val="18"/>
                <w:u w:val="none"/>
                <w:lang w:val="en-US" w:eastAsia="zh-CN"/>
              </w:rPr>
              <w:t>的加5分，作为配合单位的加3分。</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注：</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以上加分项目之和最高加6分。</w:t>
            </w:r>
          </w:p>
        </w:tc>
        <w:tc>
          <w:tcPr>
            <w:tcW w:w="1761" w:type="dxa"/>
            <w:vAlign w:val="center"/>
          </w:tcPr>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kern w:val="0"/>
                <w:sz w:val="18"/>
                <w:szCs w:val="18"/>
                <w:u w:val="none"/>
                <w:lang w:val="en-US" w:eastAsia="zh-CN"/>
              </w:rPr>
              <w:t>一、市大数据发展局数据资源与安全管理科</w:t>
            </w:r>
            <w:r>
              <w:rPr>
                <w:rFonts w:hint="eastAsia" w:ascii="宋体" w:hAnsi="宋体" w:eastAsia="宋体" w:cs="宋体"/>
                <w:kern w:val="0"/>
                <w:sz w:val="18"/>
                <w:szCs w:val="18"/>
                <w:u w:val="none"/>
              </w:rPr>
              <w:br w:type="textWrapping"/>
            </w:r>
            <w:r>
              <w:rPr>
                <w:rFonts w:hint="eastAsia" w:ascii="宋体" w:hAnsi="宋体" w:eastAsia="宋体" w:cs="宋体"/>
                <w:sz w:val="18"/>
                <w:szCs w:val="18"/>
                <w:u w:val="none"/>
                <w:lang w:val="en-US" w:eastAsia="zh-CN"/>
              </w:rPr>
              <w:t>刘  杰 5534910</w:t>
            </w:r>
          </w:p>
          <w:p>
            <w:pPr>
              <w:widowControl/>
              <w:spacing w:line="240" w:lineRule="exact"/>
              <w:jc w:val="lef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吴尉宁 5534910</w:t>
            </w:r>
          </w:p>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二、市信息网络管理中心数据应用科</w:t>
            </w:r>
          </w:p>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周华炜 5561370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215"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rPr>
            </w:pPr>
            <w:r>
              <w:rPr>
                <w:rFonts w:hint="eastAsia" w:ascii="宋体" w:hAnsi="宋体" w:eastAsia="宋体" w:cs="宋体"/>
                <w:kern w:val="0"/>
                <w:sz w:val="18"/>
                <w:szCs w:val="18"/>
                <w:u w:val="none"/>
              </w:rPr>
              <w:t>26</w:t>
            </w:r>
          </w:p>
        </w:tc>
        <w:tc>
          <w:tcPr>
            <w:tcW w:w="710" w:type="dxa"/>
            <w:vMerge w:val="restart"/>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kern w:val="0"/>
                <w:sz w:val="18"/>
                <w:szCs w:val="18"/>
                <w:u w:val="none"/>
              </w:rPr>
              <w:t>D加分指标（</w:t>
            </w:r>
            <w:r>
              <w:rPr>
                <w:rFonts w:hint="eastAsia" w:ascii="宋体" w:hAnsi="宋体" w:eastAsia="宋体" w:cs="宋体"/>
                <w:kern w:val="0"/>
                <w:sz w:val="18"/>
                <w:szCs w:val="18"/>
                <w:u w:val="none"/>
                <w:lang w:val="en-US" w:eastAsia="zh-CN"/>
              </w:rPr>
              <w:t>4</w:t>
            </w:r>
            <w:r>
              <w:rPr>
                <w:rFonts w:hint="eastAsia" w:ascii="宋体" w:hAnsi="宋体" w:eastAsia="宋体" w:cs="宋体"/>
                <w:kern w:val="0"/>
                <w:sz w:val="18"/>
                <w:szCs w:val="18"/>
                <w:u w:val="none"/>
              </w:rPr>
              <w:t>0）</w:t>
            </w:r>
          </w:p>
        </w:tc>
        <w:tc>
          <w:tcPr>
            <w:tcW w:w="735"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sz w:val="18"/>
                <w:szCs w:val="18"/>
                <w:u w:val="none"/>
              </w:rPr>
              <w:t>创新加分D4</w:t>
            </w:r>
          </w:p>
        </w:tc>
        <w:tc>
          <w:tcPr>
            <w:tcW w:w="1009" w:type="dxa"/>
            <w:vAlign w:val="center"/>
          </w:tcPr>
          <w:p>
            <w:pPr>
              <w:widowControl/>
              <w:spacing w:line="240" w:lineRule="exact"/>
              <w:rPr>
                <w:rFonts w:hint="eastAsia" w:ascii="宋体" w:hAnsi="宋体" w:eastAsia="宋体" w:cs="宋体"/>
                <w:kern w:val="0"/>
                <w:sz w:val="18"/>
                <w:szCs w:val="18"/>
                <w:u w:val="none"/>
              </w:rPr>
            </w:pPr>
            <w:r>
              <w:rPr>
                <w:rFonts w:hint="eastAsia" w:ascii="宋体" w:hAnsi="宋体" w:eastAsia="宋体" w:cs="宋体"/>
                <w:sz w:val="18"/>
                <w:szCs w:val="18"/>
                <w:u w:val="none"/>
              </w:rPr>
              <w:t>创新成果D4-1</w:t>
            </w:r>
          </w:p>
        </w:tc>
        <w:tc>
          <w:tcPr>
            <w:tcW w:w="440" w:type="dxa"/>
            <w:vAlign w:val="center"/>
          </w:tcPr>
          <w:p>
            <w:pPr>
              <w:widowControl/>
              <w:spacing w:line="240" w:lineRule="exact"/>
              <w:jc w:val="center"/>
              <w:rPr>
                <w:rFonts w:hint="eastAsia" w:ascii="宋体" w:hAnsi="宋体" w:eastAsia="宋体" w:cs="宋体"/>
                <w:kern w:val="0"/>
                <w:sz w:val="18"/>
                <w:szCs w:val="18"/>
                <w:u w:val="none"/>
                <w:lang w:eastAsia="zh-CN"/>
              </w:rPr>
            </w:pPr>
            <w:r>
              <w:rPr>
                <w:rFonts w:hint="eastAsia" w:ascii="宋体" w:hAnsi="宋体" w:eastAsia="宋体" w:cs="宋体"/>
                <w:sz w:val="18"/>
                <w:szCs w:val="18"/>
                <w:u w:val="none"/>
                <w:lang w:val="en-US" w:eastAsia="zh-CN"/>
              </w:rPr>
              <w:t>8</w:t>
            </w:r>
          </w:p>
        </w:tc>
        <w:tc>
          <w:tcPr>
            <w:tcW w:w="9103" w:type="dxa"/>
            <w:gridSpan w:val="4"/>
            <w:vAlign w:val="center"/>
          </w:tcPr>
          <w:p>
            <w:pPr>
              <w:widowControl/>
              <w:spacing w:line="240" w:lineRule="exact"/>
              <w:rPr>
                <w:rFonts w:hint="eastAsia" w:ascii="宋体" w:hAnsi="宋体" w:eastAsia="宋体" w:cs="宋体"/>
                <w:sz w:val="18"/>
                <w:szCs w:val="18"/>
                <w:u w:val="none"/>
              </w:rPr>
            </w:pPr>
            <w:r>
              <w:rPr>
                <w:rFonts w:hint="eastAsia" w:ascii="宋体" w:hAnsi="宋体" w:eastAsia="宋体" w:cs="宋体"/>
                <w:sz w:val="18"/>
                <w:szCs w:val="18"/>
                <w:u w:val="none"/>
              </w:rPr>
              <w:t>1.各部门</w:t>
            </w:r>
            <w:r>
              <w:rPr>
                <w:rFonts w:hint="eastAsia" w:ascii="宋体" w:hAnsi="宋体" w:eastAsia="宋体" w:cs="宋体"/>
                <w:sz w:val="18"/>
                <w:szCs w:val="18"/>
                <w:u w:val="none"/>
                <w:lang w:val="en-US" w:eastAsia="zh-CN"/>
              </w:rPr>
              <w:t>通过调用其它部门数据形成创新应用，并将</w:t>
            </w:r>
            <w:r>
              <w:rPr>
                <w:rFonts w:hint="eastAsia" w:ascii="宋体" w:hAnsi="宋体" w:eastAsia="宋体" w:cs="宋体"/>
                <w:sz w:val="18"/>
                <w:szCs w:val="18"/>
                <w:u w:val="none"/>
              </w:rPr>
              <w:t>数据应用改革应用成果</w:t>
            </w:r>
            <w:r>
              <w:rPr>
                <w:rFonts w:hint="eastAsia" w:ascii="宋体" w:hAnsi="宋体" w:eastAsia="宋体" w:cs="宋体"/>
                <w:sz w:val="18"/>
                <w:szCs w:val="18"/>
                <w:u w:val="none"/>
                <w:lang w:val="en-US" w:eastAsia="zh-CN"/>
              </w:rPr>
              <w:t>材料提交至</w:t>
            </w:r>
            <w:r>
              <w:rPr>
                <w:rFonts w:hint="eastAsia" w:ascii="宋体" w:hAnsi="宋体" w:eastAsia="宋体" w:cs="宋体"/>
                <w:kern w:val="0"/>
                <w:sz w:val="18"/>
                <w:szCs w:val="18"/>
                <w:u w:val="none"/>
                <w:lang w:val="en-US" w:eastAsia="zh-CN"/>
              </w:rPr>
              <w:t>市大数据发展局</w:t>
            </w:r>
            <w:r>
              <w:rPr>
                <w:rFonts w:hint="eastAsia" w:ascii="宋体" w:hAnsi="宋体" w:eastAsia="宋体" w:cs="宋体"/>
                <w:sz w:val="18"/>
                <w:szCs w:val="18"/>
                <w:u w:val="none"/>
                <w:lang w:val="en-US" w:eastAsia="zh-CN"/>
              </w:rPr>
              <w:t>进行审核</w:t>
            </w:r>
            <w:r>
              <w:rPr>
                <w:rFonts w:hint="eastAsia" w:ascii="宋体" w:hAnsi="宋体" w:eastAsia="宋体" w:cs="宋体"/>
                <w:sz w:val="18"/>
                <w:szCs w:val="18"/>
                <w:u w:val="none"/>
              </w:rPr>
              <w:t>，</w:t>
            </w:r>
            <w:r>
              <w:rPr>
                <w:rFonts w:hint="eastAsia" w:ascii="宋体" w:hAnsi="宋体" w:eastAsia="宋体" w:cs="宋体"/>
                <w:kern w:val="0"/>
                <w:sz w:val="18"/>
                <w:szCs w:val="18"/>
                <w:u w:val="none"/>
                <w:lang w:val="en-US" w:eastAsia="zh-CN"/>
              </w:rPr>
              <w:t>市大数据发展局</w:t>
            </w:r>
            <w:r>
              <w:rPr>
                <w:rFonts w:hint="eastAsia" w:ascii="宋体" w:hAnsi="宋体" w:eastAsia="宋体" w:cs="宋体"/>
                <w:sz w:val="18"/>
                <w:szCs w:val="18"/>
                <w:u w:val="none"/>
              </w:rPr>
              <w:t>根据创新性、影响力</w:t>
            </w:r>
            <w:r>
              <w:rPr>
                <w:rFonts w:hint="eastAsia" w:ascii="宋体" w:hAnsi="宋体" w:eastAsia="宋体" w:cs="宋体"/>
                <w:sz w:val="18"/>
                <w:szCs w:val="18"/>
                <w:u w:val="none"/>
                <w:lang w:val="en-US" w:eastAsia="zh-CN"/>
              </w:rPr>
              <w:t>及成效</w:t>
            </w:r>
            <w:r>
              <w:rPr>
                <w:rFonts w:hint="eastAsia" w:ascii="宋体" w:hAnsi="宋体" w:eastAsia="宋体" w:cs="宋体"/>
                <w:sz w:val="18"/>
                <w:szCs w:val="18"/>
                <w:u w:val="none"/>
              </w:rPr>
              <w:t>等情况进行综合加分，每个创新案例加</w:t>
            </w:r>
            <w:r>
              <w:rPr>
                <w:rFonts w:hint="eastAsia" w:ascii="宋体" w:hAnsi="宋体" w:eastAsia="宋体" w:cs="宋体"/>
                <w:sz w:val="18"/>
                <w:szCs w:val="18"/>
                <w:u w:val="none"/>
                <w:lang w:val="en-US" w:eastAsia="zh-CN"/>
              </w:rPr>
              <w:t>2</w:t>
            </w:r>
            <w:r>
              <w:rPr>
                <w:rFonts w:hint="eastAsia" w:ascii="宋体" w:hAnsi="宋体" w:eastAsia="宋体" w:cs="宋体"/>
                <w:sz w:val="18"/>
                <w:szCs w:val="18"/>
                <w:u w:val="none"/>
              </w:rPr>
              <w:t>分，最高加</w:t>
            </w:r>
            <w:r>
              <w:rPr>
                <w:rFonts w:hint="eastAsia" w:ascii="宋体" w:hAnsi="宋体" w:eastAsia="宋体" w:cs="宋体"/>
                <w:sz w:val="18"/>
                <w:szCs w:val="18"/>
                <w:u w:val="none"/>
                <w:lang w:val="en-US"/>
              </w:rPr>
              <w:t>7</w:t>
            </w:r>
            <w:r>
              <w:rPr>
                <w:rFonts w:hint="eastAsia" w:ascii="宋体" w:hAnsi="宋体" w:eastAsia="宋体" w:cs="宋体"/>
                <w:sz w:val="18"/>
                <w:szCs w:val="18"/>
                <w:u w:val="none"/>
              </w:rPr>
              <w:t>分。</w:t>
            </w:r>
          </w:p>
          <w:p>
            <w:pPr>
              <w:widowControl/>
              <w:spacing w:line="240" w:lineRule="exact"/>
              <w:rPr>
                <w:rFonts w:hint="eastAsia" w:ascii="宋体" w:hAnsi="宋体" w:eastAsia="宋体" w:cs="宋体"/>
                <w:sz w:val="18"/>
                <w:szCs w:val="18"/>
                <w:u w:val="none"/>
              </w:rPr>
            </w:pPr>
            <w:r>
              <w:rPr>
                <w:rFonts w:hint="eastAsia" w:ascii="宋体" w:hAnsi="宋体" w:eastAsia="宋体" w:cs="宋体"/>
                <w:sz w:val="18"/>
                <w:szCs w:val="18"/>
                <w:u w:val="none"/>
              </w:rPr>
              <w:t>2.</w:t>
            </w:r>
            <w:r>
              <w:rPr>
                <w:rFonts w:hint="eastAsia" w:ascii="宋体" w:hAnsi="宋体" w:eastAsia="宋体" w:cs="宋体"/>
                <w:sz w:val="18"/>
                <w:szCs w:val="18"/>
                <w:u w:val="none"/>
                <w:lang w:val="en-US" w:eastAsia="zh-CN"/>
              </w:rPr>
              <w:t>各部门提供的案例被自治区大数据入选</w:t>
            </w:r>
            <w:r>
              <w:rPr>
                <w:rFonts w:hint="eastAsia" w:ascii="宋体" w:hAnsi="宋体" w:eastAsia="宋体" w:cs="宋体"/>
                <w:sz w:val="18"/>
                <w:szCs w:val="18"/>
                <w:u w:val="none"/>
              </w:rPr>
              <w:t>年度10佳数据融合创新案例</w:t>
            </w:r>
            <w:r>
              <w:rPr>
                <w:rFonts w:hint="eastAsia" w:ascii="宋体" w:hAnsi="宋体" w:eastAsia="宋体" w:cs="宋体"/>
                <w:sz w:val="18"/>
                <w:szCs w:val="18"/>
                <w:u w:val="none"/>
                <w:lang w:val="en-US" w:eastAsia="zh-CN"/>
              </w:rPr>
              <w:t>的，每个案例</w:t>
            </w:r>
            <w:r>
              <w:rPr>
                <w:rFonts w:hint="eastAsia" w:ascii="宋体" w:hAnsi="宋体" w:eastAsia="宋体" w:cs="宋体"/>
                <w:sz w:val="18"/>
                <w:szCs w:val="18"/>
                <w:u w:val="none"/>
              </w:rPr>
              <w:t>加5分。</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注：</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以上加分项目之和最高加8分。</w:t>
            </w:r>
          </w:p>
        </w:tc>
        <w:tc>
          <w:tcPr>
            <w:tcW w:w="1761" w:type="dxa"/>
            <w:vAlign w:val="center"/>
          </w:tcPr>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kern w:val="0"/>
                <w:sz w:val="18"/>
                <w:szCs w:val="18"/>
                <w:u w:val="none"/>
                <w:lang w:val="en-US" w:eastAsia="zh-CN"/>
              </w:rPr>
              <w:t>一</w:t>
            </w:r>
            <w:r>
              <w:rPr>
                <w:rFonts w:hint="eastAsia" w:ascii="宋体" w:hAnsi="宋体" w:eastAsia="宋体" w:cs="宋体"/>
                <w:sz w:val="18"/>
                <w:szCs w:val="18"/>
                <w:u w:val="none"/>
                <w:lang w:val="en-US" w:eastAsia="zh-CN"/>
              </w:rPr>
              <w:t>、</w:t>
            </w:r>
            <w:r>
              <w:rPr>
                <w:rFonts w:hint="default" w:ascii="宋体" w:hAnsi="宋体" w:eastAsia="宋体" w:cs="宋体"/>
                <w:sz w:val="18"/>
                <w:szCs w:val="18"/>
                <w:u w:val="none"/>
                <w:lang w:val="en-US" w:eastAsia="zh-CN"/>
              </w:rPr>
              <w:t>市大数据发展局</w:t>
            </w:r>
            <w:r>
              <w:rPr>
                <w:rFonts w:hint="eastAsia" w:ascii="宋体" w:hAnsi="宋体" w:eastAsia="宋体" w:cs="宋体"/>
                <w:kern w:val="0"/>
                <w:sz w:val="18"/>
                <w:szCs w:val="18"/>
                <w:u w:val="none"/>
                <w:lang w:val="en-US" w:eastAsia="zh-CN"/>
              </w:rPr>
              <w:t>数据资源与安全管理科</w:t>
            </w:r>
            <w:r>
              <w:rPr>
                <w:rFonts w:hint="eastAsia" w:ascii="宋体" w:hAnsi="宋体" w:eastAsia="宋体" w:cs="宋体"/>
                <w:kern w:val="0"/>
                <w:sz w:val="18"/>
                <w:szCs w:val="18"/>
                <w:u w:val="none"/>
              </w:rPr>
              <w:br w:type="textWrapping"/>
            </w:r>
            <w:r>
              <w:rPr>
                <w:rFonts w:hint="eastAsia" w:ascii="宋体" w:hAnsi="宋体" w:eastAsia="宋体" w:cs="宋体"/>
                <w:sz w:val="18"/>
                <w:szCs w:val="18"/>
                <w:u w:val="none"/>
                <w:lang w:val="en-US" w:eastAsia="zh-CN"/>
              </w:rPr>
              <w:t>刘  杰 5534910</w:t>
            </w:r>
          </w:p>
          <w:p>
            <w:pPr>
              <w:widowControl/>
              <w:spacing w:line="240" w:lineRule="exact"/>
              <w:jc w:val="lef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吴尉宁 5534910</w:t>
            </w:r>
          </w:p>
          <w:p>
            <w:pPr>
              <w:widowControl/>
              <w:spacing w:line="240" w:lineRule="exact"/>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二、市信息网络管理中心数据应用科</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kern w:val="0"/>
                <w:sz w:val="18"/>
                <w:szCs w:val="18"/>
                <w:u w:val="none"/>
                <w:lang w:val="en-US" w:eastAsia="zh-CN"/>
              </w:rPr>
              <w:t>周华炜 5561370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5" w:hRule="atLeast"/>
          <w:jc w:val="center"/>
        </w:trPr>
        <w:tc>
          <w:tcPr>
            <w:tcW w:w="415" w:type="dxa"/>
            <w:vAlign w:val="center"/>
          </w:tcPr>
          <w:p>
            <w:pPr>
              <w:widowControl/>
              <w:spacing w:line="240" w:lineRule="exact"/>
              <w:jc w:val="center"/>
              <w:rPr>
                <w:rFonts w:hint="eastAsia" w:ascii="宋体" w:hAnsi="宋体" w:eastAsia="宋体" w:cs="宋体"/>
                <w:kern w:val="0"/>
                <w:sz w:val="18"/>
                <w:szCs w:val="18"/>
                <w:u w:val="none"/>
                <w:lang w:val="en-US" w:eastAsia="zh-CN"/>
              </w:rPr>
            </w:pPr>
            <w:r>
              <w:rPr>
                <w:rFonts w:hint="eastAsia" w:ascii="宋体" w:hAnsi="宋体" w:eastAsia="宋体" w:cs="宋体"/>
                <w:kern w:val="0"/>
                <w:sz w:val="18"/>
                <w:szCs w:val="18"/>
                <w:u w:val="none"/>
                <w:lang w:val="en-US" w:eastAsia="zh-CN"/>
              </w:rPr>
              <w:t>27</w:t>
            </w:r>
          </w:p>
        </w:tc>
        <w:tc>
          <w:tcPr>
            <w:tcW w:w="710" w:type="dxa"/>
            <w:vMerge w:val="continue"/>
            <w:vAlign w:val="center"/>
          </w:tcPr>
          <w:p>
            <w:pPr>
              <w:widowControl/>
              <w:spacing w:line="240" w:lineRule="exact"/>
              <w:rPr>
                <w:rFonts w:hint="eastAsia" w:ascii="宋体" w:hAnsi="宋体" w:eastAsia="宋体" w:cs="宋体"/>
                <w:kern w:val="0"/>
                <w:sz w:val="18"/>
                <w:szCs w:val="18"/>
                <w:u w:val="none"/>
              </w:rPr>
            </w:pPr>
          </w:p>
        </w:tc>
        <w:tc>
          <w:tcPr>
            <w:tcW w:w="735" w:type="dxa"/>
            <w:vAlign w:val="center"/>
          </w:tcPr>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color w:val="auto"/>
                <w:u w:val="none"/>
                <w:lang w:val="en-US" w:eastAsia="zh-CN"/>
              </w:rPr>
              <w:t>“互联网+监管”</w:t>
            </w:r>
            <w:r>
              <w:rPr>
                <w:rFonts w:hint="eastAsia" w:ascii="宋体" w:hAnsi="宋体" w:eastAsia="宋体" w:cs="宋体"/>
                <w:sz w:val="18"/>
                <w:szCs w:val="18"/>
                <w:u w:val="none"/>
                <w:lang w:val="en-US" w:eastAsia="zh-CN"/>
              </w:rPr>
              <w:t>加分D5</w:t>
            </w:r>
          </w:p>
        </w:tc>
        <w:tc>
          <w:tcPr>
            <w:tcW w:w="1009" w:type="dxa"/>
            <w:vAlign w:val="center"/>
          </w:tcPr>
          <w:p>
            <w:pPr>
              <w:widowControl/>
              <w:spacing w:line="240" w:lineRule="exact"/>
              <w:rPr>
                <w:rFonts w:hint="eastAsia" w:ascii="宋体" w:hAnsi="宋体" w:eastAsia="宋体" w:cs="宋体"/>
                <w:sz w:val="18"/>
                <w:szCs w:val="18"/>
                <w:u w:val="none"/>
              </w:rPr>
            </w:pPr>
            <w:r>
              <w:rPr>
                <w:rFonts w:hint="eastAsia" w:ascii="宋体" w:hAnsi="宋体" w:eastAsia="宋体" w:cs="宋体"/>
                <w:color w:val="auto"/>
                <w:u w:val="none"/>
                <w:lang w:val="en-US" w:eastAsia="zh-CN"/>
              </w:rPr>
              <w:t>“互联网+监管”</w:t>
            </w:r>
            <w:r>
              <w:rPr>
                <w:rFonts w:hint="eastAsia" w:ascii="宋体" w:hAnsi="宋体" w:eastAsia="宋体" w:cs="宋体"/>
                <w:sz w:val="18"/>
                <w:szCs w:val="18"/>
                <w:u w:val="none"/>
              </w:rPr>
              <w:t>D</w:t>
            </w:r>
            <w:r>
              <w:rPr>
                <w:rFonts w:hint="eastAsia" w:ascii="宋体" w:hAnsi="宋体" w:eastAsia="宋体" w:cs="宋体"/>
                <w:sz w:val="18"/>
                <w:szCs w:val="18"/>
                <w:u w:val="none"/>
                <w:lang w:val="en-US" w:eastAsia="zh-CN"/>
              </w:rPr>
              <w:t>5</w:t>
            </w:r>
            <w:r>
              <w:rPr>
                <w:rFonts w:hint="eastAsia" w:ascii="宋体" w:hAnsi="宋体" w:eastAsia="宋体" w:cs="宋体"/>
                <w:sz w:val="18"/>
                <w:szCs w:val="18"/>
                <w:u w:val="none"/>
              </w:rPr>
              <w:t>-1</w:t>
            </w:r>
          </w:p>
        </w:tc>
        <w:tc>
          <w:tcPr>
            <w:tcW w:w="440" w:type="dxa"/>
            <w:vAlign w:val="center"/>
          </w:tcPr>
          <w:p>
            <w:pPr>
              <w:widowControl/>
              <w:spacing w:line="240" w:lineRule="exact"/>
              <w:jc w:val="center"/>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3</w:t>
            </w:r>
          </w:p>
        </w:tc>
        <w:tc>
          <w:tcPr>
            <w:tcW w:w="9103" w:type="dxa"/>
            <w:gridSpan w:val="4"/>
            <w:vAlign w:val="center"/>
          </w:tcPr>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1.对于国家下发的监管事项认领率达100%的，加1分。</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2.对于国家下发监管事项的检查实施清单填报率达100%，加0.5分。</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3.实现政务服务“证照分离”办件事项与监管事项100%关联映射的，加0.5分。</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sz w:val="18"/>
                <w:szCs w:val="18"/>
                <w:u w:val="none"/>
                <w:lang w:val="en-US" w:eastAsia="zh-CN"/>
              </w:rPr>
              <w:t>4.监管行为数据对监管事项的覆盖率大于70%的，加0.4分，每增加10%加0.2分。</w:t>
            </w:r>
          </w:p>
        </w:tc>
        <w:tc>
          <w:tcPr>
            <w:tcW w:w="1761" w:type="dxa"/>
            <w:vAlign w:val="center"/>
          </w:tcPr>
          <w:p>
            <w:pPr>
              <w:widowControl/>
              <w:spacing w:line="240" w:lineRule="exact"/>
              <w:jc w:val="left"/>
              <w:rPr>
                <w:rFonts w:hint="eastAsia" w:ascii="宋体" w:hAnsi="宋体" w:eastAsia="宋体" w:cs="宋体"/>
                <w:kern w:val="0"/>
                <w:sz w:val="18"/>
                <w:szCs w:val="18"/>
                <w:u w:val="none"/>
                <w:lang w:val="en-US" w:eastAsia="zh-CN"/>
              </w:rPr>
            </w:pPr>
            <w:r>
              <w:rPr>
                <w:rFonts w:hint="default" w:ascii="宋体" w:hAnsi="宋体" w:eastAsia="宋体" w:cs="宋体"/>
                <w:sz w:val="18"/>
                <w:szCs w:val="18"/>
                <w:u w:val="none"/>
                <w:lang w:val="en-US" w:eastAsia="zh-CN"/>
              </w:rPr>
              <w:t>市大数据发展局</w:t>
            </w:r>
            <w:r>
              <w:rPr>
                <w:rFonts w:hint="eastAsia" w:ascii="宋体" w:hAnsi="宋体" w:eastAsia="宋体" w:cs="宋体"/>
                <w:kern w:val="0"/>
                <w:sz w:val="18"/>
                <w:szCs w:val="18"/>
                <w:u w:val="none"/>
                <w:lang w:val="en-US" w:eastAsia="zh-CN"/>
              </w:rPr>
              <w:t>数据资源与安全管理科</w:t>
            </w:r>
            <w:r>
              <w:rPr>
                <w:rFonts w:hint="eastAsia" w:ascii="宋体" w:hAnsi="宋体" w:eastAsia="宋体" w:cs="宋体"/>
                <w:kern w:val="0"/>
                <w:sz w:val="18"/>
                <w:szCs w:val="18"/>
                <w:u w:val="none"/>
              </w:rPr>
              <w:br w:type="textWrapping"/>
            </w:r>
            <w:r>
              <w:rPr>
                <w:rFonts w:hint="eastAsia" w:ascii="宋体" w:hAnsi="宋体" w:eastAsia="宋体" w:cs="宋体"/>
                <w:kern w:val="0"/>
                <w:sz w:val="18"/>
                <w:szCs w:val="18"/>
                <w:u w:val="none"/>
                <w:lang w:val="en-US" w:eastAsia="zh-CN"/>
              </w:rPr>
              <w:t>刘  杰 5534910</w:t>
            </w:r>
          </w:p>
          <w:p>
            <w:pPr>
              <w:widowControl/>
              <w:spacing w:line="240" w:lineRule="exact"/>
              <w:rPr>
                <w:rFonts w:hint="eastAsia" w:ascii="宋体" w:hAnsi="宋体" w:eastAsia="宋体" w:cs="宋体"/>
                <w:sz w:val="18"/>
                <w:szCs w:val="18"/>
                <w:u w:val="none"/>
                <w:lang w:val="en-US" w:eastAsia="zh-CN"/>
              </w:rPr>
            </w:pPr>
            <w:r>
              <w:rPr>
                <w:rFonts w:hint="eastAsia" w:ascii="宋体" w:hAnsi="宋体" w:eastAsia="宋体" w:cs="宋体"/>
                <w:kern w:val="0"/>
                <w:sz w:val="18"/>
                <w:szCs w:val="18"/>
                <w:u w:val="none"/>
                <w:lang w:val="en-US" w:eastAsia="zh-CN"/>
              </w:rPr>
              <w:t>蒋书琴 5534910</w:t>
            </w:r>
          </w:p>
        </w:tc>
      </w:tr>
    </w:tbl>
    <w:p>
      <w:pPr>
        <w:rPr>
          <w:rFonts w:hint="eastAsia" w:eastAsiaTheme="minorEastAsia"/>
          <w:u w:val="none"/>
          <w:lang w:val="en-US" w:eastAsia="zh-CN"/>
        </w:rPr>
      </w:pPr>
    </w:p>
    <w:p>
      <w:pPr>
        <w:rPr>
          <w:rFonts w:hint="eastAsia" w:eastAsiaTheme="minorEastAsia"/>
          <w:u w:val="none"/>
          <w:lang w:val="en-US" w:eastAsia="zh-CN"/>
        </w:rPr>
      </w:pPr>
    </w:p>
    <w:p>
      <w:pPr>
        <w:rPr>
          <w:rFonts w:hint="eastAsia" w:eastAsiaTheme="minorEastAsia"/>
          <w:u w:val="none"/>
          <w:lang w:val="en-US" w:eastAsia="zh-CN"/>
        </w:rPr>
      </w:pPr>
    </w:p>
    <w:p>
      <w:pPr>
        <w:rPr>
          <w:rFonts w:hint="eastAsia" w:eastAsiaTheme="minorEastAsia"/>
          <w:u w:val="none"/>
          <w:lang w:val="en-US" w:eastAsia="zh-CN"/>
        </w:rPr>
      </w:pPr>
    </w:p>
    <w:p>
      <w:pPr>
        <w:rPr>
          <w:rFonts w:hint="eastAsia" w:eastAsiaTheme="minorEastAsia"/>
          <w:u w:val="none"/>
          <w:lang w:val="en-US" w:eastAsia="zh-CN"/>
        </w:rPr>
      </w:pPr>
    </w:p>
    <w:p>
      <w:pPr>
        <w:rPr>
          <w:rFonts w:hint="eastAsia" w:eastAsiaTheme="minorEastAsia"/>
          <w:u w:val="none"/>
          <w:lang w:val="en-US" w:eastAsia="zh-CN"/>
        </w:rPr>
      </w:pPr>
    </w:p>
    <w:p>
      <w:pPr>
        <w:rPr>
          <w:rFonts w:hint="eastAsia" w:eastAsiaTheme="minorEastAsia"/>
          <w:u w:val="none"/>
          <w:lang w:val="en-US" w:eastAsia="zh-CN"/>
        </w:rPr>
      </w:pPr>
    </w:p>
    <w:p>
      <w:pPr>
        <w:rPr>
          <w:rFonts w:hint="eastAsia" w:eastAsiaTheme="minorEastAsia"/>
          <w:u w:val="none"/>
          <w:lang w:val="en-US" w:eastAsia="zh-CN"/>
        </w:rPr>
      </w:pPr>
    </w:p>
    <w:p>
      <w:pPr>
        <w:rPr>
          <w:rFonts w:hint="eastAsia" w:eastAsiaTheme="minorEastAsia"/>
          <w:u w:val="none"/>
          <w:lang w:val="en-US" w:eastAsia="zh-CN"/>
        </w:rPr>
      </w:pPr>
    </w:p>
    <w:p>
      <w:pPr>
        <w:pStyle w:val="2"/>
        <w:rPr>
          <w:rFonts w:hint="eastAsia" w:eastAsiaTheme="minorEastAsia"/>
          <w:u w:val="none"/>
          <w:lang w:val="en-US" w:eastAsia="zh-CN"/>
        </w:rPr>
      </w:pPr>
    </w:p>
    <w:p>
      <w:pPr>
        <w:rPr>
          <w:rFonts w:hint="eastAsia" w:eastAsiaTheme="minorEastAsia"/>
          <w:u w:val="none"/>
          <w:lang w:val="en-US" w:eastAsia="zh-CN"/>
        </w:rPr>
      </w:pPr>
    </w:p>
    <w:p>
      <w:pPr>
        <w:pStyle w:val="2"/>
        <w:rPr>
          <w:rFonts w:hint="eastAsia"/>
          <w:lang w:val="en-US" w:eastAsia="zh-CN"/>
        </w:rPr>
        <w:sectPr>
          <w:headerReference r:id="rId3" w:type="default"/>
          <w:footerReference r:id="rId4" w:type="default"/>
          <w:pgSz w:w="16838" w:h="11906" w:orient="landscape"/>
          <w:pgMar w:top="1417" w:right="1417" w:bottom="1417" w:left="1417" w:header="851" w:footer="992" w:gutter="0"/>
          <w:pgNumType w:fmt="decimal" w:start="12"/>
          <w:cols w:space="0" w:num="1"/>
          <w:rtlGutter w:val="0"/>
          <w:docGrid w:type="lines" w:linePitch="312" w:charSpace="0"/>
        </w:sectPr>
      </w:pPr>
    </w:p>
    <w:p>
      <w:pPr>
        <w:rPr>
          <w:rFonts w:hint="eastAsia"/>
          <w:lang w:val="en-US" w:eastAsia="zh-CN"/>
        </w:rPr>
      </w:pPr>
    </w:p>
    <w:p>
      <w:pPr>
        <w:rPr>
          <w:rFonts w:hint="eastAsia" w:eastAsiaTheme="minorEastAsia"/>
          <w:u w:val="none"/>
          <w:lang w:val="en-US" w:eastAsia="zh-CN"/>
        </w:rPr>
      </w:pPr>
    </w:p>
    <w:p>
      <w:pPr>
        <w:rPr>
          <w:rFonts w:hint="eastAsia" w:eastAsiaTheme="minorEastAsia"/>
          <w:u w:val="none"/>
          <w:lang w:val="en-US" w:eastAsia="zh-CN"/>
        </w:rPr>
      </w:pPr>
    </w:p>
    <w:p>
      <w:pPr>
        <w:rPr>
          <w:rFonts w:hint="eastAsia" w:eastAsiaTheme="minorEastAsia"/>
          <w:u w:val="none"/>
          <w:lang w:val="en-US" w:eastAsia="zh-CN"/>
        </w:rPr>
      </w:pPr>
    </w:p>
    <w:p>
      <w:pPr>
        <w:rPr>
          <w:rFonts w:hint="eastAsia" w:eastAsiaTheme="minorEastAsia"/>
          <w:u w:val="none"/>
          <w:lang w:val="en-US" w:eastAsia="zh-CN"/>
        </w:rPr>
      </w:pPr>
    </w:p>
    <w:p>
      <w:pPr>
        <w:pStyle w:val="2"/>
        <w:rPr>
          <w:rFonts w:hint="eastAsia" w:eastAsiaTheme="minorEastAsia"/>
          <w:u w:val="none"/>
          <w:lang w:val="en-US" w:eastAsia="zh-CN"/>
        </w:rPr>
      </w:pPr>
    </w:p>
    <w:p>
      <w:pPr>
        <w:rPr>
          <w:rFonts w:hint="eastAsia" w:eastAsiaTheme="minorEastAsia"/>
          <w:u w:val="none"/>
          <w:lang w:val="en-US" w:eastAsia="zh-CN"/>
        </w:rPr>
      </w:pPr>
    </w:p>
    <w:p>
      <w:pPr>
        <w:pStyle w:val="2"/>
        <w:rPr>
          <w:rFonts w:hint="eastAsia" w:eastAsiaTheme="minorEastAsia"/>
          <w:u w:val="none"/>
          <w:lang w:val="en-US" w:eastAsia="zh-CN"/>
        </w:rPr>
      </w:pPr>
    </w:p>
    <w:p>
      <w:pPr>
        <w:rPr>
          <w:rFonts w:hint="eastAsia" w:eastAsiaTheme="minorEastAsia"/>
          <w:u w:val="none"/>
          <w:lang w:val="en-US" w:eastAsia="zh-CN"/>
        </w:rPr>
      </w:pPr>
    </w:p>
    <w:p>
      <w:pPr>
        <w:pStyle w:val="2"/>
        <w:rPr>
          <w:rFonts w:hint="eastAsia" w:eastAsiaTheme="minorEastAsia"/>
          <w:u w:val="none"/>
          <w:lang w:val="en-US" w:eastAsia="zh-CN"/>
        </w:rPr>
      </w:pPr>
    </w:p>
    <w:p>
      <w:pPr>
        <w:rPr>
          <w:rFonts w:hint="eastAsia" w:eastAsiaTheme="minorEastAsia"/>
          <w:u w:val="none"/>
          <w:lang w:val="en-US" w:eastAsia="zh-CN"/>
        </w:rPr>
      </w:pPr>
    </w:p>
    <w:p>
      <w:pPr>
        <w:pStyle w:val="2"/>
        <w:rPr>
          <w:rFonts w:hint="eastAsia" w:eastAsiaTheme="minorEastAsia"/>
          <w:u w:val="none"/>
          <w:lang w:val="en-US" w:eastAsia="zh-CN"/>
        </w:rPr>
      </w:pPr>
    </w:p>
    <w:p>
      <w:pPr>
        <w:rPr>
          <w:rFonts w:hint="eastAsia" w:eastAsiaTheme="minorEastAsia"/>
          <w:u w:val="none"/>
          <w:lang w:val="en-US" w:eastAsia="zh-CN"/>
        </w:rPr>
      </w:pPr>
    </w:p>
    <w:p>
      <w:pPr>
        <w:pStyle w:val="2"/>
        <w:rPr>
          <w:rFonts w:hint="eastAsia" w:eastAsiaTheme="minorEastAsia"/>
          <w:u w:val="none"/>
          <w:lang w:val="en-US" w:eastAsia="zh-CN"/>
        </w:rPr>
      </w:pPr>
    </w:p>
    <w:p>
      <w:pPr>
        <w:rPr>
          <w:rFonts w:hint="eastAsia" w:eastAsiaTheme="minorEastAsia"/>
          <w:u w:val="none"/>
          <w:lang w:val="en-US" w:eastAsia="zh-CN"/>
        </w:rPr>
      </w:pPr>
    </w:p>
    <w:p>
      <w:pPr>
        <w:pStyle w:val="2"/>
        <w:rPr>
          <w:rFonts w:hint="eastAsia" w:eastAsiaTheme="minorEastAsia"/>
          <w:u w:val="none"/>
          <w:lang w:val="en-US" w:eastAsia="zh-CN"/>
        </w:rPr>
      </w:pPr>
    </w:p>
    <w:p>
      <w:pPr>
        <w:rPr>
          <w:rFonts w:hint="eastAsia" w:eastAsiaTheme="minorEastAsia"/>
          <w:u w:val="none"/>
          <w:lang w:val="en-US" w:eastAsia="zh-CN"/>
        </w:rPr>
      </w:pPr>
    </w:p>
    <w:p>
      <w:pPr>
        <w:pStyle w:val="2"/>
        <w:ind w:left="0" w:leftChars="0" w:firstLine="0" w:firstLineChars="0"/>
        <w:rPr>
          <w:rFonts w:hint="eastAsia"/>
        </w:rPr>
      </w:pPr>
    </w:p>
    <w:p>
      <w:pPr>
        <w:snapToGrid w:val="0"/>
        <w:rPr>
          <w:rFonts w:hint="eastAsia"/>
          <w:sz w:val="32"/>
          <w:szCs w:val="32"/>
        </w:rPr>
      </w:pPr>
    </w:p>
    <w:p>
      <w:pPr>
        <w:pStyle w:val="2"/>
        <w:ind w:left="0" w:leftChars="0" w:firstLine="0" w:firstLineChars="0"/>
        <w:rPr>
          <w:rFonts w:hint="eastAsia"/>
        </w:rPr>
      </w:pPr>
    </w:p>
    <w:p>
      <w:pPr>
        <w:rPr>
          <w:rFonts w:hint="eastAsia"/>
        </w:rPr>
      </w:pPr>
    </w:p>
    <w:p>
      <w:pPr>
        <w:pStyle w:val="2"/>
        <w:rPr>
          <w:rFonts w:hint="eastAsia"/>
        </w:rPr>
      </w:pPr>
    </w:p>
    <w:p>
      <w:pPr>
        <w:keepNext w:val="0"/>
        <w:keepLines w:val="0"/>
        <w:pageBreakBefore w:val="0"/>
        <w:widowControl w:val="0"/>
        <w:kinsoku/>
        <w:wordWrap/>
        <w:overflowPunct/>
        <w:topLinePunct w:val="0"/>
        <w:autoSpaceDE/>
        <w:autoSpaceDN/>
        <w:bidi w:val="0"/>
        <w:adjustRightInd/>
        <w:snapToGrid w:val="0"/>
        <w:spacing w:line="400" w:lineRule="exact"/>
        <w:ind w:left="1072" w:leftChars="152" w:hanging="753" w:hangingChars="250"/>
        <w:textAlignment w:val="auto"/>
        <w:rPr>
          <w:rFonts w:hint="default" w:eastAsia="楷体_GB2312"/>
          <w:b/>
          <w:sz w:val="30"/>
          <w:szCs w:val="30"/>
          <w:lang w:val="en-US" w:eastAsia="zh-CN"/>
        </w:rPr>
      </w:pPr>
      <w:bookmarkStart w:id="1" w:name="_GoBack"/>
      <w:r>
        <w:rPr>
          <w:rFonts w:hint="eastAsia" w:eastAsia="楷体_GB2312"/>
          <w:b/>
          <w:sz w:val="30"/>
          <w:szCs w:val="30"/>
          <w:lang w:val="en-US" w:eastAsia="zh-CN"/>
        </w:rPr>
        <w:t>此件公开发布</w:t>
      </w:r>
    </w:p>
    <w:p>
      <w:pPr>
        <w:keepNext w:val="0"/>
        <w:keepLines w:val="0"/>
        <w:pageBreakBefore w:val="0"/>
        <w:widowControl w:val="0"/>
        <w:kinsoku/>
        <w:wordWrap/>
        <w:overflowPunct/>
        <w:topLinePunct w:val="0"/>
        <w:autoSpaceDE/>
        <w:autoSpaceDN/>
        <w:bidi w:val="0"/>
        <w:adjustRightInd/>
        <w:snapToGrid w:val="0"/>
        <w:spacing w:line="400" w:lineRule="exact"/>
        <w:ind w:firstLine="281" w:firstLineChars="100"/>
        <w:textAlignment w:val="auto"/>
      </w:pPr>
      <w:r>
        <w:rPr>
          <w:rFonts w:hint="eastAsia" w:ascii="仿宋_GB2312" w:hAnsi="仿宋_GB2312" w:eastAsia="仿宋_GB2312" w:cs="仿宋_GB2312"/>
          <w:b/>
          <w:bCs/>
          <w:sz w:val="28"/>
          <w:szCs w:val="2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1270</wp:posOffset>
                </wp:positionV>
                <wp:extent cx="5600700" cy="0"/>
                <wp:effectExtent l="0" t="0" r="0" b="0"/>
                <wp:wrapNone/>
                <wp:docPr id="5" name="直接连接符 5"/>
                <wp:cNvGraphicFramePr/>
                <a:graphic xmlns:a="http://schemas.openxmlformats.org/drawingml/2006/main">
                  <a:graphicData uri="http://schemas.microsoft.com/office/word/2010/wordprocessingShape">
                    <wps:wsp>
                      <wps:cNvCnPr/>
                      <wps:spPr>
                        <a:xfrm>
                          <a:off x="0" y="0"/>
                          <a:ext cx="560070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0.1pt;height:0pt;width:441pt;z-index:251659264;mso-width-relative:page;mso-height-relative:page;" filled="f" stroked="t" coordsize="21600,21600" o:gfxdata="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E9DHp/QAAAAAgEAAA8AAAAAAAAAAQAgAAAAIgAAAGRycy9kb3ducmV2LnhtbFBLAQIUABQAAAAI&#10;AIdO4kDiz5gn9QEAAOQDAAAOAAAAAAAAAAEAIAAAAB8BAABkcnMvZTJvRG9jLnhtbFBLBQYAAAAA&#10;BgAGAFkBAACGBQAAAAA=&#10;">
                <v:fill on="f" focussize="0,0"/>
                <v:stroke color="#000000" joinstyle="round"/>
                <v:imagedata o:title=""/>
                <o:lock v:ext="edit" aspectratio="f"/>
              </v:line>
            </w:pict>
          </mc:Fallback>
        </mc:AlternateContent>
      </w:r>
      <w:r>
        <w:rPr>
          <w:rFonts w:hint="eastAsia" w:ascii="仿宋_GB2312" w:hAnsi="仿宋_GB2312" w:eastAsia="仿宋_GB2312" w:cs="仿宋_GB2312"/>
          <w:sz w:val="28"/>
          <w:szCs w:val="28"/>
        </w:rPr>
        <w:t xml:space="preserve">南宁市大数据发展局                       </w:t>
      </w:r>
      <w:bookmarkStart w:id="0" w:name="PO_PrintDate"/>
      <w:r>
        <w:rPr>
          <w:rFonts w:hint="eastAsia" w:ascii="仿宋_GB2312" w:hAnsi="仿宋_GB2312" w:eastAsia="仿宋_GB2312" w:cs="仿宋_GB2312"/>
          <w:sz w:val="28"/>
          <w:szCs w:val="28"/>
          <w:lang w:eastAsia="zh-CN"/>
        </w:rPr>
        <w:t>2022年7月27日</w:t>
      </w:r>
      <w:bookmarkEnd w:id="0"/>
      <w:r>
        <w:rPr>
          <w:rFonts w:hint="eastAsia" w:ascii="仿宋_GB2312" w:hAnsi="仿宋_GB2312" w:eastAsia="仿宋_GB2312" w:cs="仿宋_GB2312"/>
          <w:sz w:val="28"/>
          <w:szCs w:val="28"/>
        </w:rPr>
        <w:t>印发</w:t>
      </w:r>
    </w:p>
    <w:bookmarkEnd w:id="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Arial Unicode MS"/>
    <w:panose1 w:val="02000000000000000000"/>
    <w:charset w:val="86"/>
    <w:family w:val="auto"/>
    <w:pitch w:val="default"/>
    <w:sig w:usb0="00000000" w:usb1="00000000" w:usb2="00000012" w:usb3="00000000" w:csb0="00040001" w:csb1="00000000"/>
  </w:font>
  <w:font w:name="楷体_GB2312">
    <w:panose1 w:val="02010609030101010101"/>
    <w:charset w:val="86"/>
    <w:family w:val="decorative"/>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tabs>
        <w:tab w:val="left" w:pos="10420"/>
        <w:tab w:val="clear" w:pos="4153"/>
      </w:tabs>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default" w:ascii="Times New Roman" w:hAnsi="Times New Roman" w:cs="Times New Roman" w:eastAsiaTheme="minorEastAsia"/>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rPr>
                            <w:t>25</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snapToGrid w:val="0"/>
                      <w:rPr>
                        <w:rFonts w:hint="default" w:ascii="Times New Roman" w:hAnsi="Times New Roman" w:cs="Times New Roman" w:eastAsiaTheme="minorEastAsia"/>
                        <w:sz w:val="28"/>
                        <w:szCs w:val="28"/>
                        <w:lang w:eastAsia="zh-CN"/>
                      </w:rPr>
                    </w:pPr>
                    <w:r>
                      <w:rPr>
                        <w:rFonts w:hint="eastAsia" w:ascii="宋体" w:hAnsi="宋体" w:eastAsia="宋体" w:cs="宋体"/>
                        <w:sz w:val="28"/>
                        <w:szCs w:val="28"/>
                        <w:lang w:eastAsia="zh-CN"/>
                      </w:rPr>
                      <w:t>－</w:t>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rPr>
                      <w:t>25</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t>－</w:t>
                    </w:r>
                  </w:p>
                </w:txbxContent>
              </v:textbox>
            </v:shape>
          </w:pict>
        </mc:Fallback>
      </mc:AlternateContent>
    </w:r>
    <w:r>
      <w:rPr>
        <w:rFonts w:hint="eastAsia"/>
        <w:lang w:eastAsia="zh-CN"/>
      </w:rP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EF94BE"/>
    <w:multiLevelType w:val="singleLevel"/>
    <w:tmpl w:val="B6EF94BE"/>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MjVlOTVmOTFmMzVjYzFkY2JiZjZmMTAyMmE1YzkifQ=="/>
  </w:docVars>
  <w:rsids>
    <w:rsidRoot w:val="4E754292"/>
    <w:rsid w:val="4E7542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ind w:left="1066"/>
      <w:outlineLvl w:val="0"/>
    </w:pPr>
    <w:rPr>
      <w:rFonts w:ascii="方正小标宋简体" w:hAnsi="方正小标宋简体" w:eastAsia="方正小标宋简体" w:cs="方正小标宋简体"/>
      <w:sz w:val="44"/>
      <w:szCs w:val="44"/>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3">
    <w:name w:val="Body Text"/>
    <w:basedOn w:val="1"/>
    <w:qFormat/>
    <w:uiPriority w:val="0"/>
    <w:rPr>
      <w:sz w:val="32"/>
      <w:szCs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2022-08-04T02:52:00Z</dcterms:created>
  <dc:creator>星光</dc:creator>
  <cp:lastModifiedBy>星光</cp:lastModifiedBy>
  <dcterms:modified xsi:type="dcterms:W3CDTF">2022-08-04T02:53:57Z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2052-11.1.0.12116</vt:lpwstr>
  </property>
  <property fmtid="{D5CDD505-2E9C-101B-9397-08002B2CF9AE}" pid="3" name="ICV">
    <vt:lpwstr>EBD987F10E344A18A15E37B5A5E286EE</vt:lpwstr>
  </property>
</Properties>
</file>