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9B461">
      <w:pPr>
        <w:pStyle w:val="2"/>
        <w:pageBreakBefore/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</w:t>
      </w:r>
    </w:p>
    <w:p w14:paraId="47EA9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5C6D4665">
      <w:pPr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湖南省智能网联汽车（工程机械、船舶）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典型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示范应用场景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 w14:paraId="3C757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A7B61CD">
      <w:pPr>
        <w:tabs>
          <w:tab w:val="left" w:pos="900"/>
          <w:tab w:val="left" w:pos="1080"/>
          <w:tab w:val="left" w:pos="1620"/>
        </w:tabs>
        <w:kinsoku/>
        <w:wordWrap/>
        <w:overflowPunct/>
        <w:topLinePunct w:val="0"/>
        <w:autoSpaceDE/>
        <w:autoSpaceDN/>
        <w:bidi w:val="0"/>
        <w:spacing w:line="600" w:lineRule="exact"/>
        <w:ind w:firstLine="280" w:firstLineChars="100"/>
        <w:textAlignment w:val="auto"/>
        <w:rPr>
          <w:rFonts w:hint="default" w:ascii="Times New Roman" w:hAnsi="Times New Roman" w:eastAsia="楷体" w:cs="Times New Roman"/>
          <w:sz w:val="28"/>
          <w:szCs w:val="24"/>
          <w:lang w:val="en-US" w:eastAsia="zh-CN"/>
        </w:rPr>
      </w:pPr>
      <w:r>
        <w:rPr>
          <w:rFonts w:hint="eastAsia" w:ascii="Times New Roman" w:hAnsi="Times New Roman" w:eastAsia="楷体" w:cs="Times New Roman"/>
          <w:sz w:val="28"/>
          <w:szCs w:val="24"/>
          <w:lang w:eastAsia="zh-CN"/>
        </w:rPr>
        <w:t>推荐</w:t>
      </w:r>
      <w:r>
        <w:rPr>
          <w:rFonts w:hint="default" w:ascii="Times New Roman" w:hAnsi="Times New Roman" w:eastAsia="楷体" w:cs="Times New Roman"/>
          <w:sz w:val="28"/>
          <w:szCs w:val="24"/>
        </w:rPr>
        <w:t>单位</w:t>
      </w:r>
      <w:r>
        <w:rPr>
          <w:rFonts w:hint="eastAsia" w:ascii="Times New Roman" w:hAnsi="Times New Roman" w:eastAsia="楷体" w:cs="Times New Roman"/>
          <w:sz w:val="28"/>
          <w:szCs w:val="24"/>
          <w:lang w:eastAsia="zh-CN"/>
        </w:rPr>
        <w:t>（</w:t>
      </w:r>
      <w:r>
        <w:rPr>
          <w:rFonts w:hint="default" w:ascii="Times New Roman" w:hAnsi="Times New Roman" w:eastAsia="楷体" w:cs="Times New Roman"/>
          <w:sz w:val="28"/>
          <w:szCs w:val="24"/>
        </w:rPr>
        <w:t>盖章</w:t>
      </w:r>
      <w:r>
        <w:rPr>
          <w:rFonts w:hint="eastAsia" w:ascii="Times New Roman" w:hAnsi="Times New Roman" w:eastAsia="楷体" w:cs="Times New Roman"/>
          <w:sz w:val="28"/>
          <w:szCs w:val="24"/>
          <w:lang w:eastAsia="zh-CN"/>
        </w:rPr>
        <w:t>）</w:t>
      </w:r>
      <w:r>
        <w:rPr>
          <w:rFonts w:hint="default" w:ascii="Times New Roman" w:hAnsi="Times New Roman" w:eastAsia="楷体" w:cs="Times New Roman"/>
          <w:sz w:val="28"/>
          <w:szCs w:val="24"/>
        </w:rPr>
        <w:t xml:space="preserve">：                       </w:t>
      </w:r>
      <w:r>
        <w:rPr>
          <w:rFonts w:hint="eastAsia" w:ascii="Times New Roman" w:hAnsi="Times New Roman" w:eastAsia="楷体" w:cs="Times New Roman"/>
          <w:sz w:val="28"/>
          <w:szCs w:val="24"/>
          <w:lang w:val="en-US" w:eastAsia="zh-CN"/>
        </w:rPr>
        <w:t xml:space="preserve">      </w:t>
      </w:r>
      <w:r>
        <w:rPr>
          <w:rFonts w:hint="default" w:ascii="Times New Roman" w:hAnsi="Times New Roman" w:eastAsia="楷体" w:cs="Times New Roman"/>
          <w:sz w:val="28"/>
          <w:szCs w:val="24"/>
          <w:lang w:val="en-US" w:eastAsia="zh-CN"/>
        </w:rPr>
        <w:t xml:space="preserve">                               单位：万元</w:t>
      </w:r>
    </w:p>
    <w:tbl>
      <w:tblPr>
        <w:tblStyle w:val="4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948"/>
        <w:gridCol w:w="948"/>
        <w:gridCol w:w="948"/>
        <w:gridCol w:w="957"/>
        <w:gridCol w:w="1088"/>
        <w:gridCol w:w="948"/>
        <w:gridCol w:w="1224"/>
        <w:gridCol w:w="853"/>
        <w:gridCol w:w="998"/>
        <w:gridCol w:w="948"/>
        <w:gridCol w:w="951"/>
        <w:gridCol w:w="938"/>
        <w:gridCol w:w="952"/>
      </w:tblGrid>
      <w:tr w14:paraId="3AC1A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noWrap w:val="0"/>
            <w:vAlign w:val="center"/>
          </w:tcPr>
          <w:p w14:paraId="47FB8466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申报</w:t>
            </w:r>
          </w:p>
          <w:p w14:paraId="1C7A78DE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单位</w:t>
            </w:r>
          </w:p>
        </w:tc>
        <w:tc>
          <w:tcPr>
            <w:tcW w:w="347" w:type="pct"/>
            <w:noWrap w:val="0"/>
            <w:vAlign w:val="center"/>
          </w:tcPr>
          <w:p w14:paraId="529D0E1F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所在</w:t>
            </w:r>
          </w:p>
          <w:p w14:paraId="0CC5B406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市州</w:t>
            </w:r>
          </w:p>
        </w:tc>
        <w:tc>
          <w:tcPr>
            <w:tcW w:w="347" w:type="pct"/>
            <w:noWrap w:val="0"/>
            <w:vAlign w:val="center"/>
          </w:tcPr>
          <w:p w14:paraId="48593E3E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场景</w:t>
            </w:r>
          </w:p>
          <w:p w14:paraId="357F3361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类别</w:t>
            </w:r>
          </w:p>
        </w:tc>
        <w:tc>
          <w:tcPr>
            <w:tcW w:w="347" w:type="pct"/>
            <w:noWrap w:val="0"/>
            <w:vAlign w:val="center"/>
          </w:tcPr>
          <w:p w14:paraId="4BCA6E32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场景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名称</w:t>
            </w:r>
          </w:p>
        </w:tc>
        <w:tc>
          <w:tcPr>
            <w:tcW w:w="350" w:type="pct"/>
            <w:noWrap w:val="0"/>
            <w:vAlign w:val="center"/>
          </w:tcPr>
          <w:p w14:paraId="27B6D49F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场景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建设区域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val="en-US" w:eastAsia="zh-CN"/>
              </w:rPr>
              <w:t>地点</w:t>
            </w:r>
            <w:r>
              <w:rPr>
                <w:rFonts w:hint="eastAsia" w:ascii="Times New Roman" w:hAnsi="Times New Roman" w:eastAsia="黑体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398" w:type="pct"/>
            <w:noWrap w:val="0"/>
            <w:vAlign w:val="center"/>
          </w:tcPr>
          <w:p w14:paraId="7A55025A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建设周期</w:t>
            </w:r>
          </w:p>
        </w:tc>
        <w:tc>
          <w:tcPr>
            <w:tcW w:w="347" w:type="pct"/>
            <w:noWrap w:val="0"/>
            <w:vAlign w:val="center"/>
          </w:tcPr>
          <w:p w14:paraId="19A24F7D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场景计划总投入</w:t>
            </w:r>
          </w:p>
        </w:tc>
        <w:tc>
          <w:tcPr>
            <w:tcW w:w="448" w:type="pct"/>
            <w:noWrap w:val="0"/>
            <w:vAlign w:val="center"/>
          </w:tcPr>
          <w:p w14:paraId="4F5E2791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其中设备、技术计划总投入</w:t>
            </w:r>
          </w:p>
        </w:tc>
        <w:tc>
          <w:tcPr>
            <w:tcW w:w="312" w:type="pct"/>
            <w:noWrap w:val="0"/>
            <w:vAlign w:val="center"/>
          </w:tcPr>
          <w:p w14:paraId="69D4FEA8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已完成投入</w:t>
            </w:r>
          </w:p>
        </w:tc>
        <w:tc>
          <w:tcPr>
            <w:tcW w:w="365" w:type="pct"/>
            <w:noWrap w:val="0"/>
            <w:vAlign w:val="center"/>
          </w:tcPr>
          <w:p w14:paraId="008582C0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其中设备、技术已完成投入</w:t>
            </w:r>
          </w:p>
        </w:tc>
        <w:tc>
          <w:tcPr>
            <w:tcW w:w="347" w:type="pct"/>
            <w:noWrap w:val="0"/>
            <w:vAlign w:val="center"/>
          </w:tcPr>
          <w:p w14:paraId="6D17E5A9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lang w:eastAsia="zh-CN"/>
              </w:rPr>
              <w:t>主要</w:t>
            </w:r>
          </w:p>
          <w:p w14:paraId="6FDCF0D7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建设内容</w:t>
            </w:r>
          </w:p>
        </w:tc>
        <w:tc>
          <w:tcPr>
            <w:tcW w:w="348" w:type="pct"/>
            <w:noWrap w:val="0"/>
            <w:vAlign w:val="center"/>
          </w:tcPr>
          <w:p w14:paraId="7E25A797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关键技术及指标</w:t>
            </w:r>
          </w:p>
        </w:tc>
        <w:tc>
          <w:tcPr>
            <w:tcW w:w="343" w:type="pct"/>
            <w:noWrap w:val="0"/>
            <w:vAlign w:val="center"/>
          </w:tcPr>
          <w:p w14:paraId="51261035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实现功能</w:t>
            </w:r>
          </w:p>
        </w:tc>
        <w:tc>
          <w:tcPr>
            <w:tcW w:w="348" w:type="pct"/>
            <w:noWrap w:val="0"/>
            <w:vAlign w:val="center"/>
          </w:tcPr>
          <w:p w14:paraId="0FA503F9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联系人及电话</w:t>
            </w:r>
          </w:p>
        </w:tc>
      </w:tr>
      <w:tr w14:paraId="78A28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noWrap w:val="0"/>
            <w:vAlign w:val="center"/>
          </w:tcPr>
          <w:p w14:paraId="0CA7FE19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3224147B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21643982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47" w:type="pct"/>
            <w:noWrap w:val="0"/>
            <w:vAlign w:val="center"/>
          </w:tcPr>
          <w:p w14:paraId="36E216C9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50" w:type="pct"/>
            <w:noWrap w:val="0"/>
            <w:vAlign w:val="center"/>
          </w:tcPr>
          <w:p w14:paraId="6A53B9F1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98" w:type="pct"/>
            <w:noWrap w:val="0"/>
            <w:vAlign w:val="center"/>
          </w:tcPr>
          <w:p w14:paraId="71355A31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202x年x月-202x年x月</w:t>
            </w:r>
          </w:p>
        </w:tc>
        <w:tc>
          <w:tcPr>
            <w:tcW w:w="347" w:type="pct"/>
            <w:noWrap w:val="0"/>
            <w:vAlign w:val="center"/>
          </w:tcPr>
          <w:p w14:paraId="7A762A6E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448" w:type="pct"/>
            <w:noWrap w:val="0"/>
            <w:vAlign w:val="center"/>
          </w:tcPr>
          <w:p w14:paraId="3D81CB85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312" w:type="pct"/>
            <w:noWrap w:val="0"/>
            <w:vAlign w:val="center"/>
          </w:tcPr>
          <w:p w14:paraId="302EBB3E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65" w:type="pct"/>
            <w:noWrap w:val="0"/>
            <w:vAlign w:val="center"/>
          </w:tcPr>
          <w:p w14:paraId="58E31D36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2199CBAF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8" w:type="pct"/>
            <w:noWrap w:val="0"/>
            <w:vAlign w:val="center"/>
          </w:tcPr>
          <w:p w14:paraId="482B6FF9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3" w:type="pct"/>
            <w:noWrap w:val="0"/>
            <w:vAlign w:val="center"/>
          </w:tcPr>
          <w:p w14:paraId="7BE861F3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8" w:type="pct"/>
            <w:noWrap w:val="0"/>
            <w:vAlign w:val="center"/>
          </w:tcPr>
          <w:p w14:paraId="2EF2D8A4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4B8B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6" w:type="pct"/>
            <w:noWrap w:val="0"/>
            <w:vAlign w:val="center"/>
          </w:tcPr>
          <w:p w14:paraId="3AA18ACB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5DF9EA93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5B652DD4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0918AAE7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50" w:type="pct"/>
            <w:noWrap w:val="0"/>
            <w:vAlign w:val="center"/>
          </w:tcPr>
          <w:p w14:paraId="5BEFDE3F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98" w:type="pct"/>
            <w:noWrap w:val="0"/>
            <w:vAlign w:val="center"/>
          </w:tcPr>
          <w:p w14:paraId="59346D87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028B95DF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48" w:type="pct"/>
            <w:noWrap w:val="0"/>
            <w:vAlign w:val="center"/>
          </w:tcPr>
          <w:p w14:paraId="32089051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2" w:type="pct"/>
            <w:noWrap w:val="0"/>
            <w:vAlign w:val="center"/>
          </w:tcPr>
          <w:p w14:paraId="6B54CCF4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65" w:type="pct"/>
            <w:noWrap w:val="0"/>
            <w:vAlign w:val="center"/>
          </w:tcPr>
          <w:p w14:paraId="1B002A36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7" w:type="pct"/>
            <w:noWrap w:val="0"/>
            <w:vAlign w:val="center"/>
          </w:tcPr>
          <w:p w14:paraId="02A9E4FF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8" w:type="pct"/>
            <w:noWrap w:val="0"/>
            <w:vAlign w:val="center"/>
          </w:tcPr>
          <w:p w14:paraId="447BFA97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3" w:type="pct"/>
            <w:noWrap w:val="0"/>
            <w:vAlign w:val="center"/>
          </w:tcPr>
          <w:p w14:paraId="0D925E46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48" w:type="pct"/>
            <w:noWrap w:val="0"/>
            <w:vAlign w:val="center"/>
          </w:tcPr>
          <w:p w14:paraId="19F99FCE">
            <w:pPr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05E28E0D">
      <w:pPr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备注：场景类别包括出行服务类、物流配送类、作业应用类、车路协同类及其他类。</w:t>
      </w:r>
    </w:p>
    <w:p w14:paraId="4DD1827E">
      <w:pPr>
        <w:rPr>
          <w:b/>
          <w:bCs/>
        </w:rPr>
      </w:pPr>
      <w:bookmarkStart w:id="0" w:name="_GoBack"/>
      <w:bookmarkEnd w:id="0"/>
    </w:p>
    <w:sectPr>
      <w:pgSz w:w="16838" w:h="11906" w:orient="landscape"/>
      <w:pgMar w:top="1587" w:right="1701" w:bottom="1247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5FF80612"/>
    <w:rsid w:val="5FF8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2026-09-20T09:37:00Z</dcterms:created>
  <dc:creator>杨祖德</dc:creator>
  <cp:lastModifiedBy>杨祖德</cp:lastModifiedBy>
  <dcterms:modified xsi:type="dcterms:W3CDTF">2026-09-20T09:37:53Z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7CB5E6E0FE95463E86D29FBD3E1E2B5A_11</vt:lpwstr>
  </property>
</Properties>
</file>