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5ED5E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聊城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市纺织服装产业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高质量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发展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eastAsia="zh-CN"/>
        </w:rPr>
        <w:t>行动计划</w:t>
      </w:r>
    </w:p>
    <w:p w14:paraId="38536574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黑体" w:hAnsi="宋体" w:eastAsia="黑体" w:cs="黑体"/>
          <w:bCs w:val="0"/>
          <w:i w:val="0"/>
          <w:iCs w:val="0"/>
          <w:caps w:val="0"/>
          <w:color w:val="auto"/>
          <w:spacing w:val="0"/>
          <w:szCs w:val="32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（2026—2030年）</w:t>
      </w:r>
    </w:p>
    <w:p w14:paraId="0876C7F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center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（征求意见稿）</w:t>
      </w:r>
    </w:p>
    <w:p w14:paraId="46A62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纺织服装产业是聊城市传统优势产业、重要民生产业，在稳就业、促增收、提升区域经济竞争力等方面具有不可替代的作用。为主动应对产业变革新形势、抢抓国内消费升级新机遇，加快构建现代化纺织服装产业体系，推动产业高质量发展，结合我市实际，制定本行动计划。</w:t>
      </w:r>
    </w:p>
    <w:p w14:paraId="4ED15506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eastAsia="黑体"/>
          <w:color w:val="auto"/>
          <w:highlight w:val="none"/>
          <w:lang w:eastAsia="zh-CN"/>
        </w:rPr>
      </w:pPr>
      <w:bookmarkStart w:id="0" w:name="_Toc22582"/>
      <w:bookmarkStart w:id="1" w:name="_Toc1427"/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一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、</w:t>
      </w:r>
      <w:bookmarkEnd w:id="0"/>
      <w:bookmarkEnd w:id="1"/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总体要求</w:t>
      </w:r>
    </w:p>
    <w:p w14:paraId="316EE2EB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坚持以习近平新时代中国特色社会主义思想为指导，深入贯彻党的二十大和二十届历次全会精神，立足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市纺织服装全链条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优势，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坚持“集约集聚、错位发展、协同配套、开放融合”原则，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以培育新质生产力为主线，以强链延链补链为核心，以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集群协同、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数字赋能、品牌增值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绿色低碳、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业态融合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为抓手，推动产业规模质效稳步提升，全力打造高端棉纺织产业高地、国内知名棉服制造基地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、全国有影响力的纺织服装产业集群。力争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到20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年，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纺织服装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产业营业收入超300亿元，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培育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5个以上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级消费名品企业品牌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产业综合竞争力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显著增强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。</w:t>
      </w:r>
    </w:p>
    <w:p w14:paraId="224CC5F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二、发展重点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 xml:space="preserve"> </w:t>
      </w:r>
    </w:p>
    <w:p w14:paraId="5124E3BC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聚焦集群化、智能化、品牌化、绿色化、融合化发展方向，全面推动产业迭代升级。以集群化夯实产业底盘，推进大中小企业融通发展；以智能化激活产业新质动能，推广智能生产与AI场景应用；以品牌化提升价值能级，构建多层级品牌培育体系；以绿色化引领可持续发展，推行清洁生产、节能降碳、循环利用；以融合化驱动产业转型，深化创意设计、文化融合与场景消费，推动产业从规模数量型向质量效益型、高端功能型升级。</w:t>
      </w:r>
    </w:p>
    <w:p w14:paraId="4036CB3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东昌府区：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依托棉服企业集聚优势，打造棉服区域品牌，推动时尚设计升级与制造工艺迭代，提升产品附加值和产业核心竞争力，建设北方棉服产业新高地。</w:t>
      </w:r>
    </w:p>
    <w:p w14:paraId="2669B9F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茌平区：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深耕家纺优势赛道，做强毛巾、床上用品主导产品，加大功能性家纺研发投入，持续夯实产业发展根基，建设国内知名家纺产业集聚区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FF"/>
          <w:spacing w:val="0"/>
          <w:sz w:val="32"/>
          <w:szCs w:val="32"/>
          <w:highlight w:val="none"/>
          <w:shd w:val="clear" w:fill="FFFFFF"/>
          <w:lang w:val="en-US" w:eastAsia="zh-CN"/>
        </w:rPr>
        <w:t>。</w:t>
      </w:r>
    </w:p>
    <w:p w14:paraId="251AC4B5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临清市：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依托“中国棉纺织名城”“中国蜡染名城”优势，强化全产业链上下游协同，扩容医用纺织、终端服装产能，构建业态多元、链条贯通的现代化纺织服装产业体系。</w:t>
      </w:r>
    </w:p>
    <w:p w14:paraId="0A1DA08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冠县：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依托省级高端棉纺织特色产业集群基础，聚焦高端棉纱、精品坯布提质增效，提高纺纱织造装备智能化水平，打造全省领先的高端棉纺织生产基地。</w:t>
      </w:r>
    </w:p>
    <w:p w14:paraId="5B61737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阳谷县：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重点发展羽绒被、羽绒服等羽绒制品，推动产业规模化、集约化、品牌化发展，培育鲁西地区极具影响力的羽绒产业特色基地。</w:t>
      </w:r>
    </w:p>
    <w:p w14:paraId="726962B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高唐县：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聚焦锦纶帘子布、涤纶帆布等细分赛道，深耕功能性纺织材料研发，拓展交通配套、防护材料市场，打造高性能产业用纺织品特色集群。</w:t>
      </w:r>
    </w:p>
    <w:p w14:paraId="0906768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其他县（市、区）：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立足自身产业优势，聚焦高支纱、工装、家居服等特色领域，持续提升设计研发、精深加工、定制生产能力，打造特色鲜明、功能突出的细分产品体系。</w:t>
      </w:r>
    </w:p>
    <w:p w14:paraId="0F3BA418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color w:val="auto"/>
        </w:rPr>
      </w:pPr>
      <w:bookmarkStart w:id="2" w:name="_Toc1191"/>
      <w:bookmarkStart w:id="3" w:name="_Toc32608"/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bookmarkEnd w:id="2"/>
      <w:bookmarkEnd w:id="3"/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主要任务</w:t>
      </w:r>
    </w:p>
    <w:p w14:paraId="2AB4FBA2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4" w:name="_Toc3741"/>
      <w:bookmarkStart w:id="5" w:name="_Toc16195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</w:t>
      </w:r>
      <w:bookmarkEnd w:id="4"/>
      <w:bookmarkEnd w:id="5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优化产业结构，夯实产业发展底座</w:t>
      </w:r>
    </w:p>
    <w:p w14:paraId="3C298B1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6" w:name="_Toc11404"/>
      <w:bookmarkStart w:id="7" w:name="_Toc32434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1.做优传统优势领域。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聚焦棉纺织、家纺、服装制造三大传统赛道，持续优化产品、工艺和企业结构，不断增强产业链韧性，全面提升市场核心竞争力。棉纺织领域，重点发展高支纱、差别化纤维、功能性高端面料，扩大绿色纤维、再生纤维、生物基纤维应用比例，推动棉纱、坯布从低端通用向精细化、高端化、功能化迭代升级。家纺领域，做强毛巾、床上用品等优势品类，开发抗菌抑菌、恒温透气、可降解等功能性产品，推动家纺产品向科技赋能、品质升级方向转型。服装领域，优化棉服、家居服、工装生产工艺，提升柔性生产、小单快反、个性化定制能力，适配多元化消费市场需求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（责任单位：市工业和信息化局、市科技局、市商务局）</w:t>
      </w:r>
    </w:p>
    <w:p w14:paraId="3CED275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2.培育新兴特色品类。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依托本地化纤原料配套优势，拓展产业用纺织品、康养纺织、宠物纺织等新赛道，打造产业增长新引擎。做大锦纶帘子布、医用纺织敷料、阻燃防护、隔热绝缘等产业用纺织品，拓展医疗康养、公共安防、交通装备配套等市场。抢抓银发经济发展机遇，研发舒适透气、安全便捷的适老化服饰与康养家纺产品，培育康养纺织特色赛道。依托宠物经济风口，开发抑菌耐磨、安全透气的宠物服饰、窝垫面料等系列制品，培育产业全新增长极。立足现有羽绒产业基础，推进重点项目扩产提质，壮大羽绒制品产业规模，构建特色新兴产业板块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（责任单位：市工业和信息化局、市商务局、市发展改革委、市科技局）</w:t>
      </w:r>
    </w:p>
    <w:p w14:paraId="049BDA2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3.提升产业科创能力。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深化产学研协同创新，聚焦新型纤维、功能性面料、智能纺织、绿色染整、智能装备等关键领域开展技术攻关，推动科技成果落地转化。支持龙头企业牵头组建创新联合体，整合技术、人才、设备等资源合力突破技术瓶颈。深化与武汉纺织大学、青岛大学等纺织专业院校对接合作，搭建校企长期合作平台，联合开展技术研发与人才培养，推动产业向高端化、智能化、绿色化迭代升级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（责任单位：市科技局、市工业和信息化局）</w:t>
      </w:r>
    </w:p>
    <w:p w14:paraId="1B5C7737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（二）深化集群协同，构建全域配套生态</w:t>
      </w:r>
    </w:p>
    <w:p w14:paraId="013885F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4.推动大中小企业协同发展。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发挥骨干企业引领作用，带动上下游中小企业同步推进工艺升级、品质提升、配套优化。建立企业梯度培育体系，重点培育高新技术企业、专精特新企业，孵化壮大棉服、童装、工装、羽绒制品等细分领域“小而精、小而美”特色企业。依托各县域差异化产业布局，充分发挥行业协会桥梁纽带作用，搭建常态化供需对接、资源共享协作平台，构建“链主引领、配套支撑、大中小融通”的产业生态，形成链条协同、集群联动、全域共进的发展格局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（责任单位：市工业和信息化局、市商务局）</w:t>
      </w:r>
    </w:p>
    <w:p w14:paraId="2A5E7F8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5.强化区域内外产业协同。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对内统筹市域产业资源，推动本地专业服装市场提档升级，依托内陆港物流枢纽打通内外贸渠道，构建工贸协同、产供衔接、运转高效的市域全产业链体系。</w:t>
      </w:r>
      <w:bookmarkStart w:id="8" w:name="_Toc16406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对外深化与长三角等国内纺织产业先进集群交流协作，共建面料配套、创意设计、电商运营、品牌孵化等跨区域合作平台，积极引进先进技术、专业人才、市场渠道与优质品牌资源，持续提升我市纺织服装产业集群整体竞争力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（责任单位：市工业和信息化局、市商务局、市发展改革委、市市场监管局）</w:t>
      </w:r>
    </w:p>
    <w:bookmarkEnd w:id="8"/>
    <w:p w14:paraId="429B938A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（三）加快智改数转，增强产业发展动能</w:t>
      </w:r>
    </w:p>
    <w:p w14:paraId="1C5B5E6E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9" w:name="_Toc26851"/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6.推进智能化制造</w:t>
      </w:r>
      <w:bookmarkEnd w:id="9"/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升级。</w:t>
      </w:r>
      <w:bookmarkStart w:id="10" w:name="_Toc15214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引导企业系统性推进机器换人、设备换芯、生产换线，完善生产设备数据采集、智能感知、自动控制系统，实现纺纱、织造、印染、仓储、物流全流程智能化升级。加快普及智能缝制、在线智能质检、自动分拣、智能仓储等智能装备，搭建柔性化智能制造体系，高效适配市场多元化、个性化、小批量、快交付的订单需求。推广轻量化、低成本、可复制的纺织AI应用场景，依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行业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大数据平台研判市场趋势、捕捉消费热点，推动生产模式由传统“跟风生产、被动接单”向“数据预判、提前布局、精准打造爆款”新模式转变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（责任单位：市工业和信息化局）</w:t>
      </w:r>
    </w:p>
    <w:bookmarkEnd w:id="10"/>
    <w:p w14:paraId="27713BF8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7.完善数智化发展基础。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深化产业互联网应用，推进服务载体提质升级，打通产业链数据壁垒，提升资源配置效率。加快推进纺织行业AI语料库建设，构建高质量行业数据集，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夯实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核心数据支撑。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引导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积极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“上云用数赋智”，推广MES生产管理系统，提升企业精益生产与市场快速响应能力。</w:t>
      </w:r>
      <w:r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（责任单位：市工业和信息化局）</w:t>
      </w:r>
    </w:p>
    <w:bookmarkEnd w:id="6"/>
    <w:bookmarkEnd w:id="7"/>
    <w:p w14:paraId="53ACC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11" w:name="_Toc23068"/>
      <w:bookmarkStart w:id="12" w:name="_Toc23949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（四）提升品牌价值，打造区域产业名片</w:t>
      </w:r>
    </w:p>
    <w:p w14:paraId="221A82A1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8.培育多层次品牌矩阵。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健全梯次品牌体系，统筹推进区域公共品牌、行业特色品牌、企业自主品牌建设，培育一批国内知名、竞争力强的优质品牌。打造“聊城棉纺织”“侯营棉服”等区域品牌，培育羽绒、工装等细分领域特色品牌。引导企业强化原创设计，通过自主商标注册、线上线下渠道布局、差异化产品打造、品牌IP塑造等方式发展自有品牌；鼓励中小企业开展品牌合作、联名开发，扩大品牌辐射力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（责任单位：市市场监管局、市工业和信息化局、市商务局）</w:t>
      </w:r>
    </w:p>
    <w:p w14:paraId="1F88B0D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9.强化质量标准品牌支撑。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深入落实《标准引领纺织工业优化升级行动方案（2026—2028年）》，引导企业强化内部质量管控，健全全流程质量管理体系，完善产品质量溯源机制，实现从原料到成品全链条可追溯。鼓励企业积极参与纤维新材料、高端产业用纺织品等领域标准制修订，持续提升行业话语权，以高标准塑造品牌核心竞争力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（责任单位：市市场监管局、市工业和信息化局）</w:t>
      </w:r>
    </w:p>
    <w:p w14:paraId="0726EB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10.拓宽品牌多元推广渠道。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举办纺织服装时尚节、消费季、设计大赛等特色产业活动，依托新媒体矩阵强化品牌宣传推广。组织企业参加广交会、中国国际纺织面料及辅料博览会、中国国际服装服饰博览会等重点展会，提高品牌曝光度和影响力。积极拓展跨境电商、海外专业展会等外贸渠道，用好省级外贸公共服务平台，推动本土纺织服装品牌开拓国际市场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（责任单位：市商务局、市工业和信息化局）</w:t>
      </w:r>
    </w:p>
    <w:p w14:paraId="20329D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（五）坚持绿色发展，筑牢可持续发展底线</w:t>
      </w:r>
    </w:p>
    <w:p w14:paraId="303A8E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11.推广绿色低碳生产模式。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引导企业将绿色低碳发展理念贯穿研发、生产、经营全链条，扩大绿色纤维、再生原料、可降解辅料应用。鼓励企业实施节能节水、清洁生产、循环低碳技术改造，推广无水印染、数码印花、生物酶退浆煮练等先进绿色工艺装备，加快淘汰高能耗、高污染老旧纺机及印染设备，强化安全生产管控，推动产业向高效节能、绿色低碳、循环利用方向转型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（责任单位：市工业和信息化局、市生态环境局、市发展改革委、市水利局、市应急局、市商务局）</w:t>
      </w:r>
    </w:p>
    <w:p w14:paraId="5E8107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12.完善绿色发展治理体系。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推动企业强化用能、用水、排污精细化管控，鼓励企业提高可再生能源应用比例，健全绿色制造体系，梯度培育绿色工厂、绿色供应链管理</w:t>
      </w:r>
      <w:bookmarkStart w:id="17" w:name="_GoBack"/>
      <w:bookmarkEnd w:id="17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企业。探索搭建纺织品碳足迹认证公共服务平台，引导企业履行环境与行业社会责任，规范生产运营行为，持续提升产业绿色发展能级。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（责任单位：市生态环境局、市工业和信息化局、市市场监管局、市发展改革委）</w:t>
      </w:r>
    </w:p>
    <w:p w14:paraId="49206A4B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（六）深化产业融合，释放时尚创意动能</w:t>
      </w:r>
    </w:p>
    <w:p w14:paraId="28BD5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13.提升产品时尚创意水平。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坚持科技、功能、时尚融合发展，引导家纺、服装企业加大原创设计投入，推进3D虚拟打样、AIGC辅助设计应用，推动产品外观迭代与功能创新。积极对接外部前沿时尚创意资源，借鉴现代潮流美学理念，开发个性化、时尚化、高品质产品，全面提升产品设计质感和市场附加值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（责任单位：市工业和信息化局、市商务局、市科技局）</w:t>
      </w:r>
    </w:p>
    <w:p w14:paraId="645ED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14.推动地域文化深度赋能。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深度挖掘运河文化、红色文化、鲁锦织造、剪纸、葫芦雕刻等本土特色文化资源，将地域文化元素融入产品设计、品牌塑造、工艺创新全过程，打造辨识度鲜明的聊城纺织特色IP。依托中华水上古城、临清宛园等文旅载体，布局鲁锦文创工坊、手工体验中心、纺织工业旅游等项目，构建沉浸式文创体验场景，推动传统纺织工艺现代化、地域文化表达时尚化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（责任单位：市文化和旅游局、市工业和信息化局）</w:t>
      </w:r>
    </w:p>
    <w:p w14:paraId="78C7E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15.拓展全龄全域消费场景。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精准把握多元化市场消费需求，拓展个性化定制、场景穿搭展示等新型业态。整合实体零售、夜间经济、直播电商等多元模式，打通线上线下消费链路。深挖消费升级市场潜力，打造全年龄段覆盖、全场景适配的纺织时尚消费生态，以纺织时尚新业态激活城市消费活力，推动纺织服装产业与城市消费共融共生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（责任单位：市商务局、市文化和旅游局）</w:t>
      </w:r>
    </w:p>
    <w:bookmarkEnd w:id="11"/>
    <w:bookmarkEnd w:id="12"/>
    <w:p w14:paraId="7F9F5E95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1"/>
          <w:szCs w:val="21"/>
        </w:rPr>
      </w:pPr>
      <w:bookmarkStart w:id="13" w:name="_Toc19057"/>
      <w:bookmarkStart w:id="14" w:name="_Toc14316"/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黑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保障措施</w:t>
      </w:r>
      <w:bookmarkEnd w:id="13"/>
      <w:bookmarkEnd w:id="14"/>
    </w:p>
    <w:p w14:paraId="7F8EF7B4">
      <w:pPr>
        <w:pStyle w:val="9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15" w:name="_Toc21123"/>
      <w:bookmarkStart w:id="16" w:name="_Toc25224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充分发挥市轻工纺织产业链专班统筹协调作用，统筹发改、工信、科技、商务、市场监管等部门协同履职，健全上下联动、横向贯通工作机制，压实工作责任、强化闭环落实。聚焦技术创新、智能改造、品牌培育、市场开拓、绿色转型等关键环节，实施精准化政策扶持，统筹用能、资金等要素保障。持续优化营商环境，规范行业市场秩序，严厉打击侵权假冒、低价恶性竞争等行为，营造公平公正、诚信有序的产业发展生态。常态化开展政策宣讲、企业帮扶、供需对接、人才培育等服务，全方位夯实产业高质量发展支撑体系，确保行动计划各项目标任务落地落实、取得实效</w:t>
      </w:r>
      <w:bookmarkEnd w:id="15"/>
      <w:bookmarkEnd w:id="16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sectPr>
      <w:footerReference r:id="rId3" w:type="default"/>
      <w:pgSz w:w="11906" w:h="16838"/>
      <w:pgMar w:top="1984" w:right="1474" w:bottom="1871" w:left="1587" w:header="851" w:footer="992" w:gutter="0"/>
      <w:pgNumType w:start="1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623EF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E2C06"/>
    <w:rsid w:val="02A944B2"/>
    <w:rsid w:val="030E3A76"/>
    <w:rsid w:val="03EA6562"/>
    <w:rsid w:val="06075DB4"/>
    <w:rsid w:val="09DB4F16"/>
    <w:rsid w:val="0C605AB7"/>
    <w:rsid w:val="0DED261F"/>
    <w:rsid w:val="0F073A42"/>
    <w:rsid w:val="0F363427"/>
    <w:rsid w:val="0F622238"/>
    <w:rsid w:val="120810DF"/>
    <w:rsid w:val="123F7679"/>
    <w:rsid w:val="146F3DF1"/>
    <w:rsid w:val="15220B9B"/>
    <w:rsid w:val="153D5AE9"/>
    <w:rsid w:val="154871D8"/>
    <w:rsid w:val="15D17689"/>
    <w:rsid w:val="18A24E51"/>
    <w:rsid w:val="19A63B99"/>
    <w:rsid w:val="1A7E2C06"/>
    <w:rsid w:val="1ABD3879"/>
    <w:rsid w:val="2025202E"/>
    <w:rsid w:val="229D5917"/>
    <w:rsid w:val="22C252A7"/>
    <w:rsid w:val="24BB1774"/>
    <w:rsid w:val="25CB6B43"/>
    <w:rsid w:val="25D4085B"/>
    <w:rsid w:val="2AF8250A"/>
    <w:rsid w:val="2E172188"/>
    <w:rsid w:val="2E324611"/>
    <w:rsid w:val="35A157A0"/>
    <w:rsid w:val="36B87C7D"/>
    <w:rsid w:val="3CF849D9"/>
    <w:rsid w:val="3DE879A7"/>
    <w:rsid w:val="41B74606"/>
    <w:rsid w:val="42C414AF"/>
    <w:rsid w:val="434C1A4A"/>
    <w:rsid w:val="43BC4F2D"/>
    <w:rsid w:val="45675DFA"/>
    <w:rsid w:val="46B97F1E"/>
    <w:rsid w:val="47D93B3C"/>
    <w:rsid w:val="4BC6625C"/>
    <w:rsid w:val="4BDD1EDA"/>
    <w:rsid w:val="4D21431B"/>
    <w:rsid w:val="50ED3FD0"/>
    <w:rsid w:val="50F876E6"/>
    <w:rsid w:val="5126336F"/>
    <w:rsid w:val="517A638F"/>
    <w:rsid w:val="523C629E"/>
    <w:rsid w:val="56A778CF"/>
    <w:rsid w:val="5B752BA3"/>
    <w:rsid w:val="5BD7091E"/>
    <w:rsid w:val="5CDA4460"/>
    <w:rsid w:val="5DA93ED2"/>
    <w:rsid w:val="5E460AB4"/>
    <w:rsid w:val="5F9D07BD"/>
    <w:rsid w:val="641D4E1C"/>
    <w:rsid w:val="64CE1ADF"/>
    <w:rsid w:val="6572286C"/>
    <w:rsid w:val="68EC67DF"/>
    <w:rsid w:val="6B641610"/>
    <w:rsid w:val="6CAE4CE7"/>
    <w:rsid w:val="6DD8738C"/>
    <w:rsid w:val="6EF67A1A"/>
    <w:rsid w:val="726206F3"/>
    <w:rsid w:val="72B63F27"/>
    <w:rsid w:val="734D109E"/>
    <w:rsid w:val="76754898"/>
    <w:rsid w:val="76F33A81"/>
    <w:rsid w:val="76F741CA"/>
    <w:rsid w:val="79850083"/>
    <w:rsid w:val="7AD87858"/>
    <w:rsid w:val="7B252618"/>
    <w:rsid w:val="7BBD4824"/>
    <w:rsid w:val="7BDD20BD"/>
    <w:rsid w:val="7CA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2"/>
    <w:basedOn w:val="1"/>
    <w:next w:val="1"/>
    <w:qFormat/>
    <w:uiPriority w:val="0"/>
    <w:pPr>
      <w:ind w:left="420" w:leftChars="200"/>
    </w:p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4487</Words>
  <Characters>4536</Characters>
  <Lines>0</Lines>
  <Paragraphs>0</Paragraphs>
  <TotalTime>23</TotalTime>
  <ScaleCrop>false</ScaleCrop>
  <LinksUpToDate>false</LinksUpToDate>
  <CharactersWithSpaces>4537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2025-09-05T01:22:00Z</dcterms:created>
  <dc:creator>Administrator</dc:creator>
  <cp:lastModifiedBy>曹景振</cp:lastModifiedBy>
  <cp:lastPrinted>2026-10-09T09:18:00Z</cp:lastPrinted>
  <dcterms:modified xsi:type="dcterms:W3CDTF">2026-10-10T01:13:27Z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3E062F1993AE4AA3A926C9B5E0C76F8A_13</vt:lpwstr>
  </property>
  <property fmtid="{D5CDD505-2E9C-101B-9397-08002B2CF9AE}" pid="4" name="KSOTemplateDocerSaveRecord">
    <vt:lpwstr>eyJoZGlkIjoiNGYwNDgwNmM3N2NlYmUxMDE2ZWIwMzFjZjZlNGM1OGMiLCJ1c2VySWQiOiI1NDExMTk2OTcifQ==</vt:lpwstr>
  </property>
</Properties>
</file>