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B218" w14:textId="77777777" w:rsidR="008E68EB" w:rsidRDefault="00C410A7">
      <w:pPr>
        <w:widowControl/>
        <w:spacing w:line="560" w:lineRule="exact"/>
        <w:jc w:val="left"/>
        <w:rPr>
          <w:rFonts w:eastAsia="黑体"/>
          <w:sz w:val="32"/>
        </w:rPr>
      </w:pPr>
      <w:r>
        <w:rPr>
          <w:rFonts w:eastAsia="黑体"/>
          <w:sz w:val="32"/>
        </w:rPr>
        <w:t>附件</w:t>
      </w:r>
      <w:r>
        <w:rPr>
          <w:rFonts w:eastAsia="黑体"/>
          <w:sz w:val="32"/>
        </w:rPr>
        <w:t>5</w:t>
      </w:r>
    </w:p>
    <w:p w14:paraId="63D20E52" w14:textId="77777777" w:rsidR="008E68EB" w:rsidRDefault="008E68EB">
      <w:pPr>
        <w:widowControl/>
        <w:spacing w:line="560" w:lineRule="exact"/>
        <w:jc w:val="left"/>
        <w:rPr>
          <w:rFonts w:eastAsia="黑体"/>
          <w:sz w:val="32"/>
        </w:rPr>
      </w:pPr>
    </w:p>
    <w:p w14:paraId="0C7C4432" w14:textId="77777777" w:rsidR="008E68EB" w:rsidRDefault="00C410A7">
      <w:pPr>
        <w:spacing w:line="56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青岛市工程研究中心运行</w:t>
      </w:r>
      <w:r>
        <w:rPr>
          <w:rFonts w:eastAsia="方正小标宋_GBK" w:hint="eastAsia"/>
          <w:kern w:val="0"/>
          <w:sz w:val="44"/>
          <w:szCs w:val="44"/>
        </w:rPr>
        <w:t>评价</w:t>
      </w:r>
      <w:r>
        <w:rPr>
          <w:rFonts w:eastAsia="方正小标宋_GBK"/>
          <w:kern w:val="0"/>
          <w:sz w:val="44"/>
          <w:szCs w:val="44"/>
        </w:rPr>
        <w:t>报告编写提纲</w:t>
      </w:r>
    </w:p>
    <w:p w14:paraId="1650F4EE" w14:textId="77777777" w:rsidR="008E68EB" w:rsidRDefault="008E68EB">
      <w:pPr>
        <w:pStyle w:val="a4"/>
        <w:tabs>
          <w:tab w:val="left" w:pos="1995"/>
          <w:tab w:val="left" w:pos="2520"/>
        </w:tabs>
        <w:spacing w:line="560" w:lineRule="exact"/>
      </w:pPr>
    </w:p>
    <w:p w14:paraId="3AD0FBDE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一、工程研究中心的运行情况</w:t>
      </w:r>
    </w:p>
    <w:p w14:paraId="7E5B5055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青岛市工程研究中心评价数据表</w:t>
      </w:r>
    </w:p>
    <w:p w14:paraId="1025C12C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青岛市工程研究中心评价数据表附表（附表</w:t>
      </w:r>
      <w:r>
        <w:rPr>
          <w:rFonts w:eastAsia="仿宋_GB2312"/>
          <w:kern w:val="0"/>
          <w:sz w:val="32"/>
          <w:szCs w:val="32"/>
        </w:rPr>
        <w:t>1-13</w:t>
      </w:r>
      <w:r>
        <w:rPr>
          <w:rFonts w:eastAsia="仿宋_GB2312"/>
          <w:kern w:val="0"/>
          <w:sz w:val="32"/>
          <w:szCs w:val="32"/>
        </w:rPr>
        <w:t>）</w:t>
      </w:r>
    </w:p>
    <w:p w14:paraId="137064DE" w14:textId="77777777" w:rsidR="008E68EB" w:rsidRDefault="00C410A7">
      <w:pPr>
        <w:pStyle w:val="a4"/>
        <w:tabs>
          <w:tab w:val="left" w:pos="1995"/>
          <w:tab w:val="left" w:pos="2520"/>
        </w:tabs>
        <w:spacing w:line="560" w:lineRule="exact"/>
        <w:ind w:firstLineChars="200" w:firstLine="640"/>
        <w:rPr>
          <w:rFonts w:eastAsia="黑体"/>
        </w:rPr>
      </w:pPr>
      <w:r>
        <w:rPr>
          <w:rFonts w:eastAsia="黑体"/>
        </w:rPr>
        <w:t>二、发展规划和目标落实情况</w:t>
      </w:r>
    </w:p>
    <w:p w14:paraId="59DA4EBF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中长期发展规划及总体目标的完成与调整情况</w:t>
      </w:r>
    </w:p>
    <w:p w14:paraId="270BD4C6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年度计划的制定实施情况及相关任务目标完成情况</w:t>
      </w:r>
    </w:p>
    <w:p w14:paraId="0BEE6C2D" w14:textId="77777777" w:rsidR="008E68EB" w:rsidRDefault="00C410A7">
      <w:pPr>
        <w:pStyle w:val="a4"/>
        <w:tabs>
          <w:tab w:val="left" w:pos="1995"/>
          <w:tab w:val="left" w:pos="2520"/>
        </w:tabs>
        <w:spacing w:line="560" w:lineRule="exact"/>
        <w:ind w:firstLineChars="200" w:firstLine="640"/>
        <w:rPr>
          <w:rFonts w:eastAsia="黑体"/>
        </w:rPr>
      </w:pPr>
      <w:r>
        <w:rPr>
          <w:rFonts w:eastAsia="黑体"/>
        </w:rPr>
        <w:t>三、科研工作情况</w:t>
      </w:r>
    </w:p>
    <w:p w14:paraId="54B8AF52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基础设施状况</w:t>
      </w:r>
    </w:p>
    <w:p w14:paraId="4C2AC6BD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人才队伍建设</w:t>
      </w:r>
    </w:p>
    <w:p w14:paraId="2017145B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3.</w:t>
      </w:r>
      <w:r>
        <w:rPr>
          <w:rFonts w:eastAsia="仿宋_GB2312"/>
          <w:kern w:val="0"/>
          <w:sz w:val="32"/>
          <w:szCs w:val="32"/>
        </w:rPr>
        <w:t>科研投入情况</w:t>
      </w:r>
    </w:p>
    <w:p w14:paraId="3074BCC7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4.</w:t>
      </w:r>
      <w:r>
        <w:rPr>
          <w:rFonts w:eastAsia="仿宋_GB2312"/>
          <w:kern w:val="0"/>
          <w:sz w:val="32"/>
          <w:szCs w:val="32"/>
        </w:rPr>
        <w:t>承担的科研任务及完成情况</w:t>
      </w:r>
    </w:p>
    <w:p w14:paraId="097AF058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5.</w:t>
      </w:r>
      <w:r>
        <w:rPr>
          <w:rFonts w:eastAsia="仿宋_GB2312"/>
          <w:kern w:val="0"/>
          <w:sz w:val="32"/>
          <w:szCs w:val="32"/>
        </w:rPr>
        <w:t>关键技术研发的重大进展</w:t>
      </w:r>
    </w:p>
    <w:p w14:paraId="4C630F79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6.</w:t>
      </w:r>
      <w:r>
        <w:rPr>
          <w:rFonts w:eastAsia="仿宋_GB2312"/>
          <w:kern w:val="0"/>
          <w:sz w:val="32"/>
          <w:szCs w:val="32"/>
        </w:rPr>
        <w:t>研发成果、专利及获奖情况</w:t>
      </w:r>
    </w:p>
    <w:p w14:paraId="0F5574F2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7.</w:t>
      </w:r>
      <w:r>
        <w:rPr>
          <w:rFonts w:eastAsia="仿宋_GB2312"/>
          <w:kern w:val="0"/>
          <w:sz w:val="32"/>
          <w:szCs w:val="32"/>
        </w:rPr>
        <w:t>国内外技术交流及人员培训情况</w:t>
      </w:r>
    </w:p>
    <w:p w14:paraId="5C740F2D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lastRenderedPageBreak/>
        <w:t>8.</w:t>
      </w:r>
      <w:r>
        <w:rPr>
          <w:rFonts w:eastAsia="仿宋_GB2312"/>
          <w:kern w:val="0"/>
          <w:sz w:val="32"/>
          <w:szCs w:val="32"/>
        </w:rPr>
        <w:t>对行业技术进步的贡献</w:t>
      </w:r>
    </w:p>
    <w:p w14:paraId="6B771214" w14:textId="77777777" w:rsidR="008E68EB" w:rsidRDefault="00C410A7">
      <w:pPr>
        <w:pStyle w:val="a4"/>
        <w:tabs>
          <w:tab w:val="left" w:pos="1995"/>
          <w:tab w:val="left" w:pos="2520"/>
        </w:tabs>
        <w:spacing w:line="560" w:lineRule="exact"/>
        <w:ind w:firstLineChars="200" w:firstLine="640"/>
        <w:rPr>
          <w:rFonts w:eastAsia="黑体"/>
        </w:rPr>
      </w:pPr>
      <w:r>
        <w:rPr>
          <w:rFonts w:eastAsia="黑体"/>
        </w:rPr>
        <w:t>四、制度建设</w:t>
      </w:r>
    </w:p>
    <w:p w14:paraId="51FD7636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治理结构和运行管理机制</w:t>
      </w:r>
    </w:p>
    <w:p w14:paraId="03ACD3A8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创新合作、开放交流、人才吸引和激励机制</w:t>
      </w:r>
    </w:p>
    <w:p w14:paraId="184085F0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3.</w:t>
      </w:r>
      <w:r>
        <w:rPr>
          <w:rFonts w:eastAsia="仿宋_GB2312"/>
          <w:kern w:val="0"/>
          <w:sz w:val="32"/>
          <w:szCs w:val="32"/>
        </w:rPr>
        <w:t>成果转化机制的建立和运行情况</w:t>
      </w:r>
    </w:p>
    <w:p w14:paraId="7E5EFA9C" w14:textId="77777777" w:rsidR="008E68EB" w:rsidRDefault="00C410A7">
      <w:pPr>
        <w:pStyle w:val="a4"/>
        <w:tabs>
          <w:tab w:val="left" w:pos="1995"/>
          <w:tab w:val="left" w:pos="2520"/>
        </w:tabs>
        <w:spacing w:line="560" w:lineRule="exact"/>
        <w:ind w:firstLineChars="200" w:firstLine="640"/>
        <w:rPr>
          <w:rFonts w:eastAsia="黑体"/>
        </w:rPr>
      </w:pPr>
      <w:r>
        <w:rPr>
          <w:rFonts w:eastAsia="黑体"/>
        </w:rPr>
        <w:t>五、取得的经济社会效益</w:t>
      </w:r>
    </w:p>
    <w:p w14:paraId="1CC13C3E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成果转化情况</w:t>
      </w:r>
    </w:p>
    <w:p w14:paraId="3C30DCE2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经济社会效益</w:t>
      </w:r>
    </w:p>
    <w:p w14:paraId="39969315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3.</w:t>
      </w:r>
      <w:r>
        <w:rPr>
          <w:rFonts w:eastAsia="仿宋_GB2312"/>
          <w:kern w:val="0"/>
          <w:sz w:val="32"/>
          <w:szCs w:val="32"/>
        </w:rPr>
        <w:t>存在的问题和困难</w:t>
      </w:r>
    </w:p>
    <w:p w14:paraId="60956352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六、其他情况及建议</w:t>
      </w:r>
    </w:p>
    <w:p w14:paraId="5E1020B2" w14:textId="77777777" w:rsidR="008E68EB" w:rsidRDefault="00C410A7">
      <w:pPr>
        <w:pStyle w:val="a4"/>
        <w:tabs>
          <w:tab w:val="left" w:pos="1995"/>
          <w:tab w:val="left" w:pos="2520"/>
        </w:tabs>
        <w:spacing w:line="560" w:lineRule="exact"/>
        <w:ind w:firstLineChars="200" w:firstLine="640"/>
        <w:rPr>
          <w:rFonts w:eastAsia="黑体"/>
        </w:rPr>
      </w:pPr>
      <w:r>
        <w:rPr>
          <w:rFonts w:eastAsia="黑体"/>
        </w:rPr>
        <w:t>七、有关证明材料</w:t>
      </w:r>
    </w:p>
    <w:p w14:paraId="2BC339B0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详见《运行评价指标解释及证明材料》。</w:t>
      </w:r>
    </w:p>
    <w:p w14:paraId="7B88D36D" w14:textId="77777777" w:rsidR="008E68EB" w:rsidRDefault="00C410A7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注：运行报告封面需要加盖承担单位公章。</w:t>
      </w:r>
    </w:p>
    <w:sectPr w:rsidR="008E68EB" w:rsidSect="00C410A7"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F10E2" w14:textId="77777777" w:rsidR="00C410A7" w:rsidRDefault="00C410A7">
      <w:pPr>
        <w:spacing w:after="0" w:line="240" w:lineRule="auto"/>
      </w:pPr>
      <w:r>
        <w:separator/>
      </w:r>
    </w:p>
  </w:endnote>
  <w:endnote w:type="continuationSeparator" w:id="0">
    <w:p w14:paraId="7EC95DB6" w14:textId="77777777" w:rsidR="00C410A7" w:rsidRDefault="00C4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261CDC5-03AC-483E-9328-AFD7F3F195D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99434A8D-04B5-466C-91B1-456EB723CDA8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2103C674-4644-415D-9816-F9AC8B8B31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D100C" w14:textId="77777777" w:rsidR="00C410A7" w:rsidRDefault="00C410A7">
      <w:pPr>
        <w:spacing w:after="0" w:line="240" w:lineRule="auto"/>
      </w:pPr>
      <w:r>
        <w:separator/>
      </w:r>
    </w:p>
  </w:footnote>
  <w:footnote w:type="continuationSeparator" w:id="0">
    <w:p w14:paraId="0F74F811" w14:textId="77777777" w:rsidR="00C410A7" w:rsidRDefault="00C410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109AF"/>
    <w:rsid w:val="001437BA"/>
    <w:rsid w:val="00145657"/>
    <w:rsid w:val="00157170"/>
    <w:rsid w:val="00165853"/>
    <w:rsid w:val="00170807"/>
    <w:rsid w:val="001773D3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C6ACD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C0029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3F34"/>
    <w:rsid w:val="005B5768"/>
    <w:rsid w:val="005C55DD"/>
    <w:rsid w:val="005D7068"/>
    <w:rsid w:val="005E677D"/>
    <w:rsid w:val="005E7F61"/>
    <w:rsid w:val="0060282C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D2377"/>
    <w:rsid w:val="006E26D8"/>
    <w:rsid w:val="006E5893"/>
    <w:rsid w:val="006F72BF"/>
    <w:rsid w:val="00704721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863"/>
    <w:rsid w:val="00871360"/>
    <w:rsid w:val="00881644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8EB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10A7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80B84"/>
    <w:rsid w:val="00F8707A"/>
    <w:rsid w:val="00FB0225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D8B641"/>
  <w15:docId w15:val="{70F56FFC-9B12-4845-9F63-8D85F4D9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艺雯 刘</cp:lastModifiedBy>
  <cp:revision>3</cp:revision>
  <cp:lastPrinted>2026-09-04T09:12:00Z</cp:lastPrinted>
  <dcterms:created xsi:type="dcterms:W3CDTF">2026-09-07T09:32:00Z</dcterms:created>
  <dcterms:modified xsi:type="dcterms:W3CDTF">2026-09-07T09:34:00Z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