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4C9" w:rsidRDefault="002D0BC4" w:rsidP="00312D5D">
      <w:pPr>
        <w:autoSpaceDE w:val="0"/>
        <w:ind w:firstLineChars="0" w:firstLine="0"/>
        <w:outlineLvl w:val="0"/>
        <w:rPr>
          <w:rFonts w:cs="Times New Roman"/>
          <w:sz w:val="18"/>
          <w:szCs w:val="18"/>
        </w:rPr>
      </w:pPr>
      <w:r>
        <w:rPr>
          <w:rFonts w:ascii="黑体" w:eastAsia="黑体" w:hAnsi="宋体" w:cs="黑体" w:hint="eastAsia"/>
          <w:szCs w:val="32"/>
          <w:lang w:bidi="ar"/>
        </w:rPr>
        <w:t>附件</w:t>
      </w:r>
      <w:r>
        <w:rPr>
          <w:rFonts w:eastAsia="黑体" w:cs="Times New Roman"/>
          <w:szCs w:val="32"/>
          <w:lang w:bidi="ar"/>
        </w:rPr>
        <w:t>1</w:t>
      </w:r>
    </w:p>
    <w:p w:rsidR="00BE14C9" w:rsidRDefault="002D0BC4">
      <w:pPr>
        <w:autoSpaceDE w:val="0"/>
        <w:ind w:firstLineChars="0" w:firstLine="0"/>
        <w:jc w:val="center"/>
        <w:outlineLvl w:val="0"/>
        <w:rPr>
          <w:rFonts w:ascii="华文中宋" w:eastAsia="华文中宋" w:hAnsi="华文中宋" w:cs="华文中宋"/>
          <w:sz w:val="44"/>
          <w:szCs w:val="44"/>
          <w:lang w:bidi="ar"/>
        </w:rPr>
      </w:pPr>
      <w:r>
        <w:rPr>
          <w:rFonts w:ascii="华文中宋" w:eastAsia="华文中宋" w:hAnsi="华文中宋" w:cs="华文中宋" w:hint="eastAsia"/>
          <w:sz w:val="44"/>
          <w:szCs w:val="44"/>
          <w:lang w:bidi="ar"/>
        </w:rPr>
        <w:t>马鞍山场景机会清单信息汇总表</w:t>
      </w:r>
    </w:p>
    <w:p w:rsidR="00BE14C9" w:rsidRDefault="00BE14C9">
      <w:pPr>
        <w:autoSpaceDE w:val="0"/>
        <w:ind w:firstLineChars="0" w:firstLine="0"/>
        <w:jc w:val="center"/>
        <w:outlineLvl w:val="0"/>
        <w:rPr>
          <w:rFonts w:ascii="华文中宋" w:eastAsia="华文中宋" w:hAnsi="华文中宋" w:cs="华文中宋"/>
          <w:sz w:val="44"/>
          <w:szCs w:val="44"/>
          <w:lang w:bidi="ar"/>
        </w:rPr>
      </w:pPr>
    </w:p>
    <w:tbl>
      <w:tblPr>
        <w:tblW w:w="15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1229"/>
        <w:gridCol w:w="1090"/>
        <w:gridCol w:w="2188"/>
        <w:gridCol w:w="1043"/>
        <w:gridCol w:w="879"/>
        <w:gridCol w:w="1951"/>
        <w:gridCol w:w="1856"/>
        <w:gridCol w:w="822"/>
        <w:gridCol w:w="850"/>
        <w:gridCol w:w="896"/>
        <w:gridCol w:w="971"/>
        <w:gridCol w:w="1119"/>
      </w:tblGrid>
      <w:tr w:rsidR="00BE14C9">
        <w:trPr>
          <w:tblHeader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场景类别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场景需求名称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场景描述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依托项目介绍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拟投入资金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具体合作</w:t>
            </w:r>
          </w:p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需求介绍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希望对接技术</w:t>
            </w:r>
            <w:r>
              <w:rPr>
                <w:rFonts w:cs="Times New Roman" w:hint="eastAsia"/>
                <w:b/>
                <w:bCs/>
                <w:kern w:val="0"/>
                <w:sz w:val="22"/>
                <w:szCs w:val="22"/>
                <w:lang w:bidi="ar"/>
              </w:rPr>
              <w:t>、</w:t>
            </w: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企业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希望合作方式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建设周期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是否同意发布及发布有效期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所属单位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bidi="ar"/>
              </w:rPr>
              <w:t>项目联系人</w:t>
            </w:r>
          </w:p>
        </w:tc>
      </w:tr>
      <w:tr w:rsidR="00BE14C9">
        <w:trPr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产业升级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马鞍山当涂发电有限公司炉后区域文明生产治理需求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聚焦公司锅炉尾部区域保温外护腐蚀破碎严重、部分设备钢结构等锈蚀问题，通过对其进行局部更换保温外护，设备防腐，</w:t>
            </w:r>
            <w:r w:rsidR="00906AEB" w:rsidRPr="00906AEB"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实现炉后区域文明生产治理水平提升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项目采购文件编制中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100</w:t>
            </w:r>
            <w:r>
              <w:rPr>
                <w:rFonts w:cs="Times New Roman"/>
                <w:kern w:val="0"/>
                <w:sz w:val="20"/>
                <w:szCs w:val="20"/>
              </w:rPr>
              <w:t>万</w:t>
            </w:r>
            <w:r w:rsidR="004128E0">
              <w:rPr>
                <w:rFonts w:cs="Times New Roman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希望对接设备防腐保温服务</w:t>
            </w:r>
            <w:r w:rsidR="00063F2E">
              <w:rPr>
                <w:rFonts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希望对接设备防腐保温施工企业</w:t>
            </w:r>
            <w:r w:rsidR="00063F2E">
              <w:rPr>
                <w:rFonts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其他，在大唐电子商务平台挂网询价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2026</w:t>
            </w:r>
            <w:r>
              <w:rPr>
                <w:rFonts w:cs="Times New Roman"/>
                <w:kern w:val="0"/>
                <w:sz w:val="20"/>
                <w:szCs w:val="20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</w:rPr>
              <w:t>8</w:t>
            </w:r>
            <w:r>
              <w:rPr>
                <w:rFonts w:cs="Times New Roman"/>
                <w:kern w:val="0"/>
                <w:sz w:val="20"/>
                <w:szCs w:val="20"/>
              </w:rPr>
              <w:t>月</w:t>
            </w:r>
            <w:r>
              <w:rPr>
                <w:rFonts w:cs="Times New Roman"/>
                <w:kern w:val="0"/>
                <w:sz w:val="20"/>
                <w:szCs w:val="20"/>
              </w:rPr>
              <w:t>-2026</w:t>
            </w:r>
            <w:r>
              <w:rPr>
                <w:rFonts w:cs="Times New Roman"/>
                <w:kern w:val="0"/>
                <w:sz w:val="20"/>
                <w:szCs w:val="20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</w:rPr>
              <w:t>12</w:t>
            </w:r>
            <w:r>
              <w:rPr>
                <w:rFonts w:cs="Times New Roman"/>
                <w:kern w:val="0"/>
                <w:sz w:val="20"/>
                <w:szCs w:val="20"/>
              </w:rPr>
              <w:t>月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同意发布；</w:t>
            </w:r>
          </w:p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需求有效期为</w:t>
            </w:r>
            <w:r>
              <w:rPr>
                <w:rFonts w:cs="Times New Roman"/>
                <w:kern w:val="0"/>
                <w:sz w:val="20"/>
                <w:szCs w:val="20"/>
              </w:rPr>
              <w:t>2026</w:t>
            </w:r>
            <w:r>
              <w:rPr>
                <w:rFonts w:cs="Times New Roman"/>
                <w:kern w:val="0"/>
                <w:sz w:val="20"/>
                <w:szCs w:val="20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</w:rPr>
              <w:t>8</w:t>
            </w:r>
            <w:r>
              <w:rPr>
                <w:rFonts w:cs="Times New Roman"/>
                <w:kern w:val="0"/>
                <w:sz w:val="20"/>
                <w:szCs w:val="20"/>
              </w:rPr>
              <w:t>月</w:t>
            </w:r>
            <w:r>
              <w:rPr>
                <w:rFonts w:cs="Times New Roman"/>
                <w:kern w:val="0"/>
                <w:sz w:val="20"/>
                <w:szCs w:val="20"/>
              </w:rPr>
              <w:t>-2026</w:t>
            </w:r>
            <w:r>
              <w:rPr>
                <w:rFonts w:cs="Times New Roman"/>
                <w:kern w:val="0"/>
                <w:sz w:val="20"/>
                <w:szCs w:val="20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</w:rPr>
              <w:t>9</w:t>
            </w:r>
            <w:r>
              <w:rPr>
                <w:rFonts w:cs="Times New Roman"/>
                <w:kern w:val="0"/>
                <w:sz w:val="20"/>
                <w:szCs w:val="20"/>
              </w:rPr>
              <w:t>月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马鞍山当涂发电有限公司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7BB" w:rsidRDefault="002D0BC4" w:rsidP="009C17BB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江远</w:t>
            </w:r>
          </w:p>
          <w:p w:rsidR="009C17BB" w:rsidRDefault="002D0BC4" w:rsidP="009C17BB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设备部环化专工</w:t>
            </w:r>
          </w:p>
          <w:p w:rsidR="00BE14C9" w:rsidRDefault="002D0BC4" w:rsidP="009C17BB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13855562513</w:t>
            </w:r>
          </w:p>
        </w:tc>
      </w:tr>
      <w:tr w:rsidR="00BE14C9">
        <w:trPr>
          <w:trHeight w:val="3627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CA5AE9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产业升级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和县数字政府建设和政务服务效能提升工程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 w:rsidP="00D54D6C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涵盖智慧城市综合运行中心、社会治理中心、电子商务中心以及智慧专项应用等多个重点板块；拓展政务服务智能化提升工程、雪亮工程、智慧医院、智慧校园、智慧养老、智慧交通、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全域文旅数字化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提升工程、数字档案馆工程、网络安全提升工程等</w:t>
            </w:r>
            <w:r w:rsidR="00D54D6C"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多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项应用。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处于前期谋划阶段，列入和县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“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十五五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”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科技领域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“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四个重大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”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谋划清单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亿</w:t>
            </w:r>
            <w:r w:rsidR="004128E0"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 w:rsidP="008A049A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本项目旨在构建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“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城市大脑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”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与数字基座，整合治理、服务、民生与产业数据。核心是建设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“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中心多平台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”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，即一个综合运行中心，联动治理、商务等平台，并拓展政务、交通、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文旅等</w:t>
            </w:r>
            <w:proofErr w:type="gramEnd"/>
            <w:r w:rsidR="008A049A"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多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项智能化应用，实现城市全域数字化、治理精细化与服务便捷化。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 w:rsidP="00063F2E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需采用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微服务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与云原生架构确保弹性。建立统一数据中台，汇聚政务、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物联及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社会数据。构建城市信息模型平台与物联网平台。设计统一身份认证与开放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API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体系。需建立贯穿云、网、端的主动安全防御体系。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联合建设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2026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6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-2030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月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同意发布；</w:t>
            </w:r>
          </w:p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需求有效期为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2026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-2026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月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和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县数据局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7BB" w:rsidRDefault="002D0BC4" w:rsidP="009C17BB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王渊</w:t>
            </w:r>
          </w:p>
          <w:p w:rsidR="00BE14C9" w:rsidRDefault="002D0BC4" w:rsidP="009C17BB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17375095639</w:t>
            </w:r>
          </w:p>
        </w:tc>
      </w:tr>
      <w:tr w:rsidR="00BE14C9">
        <w:trPr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园区绿色低碳转型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和县经开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区能碳数字化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管控体系建设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聚焦园区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能碳治理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核心需求，建设园区能源工业互联网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暨能碳管理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一体化平台，搭建全域统一的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能碳数据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底座。</w:t>
            </w:r>
            <w:r w:rsidR="00906AEB" w:rsidRPr="00906AEB"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实现园区、企业两级的能源消耗、碳排放、设备运行、节能改造等数据的实时采集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、集中汇聚、智能分析、全程溯源与动态管控。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当前处于项目规划阶段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AA055B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 w:rsidRPr="00AA055B"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投资金额待项目整体及场景机会投资测算后确定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以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建设零碳园区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为目标，分阶段推进平台建设及场景应用。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希望对接既有平台建设能力又有项目实施及运营能力的第三方</w:t>
            </w:r>
            <w:r w:rsidR="00063F2E">
              <w:rPr>
                <w:rFonts w:cs="Times New Roman" w:hint="eastAsia"/>
                <w:kern w:val="0"/>
                <w:sz w:val="20"/>
                <w:szCs w:val="20"/>
                <w:lang w:bidi="ar"/>
              </w:rPr>
              <w:t>。</w:t>
            </w:r>
            <w:bookmarkStart w:id="0" w:name="_GoBack"/>
            <w:bookmarkEnd w:id="0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联合研发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2026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-2028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10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月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同意发布；</w:t>
            </w:r>
          </w:p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需求有效期为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2026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-2026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月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rPr>
                <w:rFonts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和县经开区管理委员会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李</w:t>
            </w:r>
            <w:proofErr w:type="gramStart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世</w:t>
            </w:r>
            <w:proofErr w:type="gramEnd"/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阳</w:t>
            </w:r>
          </w:p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经济发展局局长</w:t>
            </w:r>
          </w:p>
          <w:p w:rsidR="00BE14C9" w:rsidRDefault="002D0BC4">
            <w:pPr>
              <w:widowControl/>
              <w:autoSpaceDE w:val="0"/>
              <w:snapToGrid w:val="0"/>
              <w:spacing w:line="240" w:lineRule="auto"/>
              <w:ind w:firstLineChars="0" w:firstLine="0"/>
              <w:jc w:val="left"/>
              <w:rPr>
                <w:rFonts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cs="Times New Roman"/>
                <w:kern w:val="0"/>
                <w:sz w:val="20"/>
                <w:szCs w:val="20"/>
                <w:lang w:bidi="ar"/>
              </w:rPr>
              <w:t>17355536489</w:t>
            </w:r>
          </w:p>
        </w:tc>
      </w:tr>
    </w:tbl>
    <w:p w:rsidR="00BE14C9" w:rsidRDefault="00BE14C9">
      <w:pPr>
        <w:ind w:firstLine="640"/>
      </w:pPr>
    </w:p>
    <w:sectPr w:rsidR="00BE14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8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8BB" w:rsidRDefault="005258BB">
      <w:pPr>
        <w:spacing w:line="240" w:lineRule="auto"/>
        <w:ind w:firstLine="640"/>
      </w:pPr>
      <w:r>
        <w:separator/>
      </w:r>
    </w:p>
  </w:endnote>
  <w:endnote w:type="continuationSeparator" w:id="0">
    <w:p w:rsidR="005258BB" w:rsidRDefault="005258B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740" w:rsidRDefault="00F93740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740" w:rsidRDefault="00F93740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740" w:rsidRDefault="00F93740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8BB" w:rsidRDefault="005258BB">
      <w:pPr>
        <w:spacing w:line="240" w:lineRule="auto"/>
        <w:ind w:firstLine="640"/>
      </w:pPr>
      <w:r>
        <w:separator/>
      </w:r>
    </w:p>
  </w:footnote>
  <w:footnote w:type="continuationSeparator" w:id="0">
    <w:p w:rsidR="005258BB" w:rsidRDefault="005258B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740" w:rsidRDefault="00F93740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740" w:rsidRDefault="00F93740" w:rsidP="00F93740"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740" w:rsidRDefault="00F93740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1MjVjNTliZDdmMjRkZmY2MjBmMjA0MGFlMGRjY2EifQ=="/>
  </w:docVars>
  <w:rsids>
    <w:rsidRoot w:val="155A6EEC"/>
    <w:rsid w:val="00063F2E"/>
    <w:rsid w:val="0015100F"/>
    <w:rsid w:val="002D0BC4"/>
    <w:rsid w:val="00312D5D"/>
    <w:rsid w:val="00362C63"/>
    <w:rsid w:val="004128E0"/>
    <w:rsid w:val="0046264C"/>
    <w:rsid w:val="004E5EB2"/>
    <w:rsid w:val="005258BB"/>
    <w:rsid w:val="007B57A7"/>
    <w:rsid w:val="00815EF5"/>
    <w:rsid w:val="008A049A"/>
    <w:rsid w:val="00906AEB"/>
    <w:rsid w:val="009C17BB"/>
    <w:rsid w:val="00AA055B"/>
    <w:rsid w:val="00BE14C9"/>
    <w:rsid w:val="00BF419E"/>
    <w:rsid w:val="00CA5AE9"/>
    <w:rsid w:val="00D54D6C"/>
    <w:rsid w:val="00DD1C24"/>
    <w:rsid w:val="00F93740"/>
    <w:rsid w:val="028203A7"/>
    <w:rsid w:val="08A92545"/>
    <w:rsid w:val="09C0614B"/>
    <w:rsid w:val="0B6017B9"/>
    <w:rsid w:val="155A6EEC"/>
    <w:rsid w:val="1F7F0333"/>
    <w:rsid w:val="20570077"/>
    <w:rsid w:val="210B5493"/>
    <w:rsid w:val="25A612D4"/>
    <w:rsid w:val="26090C2A"/>
    <w:rsid w:val="2E0C4F1C"/>
    <w:rsid w:val="3D124BBA"/>
    <w:rsid w:val="4356358F"/>
    <w:rsid w:val="56DF2712"/>
    <w:rsid w:val="589907E9"/>
    <w:rsid w:val="5FD964E1"/>
    <w:rsid w:val="6C3369D1"/>
    <w:rsid w:val="6C7147F8"/>
    <w:rsid w:val="7F00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1EB960-8D05-49A1-B530-3EE73A24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420"/>
      <w:jc w:val="both"/>
    </w:pPr>
    <w:rPr>
      <w:rFonts w:eastAsia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Lines="100" w:before="100" w:afterLines="100" w:after="100"/>
      <w:ind w:firstLineChars="0" w:firstLine="0"/>
      <w:jc w:val="center"/>
      <w:outlineLvl w:val="0"/>
    </w:pPr>
    <w:rPr>
      <w:rFonts w:eastAsia="方正小标宋简体"/>
      <w:bCs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FollowedHyperlink"/>
    <w:basedOn w:val="a0"/>
    <w:rPr>
      <w:color w:val="000000"/>
      <w:sz w:val="18"/>
      <w:szCs w:val="18"/>
      <w:u w:val="none"/>
    </w:rPr>
  </w:style>
  <w:style w:type="character" w:styleId="a5">
    <w:name w:val="Hyperlink"/>
    <w:basedOn w:val="a0"/>
    <w:qFormat/>
    <w:rPr>
      <w:color w:val="000000"/>
      <w:sz w:val="18"/>
      <w:szCs w:val="18"/>
      <w:u w:val="none"/>
    </w:rPr>
  </w:style>
  <w:style w:type="paragraph" w:styleId="a6">
    <w:name w:val="header"/>
    <w:basedOn w:val="a"/>
    <w:link w:val="Char"/>
    <w:rsid w:val="00F937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F93740"/>
    <w:rPr>
      <w:rFonts w:eastAsia="仿宋_GB2312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F9374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F93740"/>
    <w:rPr>
      <w:rFonts w:eastAsia="仿宋_GB2312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tantian</cp:lastModifiedBy>
  <cp:revision>20</cp:revision>
  <dcterms:created xsi:type="dcterms:W3CDTF">2025-02-06T08:47:00Z</dcterms:created>
  <dcterms:modified xsi:type="dcterms:W3CDTF">2026-09-07T14:54:00Z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40B5790A9CF047429BB3E0CFA5F52F64_11</vt:lpwstr>
  </property>
  <property fmtid="{D5CDD505-2E9C-101B-9397-08002B2CF9AE}" pid="4" name="KSOTemplateDocerSaveRecord">
    <vt:lpwstr>eyJoZGlkIjoiYWI2MzMyN2RiNGM4N2ZmN2FjNjYxZWY5OThmNDdmMGEiLCJ1c2VySWQiOiI1MjI3MDkyNDQifQ==</vt:lpwstr>
  </property>
</Properties>
</file>