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8：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咨询电话汇总表</w:t>
      </w:r>
    </w:p>
    <w:bookmarkEnd w:id="0"/>
    <w:tbl>
      <w:tblPr>
        <w:tblStyle w:val="6"/>
        <w:tblW w:w="13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346"/>
        <w:gridCol w:w="2460"/>
        <w:gridCol w:w="4485"/>
        <w:gridCol w:w="3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eastAsia="zh-CN"/>
              </w:rPr>
              <w:t>序号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咨询单位</w:t>
            </w:r>
          </w:p>
        </w:tc>
        <w:tc>
          <w:tcPr>
            <w:tcW w:w="24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区县</w:t>
            </w:r>
          </w:p>
        </w:tc>
        <w:tc>
          <w:tcPr>
            <w:tcW w:w="44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负责部门</w:t>
            </w:r>
          </w:p>
        </w:tc>
        <w:tc>
          <w:tcPr>
            <w:tcW w:w="333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4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工信部门</w:t>
            </w: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市本级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肇庆市工业和信息化局办公室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0758-2201829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鼎湖区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肇庆市鼎湖区工业和信息化局工业股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0758-2620216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怀集县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肇庆市怀集县工业和信息化局工业发展股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0758-5535363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广宁县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广宁县工业和信息化局技术改造和装备工业股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0758-8632272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封开县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封开县工业和信息化局高新技术与创新发展股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0758-6663739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端州区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肇庆市端州区工业和信息化局技术创新和信息化股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0758-2735663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高要区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肇庆市高要区工业和信息化局科技发展股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0758-8398780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肇庆高新区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肇庆高新区经济贸易和科技局经信管理科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0758-3643977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四会市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四会市工业和信息化局人事财会股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 0758-3325914、0758-3329608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346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</w:p>
        </w:tc>
        <w:tc>
          <w:tcPr>
            <w:tcW w:w="246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德庆县</w:t>
            </w:r>
          </w:p>
        </w:tc>
        <w:tc>
          <w:tcPr>
            <w:tcW w:w="4485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德庆县工业和信息化局技术进步与工业园区股</w:t>
            </w:r>
          </w:p>
        </w:tc>
        <w:tc>
          <w:tcPr>
            <w:tcW w:w="3330" w:type="dxa"/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0758-7768229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科技部门</w:t>
            </w:r>
          </w:p>
        </w:tc>
        <w:tc>
          <w:tcPr>
            <w:tcW w:w="246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市本级</w:t>
            </w:r>
          </w:p>
        </w:tc>
        <w:tc>
          <w:tcPr>
            <w:tcW w:w="44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市科技局</w:t>
            </w:r>
            <w:r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高新科</w:t>
            </w:r>
          </w:p>
        </w:tc>
        <w:tc>
          <w:tcPr>
            <w:tcW w:w="333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</w:t>
            </w:r>
            <w:r>
              <w:rPr>
                <w:rFonts w:hint="default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2899813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税务部门</w:t>
            </w:r>
          </w:p>
        </w:tc>
        <w:tc>
          <w:tcPr>
            <w:tcW w:w="246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市本级</w:t>
            </w:r>
          </w:p>
        </w:tc>
        <w:tc>
          <w:tcPr>
            <w:tcW w:w="44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市税务局货物和劳务税科</w:t>
            </w:r>
          </w:p>
        </w:tc>
        <w:tc>
          <w:tcPr>
            <w:tcW w:w="333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0758-2713342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财政部门</w:t>
            </w:r>
          </w:p>
        </w:tc>
        <w:tc>
          <w:tcPr>
            <w:tcW w:w="246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市本级</w:t>
            </w:r>
          </w:p>
        </w:tc>
        <w:tc>
          <w:tcPr>
            <w:tcW w:w="4485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市财政局政策法规科（税政科）</w:t>
            </w:r>
          </w:p>
        </w:tc>
        <w:tc>
          <w:tcPr>
            <w:tcW w:w="3330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0758-2892933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-apple-system BlinkMacSystem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C0935"/>
    <w:rsid w:val="2F8C093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2024-07-24T03:33:00Z</dcterms:created>
  <dc:creator>Administrator</dc:creator>
  <cp:lastModifiedBy>Administrator</cp:lastModifiedBy>
  <dcterms:modified xsi:type="dcterms:W3CDTF">2024-07-24T03:35:06Z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