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eastAsia="黑体"/>
          <w:sz w:val="32"/>
          <w:szCs w:val="32"/>
          <w:lang w:val="en-US" w:eastAsia="zh-CN"/>
        </w:rPr>
      </w:pPr>
      <w:r>
        <w:rPr>
          <w:rFonts w:hint="eastAsia" w:eastAsia="黑体"/>
          <w:sz w:val="32"/>
          <w:szCs w:val="32"/>
          <w:lang w:val="en-US" w:eastAsia="zh-CN"/>
        </w:rPr>
        <w:t>附件5</w:t>
      </w:r>
    </w:p>
    <w:p>
      <w:pPr>
        <w:pStyle w:val="2"/>
        <w:rPr>
          <w:rFonts w:eastAsia="黑体"/>
          <w:sz w:val="32"/>
          <w:szCs w:val="32"/>
        </w:rPr>
      </w:pPr>
    </w:p>
    <w:p>
      <w:pPr>
        <w:pStyle w:val="3"/>
        <w:rPr>
          <w:rFonts w:ascii="Times New Roman" w:hAnsi="Times New Roman" w:cs="Times New Roman"/>
        </w:rPr>
      </w:pPr>
    </w:p>
    <w:p>
      <w:pPr>
        <w:snapToGrid w:val="0"/>
        <w:jc w:val="center"/>
        <w:rPr>
          <w:rFonts w:hint="eastAsia" w:eastAsia="方正小标宋简体"/>
          <w:sz w:val="52"/>
          <w:szCs w:val="52"/>
        </w:rPr>
      </w:pPr>
      <w:r>
        <w:rPr>
          <w:rFonts w:hint="eastAsia" w:eastAsia="方正小标宋简体"/>
          <w:sz w:val="52"/>
          <w:szCs w:val="52"/>
        </w:rPr>
        <w:t>辽宁省省级科技创新平台基地</w:t>
      </w:r>
    </w:p>
    <w:p>
      <w:pPr>
        <w:snapToGrid w:val="0"/>
        <w:jc w:val="center"/>
        <w:rPr>
          <w:rFonts w:hint="eastAsia" w:eastAsia="方正小标宋简体"/>
          <w:sz w:val="52"/>
          <w:szCs w:val="52"/>
        </w:rPr>
      </w:pPr>
      <w:r>
        <w:rPr>
          <w:rFonts w:hint="eastAsia" w:eastAsia="方正小标宋简体"/>
          <w:sz w:val="52"/>
          <w:szCs w:val="52"/>
        </w:rPr>
        <w:t>“入列入轨”信息登记表</w:t>
      </w:r>
    </w:p>
    <w:p>
      <w:pPr>
        <w:snapToGrid w:val="0"/>
        <w:jc w:val="center"/>
        <w:rPr>
          <w:rFonts w:hint="eastAsia" w:eastAsia="方正小标宋简体"/>
          <w:sz w:val="52"/>
          <w:szCs w:val="52"/>
        </w:rPr>
      </w:pPr>
    </w:p>
    <w:p>
      <w:pPr>
        <w:snapToGrid w:val="0"/>
        <w:jc w:val="center"/>
        <w:rPr>
          <w:rFonts w:eastAsia="方正小标宋简体"/>
          <w:sz w:val="40"/>
          <w:szCs w:val="40"/>
        </w:rPr>
      </w:pPr>
      <w:r>
        <w:rPr>
          <w:rFonts w:hint="eastAsia" w:eastAsia="方正小标宋简体"/>
          <w:sz w:val="40"/>
          <w:szCs w:val="40"/>
        </w:rPr>
        <w:t>（辽宁省企业技术中心）</w:t>
      </w:r>
    </w:p>
    <w:p>
      <w:pPr>
        <w:jc w:val="center"/>
        <w:rPr>
          <w:rFonts w:eastAsia="方正小标宋简体"/>
          <w:sz w:val="44"/>
          <w:szCs w:val="44"/>
        </w:rPr>
      </w:pPr>
    </w:p>
    <w:p>
      <w:pPr>
        <w:ind w:firstLine="640" w:firstLineChars="200"/>
        <w:rPr>
          <w:rFonts w:eastAsia="仿宋_GB2312"/>
          <w:sz w:val="32"/>
          <w:szCs w:val="32"/>
        </w:rPr>
      </w:pPr>
    </w:p>
    <w:p>
      <w:pPr>
        <w:ind w:firstLine="640" w:firstLineChars="200"/>
        <w:rPr>
          <w:rFonts w:eastAsia="仿宋_GB2312"/>
          <w:sz w:val="32"/>
          <w:szCs w:val="32"/>
        </w:rPr>
      </w:pPr>
    </w:p>
    <w:p>
      <w:pPr>
        <w:tabs>
          <w:tab w:val="left" w:pos="8100"/>
        </w:tabs>
        <w:spacing w:line="720" w:lineRule="auto"/>
        <w:ind w:firstLine="320" w:firstLineChars="100"/>
        <w:rPr>
          <w:rFonts w:eastAsia="楷体_GB2312"/>
          <w:sz w:val="32"/>
          <w:szCs w:val="32"/>
          <w:u w:val="single"/>
        </w:rPr>
      </w:pPr>
      <w:r>
        <w:rPr>
          <w:rFonts w:hint="eastAsia" w:eastAsia="楷体_GB2312"/>
          <w:sz w:val="32"/>
          <w:szCs w:val="32"/>
        </w:rPr>
        <w:t>企业技术中心名称</w:t>
      </w:r>
      <w:r>
        <w:rPr>
          <w:rFonts w:eastAsia="楷体_GB2312"/>
          <w:sz w:val="32"/>
          <w:szCs w:val="32"/>
        </w:rPr>
        <w:t>（盖章）</w:t>
      </w:r>
      <w:r>
        <w:rPr>
          <w:rFonts w:hint="eastAsia" w:eastAsia="楷体_GB2312"/>
          <w:sz w:val="32"/>
          <w:szCs w:val="32"/>
          <w:lang w:eastAsia="zh-CN"/>
        </w:rPr>
        <w:t>：</w:t>
      </w:r>
      <w:r>
        <w:rPr>
          <w:rFonts w:eastAsia="楷体_GB2312"/>
          <w:sz w:val="32"/>
          <w:szCs w:val="32"/>
          <w:u w:val="single"/>
        </w:rPr>
        <w:t xml:space="preserve">                    </w:t>
      </w:r>
    </w:p>
    <w:p>
      <w:pPr>
        <w:tabs>
          <w:tab w:val="left" w:pos="8100"/>
        </w:tabs>
        <w:spacing w:line="720" w:lineRule="auto"/>
        <w:ind w:left="319" w:leftChars="152" w:firstLine="0" w:firstLineChars="0"/>
        <w:rPr>
          <w:rFonts w:eastAsia="楷体_GB2312"/>
          <w:sz w:val="32"/>
          <w:szCs w:val="32"/>
          <w:u w:val="single"/>
        </w:rPr>
      </w:pPr>
      <w:r>
        <w:rPr>
          <w:rFonts w:hint="eastAsia" w:eastAsia="楷体_GB2312"/>
          <w:sz w:val="32"/>
          <w:szCs w:val="32"/>
        </w:rPr>
        <w:t>单位联系人</w:t>
      </w:r>
      <w:r>
        <w:rPr>
          <w:rFonts w:hint="eastAsia" w:eastAsia="楷体_GB2312"/>
          <w:sz w:val="32"/>
          <w:szCs w:val="32"/>
          <w:lang w:eastAsia="zh-CN"/>
        </w:rPr>
        <w:t>：</w:t>
      </w:r>
      <w:r>
        <w:rPr>
          <w:rFonts w:eastAsia="楷体_GB2312"/>
          <w:sz w:val="32"/>
          <w:szCs w:val="32"/>
          <w:u w:val="single"/>
        </w:rPr>
        <w:t xml:space="preserve">                                 </w:t>
      </w:r>
      <w:r>
        <w:rPr>
          <w:rFonts w:eastAsia="楷体_GB2312"/>
          <w:sz w:val="32"/>
          <w:szCs w:val="32"/>
        </w:rPr>
        <w:br w:type="textWrapping"/>
      </w:r>
      <w:r>
        <w:rPr>
          <w:rFonts w:hint="eastAsia" w:eastAsia="楷体_GB2312"/>
          <w:sz w:val="32"/>
          <w:szCs w:val="32"/>
        </w:rPr>
        <w:t>联系人电话：</w:t>
      </w:r>
      <w:r>
        <w:rPr>
          <w:rFonts w:eastAsia="楷体_GB2312"/>
          <w:sz w:val="32"/>
          <w:szCs w:val="32"/>
          <w:u w:val="single"/>
        </w:rPr>
        <w:t xml:space="preserve">                                 </w:t>
      </w:r>
    </w:p>
    <w:p>
      <w:pPr>
        <w:tabs>
          <w:tab w:val="left" w:pos="8100"/>
        </w:tabs>
        <w:spacing w:line="720" w:lineRule="auto"/>
        <w:ind w:left="319" w:leftChars="152" w:firstLine="0" w:firstLineChars="0"/>
        <w:rPr>
          <w:rFonts w:eastAsia="楷体_GB2312"/>
          <w:sz w:val="32"/>
          <w:szCs w:val="32"/>
          <w:u w:val="single"/>
        </w:rPr>
      </w:pPr>
      <w:r>
        <w:rPr>
          <w:rFonts w:hint="eastAsia" w:eastAsia="楷体_GB2312"/>
          <w:sz w:val="32"/>
          <w:szCs w:val="32"/>
        </w:rPr>
        <w:t>填报日期：</w:t>
      </w:r>
      <w:r>
        <w:rPr>
          <w:rFonts w:eastAsia="楷体_GB2312"/>
          <w:sz w:val="32"/>
          <w:szCs w:val="32"/>
          <w:u w:val="single"/>
        </w:rPr>
        <w:t xml:space="preserve">                                 </w:t>
      </w:r>
    </w:p>
    <w:p>
      <w:pPr>
        <w:tabs>
          <w:tab w:val="left" w:pos="8100"/>
        </w:tabs>
        <w:spacing w:line="720" w:lineRule="auto"/>
        <w:ind w:left="319" w:leftChars="152" w:firstLine="0" w:firstLineChars="0"/>
        <w:rPr>
          <w:rFonts w:eastAsia="楷体_GB2312"/>
          <w:sz w:val="32"/>
          <w:szCs w:val="32"/>
          <w:u w:val="single"/>
        </w:rPr>
      </w:pPr>
    </w:p>
    <w:p>
      <w:pPr>
        <w:tabs>
          <w:tab w:val="left" w:pos="8100"/>
        </w:tabs>
        <w:spacing w:line="720" w:lineRule="auto"/>
        <w:ind w:left="319" w:leftChars="152" w:firstLine="0" w:firstLineChars="0"/>
        <w:rPr>
          <w:rFonts w:eastAsia="楷体_GB2312"/>
          <w:sz w:val="32"/>
          <w:szCs w:val="32"/>
          <w:u w:val="single"/>
        </w:rPr>
      </w:pPr>
    </w:p>
    <w:p>
      <w:pPr>
        <w:keepNext w:val="0"/>
        <w:keepLines w:val="0"/>
        <w:pageBreakBefore w:val="0"/>
        <w:widowControl w:val="0"/>
        <w:tabs>
          <w:tab w:val="left" w:pos="81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319" w:leftChars="152" w:firstLine="0" w:firstLineChars="0"/>
        <w:jc w:val="center"/>
        <w:textAlignment w:val="auto"/>
        <w:rPr>
          <w:rFonts w:hint="eastAsia" w:eastAsia="楷体_GB2312"/>
          <w:sz w:val="32"/>
          <w:szCs w:val="32"/>
          <w:u w:val="none"/>
        </w:rPr>
      </w:pPr>
      <w:r>
        <w:rPr>
          <w:rFonts w:hint="eastAsia" w:eastAsia="楷体_GB2312"/>
          <w:sz w:val="32"/>
          <w:szCs w:val="32"/>
          <w:u w:val="none"/>
        </w:rPr>
        <w:t>辽宁省工</w:t>
      </w:r>
      <w:r>
        <w:rPr>
          <w:rFonts w:hint="eastAsia" w:eastAsia="楷体_GB2312"/>
          <w:sz w:val="32"/>
          <w:szCs w:val="32"/>
          <w:u w:val="none"/>
          <w:lang w:val="en-US" w:eastAsia="zh-CN"/>
        </w:rPr>
        <w:t>业</w:t>
      </w:r>
      <w:r>
        <w:rPr>
          <w:rFonts w:hint="eastAsia" w:eastAsia="楷体_GB2312"/>
          <w:sz w:val="32"/>
          <w:szCs w:val="32"/>
          <w:u w:val="none"/>
        </w:rPr>
        <w:t>和信息化厅</w:t>
      </w:r>
    </w:p>
    <w:p>
      <w:pPr>
        <w:keepNext w:val="0"/>
        <w:keepLines w:val="0"/>
        <w:pageBreakBefore w:val="0"/>
        <w:widowControl w:val="0"/>
        <w:tabs>
          <w:tab w:val="left" w:pos="81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319" w:leftChars="152" w:firstLine="0" w:firstLineChars="0"/>
        <w:jc w:val="center"/>
        <w:textAlignment w:val="auto"/>
        <w:rPr>
          <w:rFonts w:hint="eastAsia"/>
          <w:sz w:val="32"/>
          <w:szCs w:val="32"/>
          <w:vertAlign w:val="baseline"/>
          <w:lang w:val="en-US"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  <w:u w:val="none"/>
        </w:rPr>
        <w:t>2026年9月</w:t>
      </w:r>
      <w:r>
        <w:rPr>
          <w:rFonts w:hint="eastAsia"/>
          <w:sz w:val="32"/>
          <w:szCs w:val="32"/>
          <w:vertAlign w:val="baseline"/>
          <w:lang w:val="en-US" w:eastAsia="zh-CN"/>
        </w:rPr>
        <w:br w:type="page"/>
      </w:r>
    </w:p>
    <w:p>
      <w:pPr>
        <w:jc w:val="center"/>
        <w:rPr>
          <w:rFonts w:hint="eastAsia"/>
          <w:sz w:val="32"/>
          <w:szCs w:val="32"/>
          <w:vertAlign w:val="baseline"/>
          <w:lang w:val="en-US" w:eastAsia="zh-CN"/>
        </w:rPr>
      </w:pPr>
      <w:r>
        <w:rPr>
          <w:rFonts w:hint="eastAsia"/>
          <w:sz w:val="32"/>
          <w:szCs w:val="32"/>
          <w:vertAlign w:val="baseline"/>
          <w:lang w:val="en-US" w:eastAsia="zh-CN"/>
        </w:rPr>
        <w:t>填表说明</w:t>
      </w:r>
    </w:p>
    <w:p>
      <w:pPr>
        <w:ind w:firstLine="560" w:firstLineChars="200"/>
        <w:jc w:val="both"/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  <w:t>1.本表适用于归口省工信厅管理的辽宁省企业技术中心。依据《省级科技创新平台基地建设运行管理办法》（辽科技委发〔2025〕4号）和《辽宁省企业技术中心管理办法》（辽工信〔2026〕117号）等相关规定制定。</w:t>
      </w:r>
    </w:p>
    <w:p>
      <w:pPr>
        <w:ind w:firstLine="560" w:firstLineChars="200"/>
        <w:jc w:val="both"/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  <w:vertAlign w:val="baseline"/>
        </w:rPr>
        <w:t>本表用于省级企业技术中心“入列入轨”信息登记，统计范围为技术中心依托企业及纳入合并范围的分公司、子公司、控股公司，参股企业不纳入。</w:t>
      </w:r>
    </w:p>
    <w:p>
      <w:pPr>
        <w:ind w:firstLine="560" w:firstLineChars="200"/>
        <w:jc w:val="both"/>
        <w:rPr>
          <w:rFonts w:hint="eastAsia" w:ascii="宋体" w:hAnsi="宋体" w:eastAsia="宋体" w:cs="宋体"/>
          <w:color w:val="auto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vertAlign w:val="baseline"/>
          <w:lang w:val="en-US" w:eastAsia="zh-CN"/>
        </w:rPr>
        <w:t>3.本表中各项登记信息统计口径为截至上年度12月31日。</w:t>
      </w:r>
    </w:p>
    <w:p>
      <w:pPr>
        <w:ind w:firstLine="560" w:firstLineChars="200"/>
        <w:jc w:val="both"/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  <w:t>4.本表中填报数值均保留至小数点后一位。</w:t>
      </w:r>
    </w:p>
    <w:p>
      <w:pPr>
        <w:ind w:firstLine="560" w:firstLineChars="200"/>
        <w:jc w:val="both"/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  <w:t>5.“企业名称”须与省级企业技术中心认定文件名称、企业工商注册名称及企业公章保持一致。</w:t>
      </w:r>
    </w:p>
    <w:p>
      <w:pPr>
        <w:ind w:firstLine="560" w:firstLineChars="200"/>
        <w:jc w:val="both"/>
        <w:rPr>
          <w:rFonts w:hint="default" w:ascii="宋体" w:hAnsi="宋体" w:eastAsia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  <w:t>6.所属行业及统计行业代码对照《国民经济行业分类与代码（GB/T4754-2017）》填写，统计行业代码填写行业大类（二位码）。</w:t>
      </w:r>
    </w:p>
    <w:p>
      <w:pPr>
        <w:ind w:firstLine="560" w:firstLineChars="200"/>
        <w:jc w:val="both"/>
        <w:rPr>
          <w:rFonts w:hint="eastAsia" w:ascii="宋体" w:hAnsi="宋体" w:eastAsia="宋体" w:cs="宋体"/>
          <w:sz w:val="28"/>
          <w:szCs w:val="28"/>
          <w:vertAlign w:val="baseline"/>
        </w:rPr>
      </w:pPr>
      <w:r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  <w:t>7.</w:t>
      </w:r>
      <w:r>
        <w:rPr>
          <w:rFonts w:hint="eastAsia" w:ascii="宋体" w:hAnsi="宋体" w:eastAsia="宋体" w:cs="宋体"/>
          <w:sz w:val="28"/>
          <w:szCs w:val="28"/>
          <w:vertAlign w:val="baseline"/>
        </w:rPr>
        <w:t>所属重点产业集群、战略性新兴产业、未来产业对照辽宁省对应分类目录选填，不属于对应类别的</w:t>
      </w:r>
      <w:r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  <w:t>选择</w:t>
      </w:r>
      <w:r>
        <w:rPr>
          <w:rFonts w:hint="eastAsia" w:ascii="宋体" w:hAnsi="宋体" w:eastAsia="宋体" w:cs="宋体"/>
          <w:sz w:val="28"/>
          <w:szCs w:val="28"/>
          <w:vertAlign w:val="baseline"/>
        </w:rPr>
        <w:t>“不属于”。</w:t>
      </w:r>
    </w:p>
    <w:p>
      <w:pPr>
        <w:ind w:firstLine="560" w:firstLineChars="200"/>
        <w:jc w:val="both"/>
        <w:rPr>
          <w:rFonts w:hint="eastAsia" w:ascii="宋体" w:hAnsi="宋体" w:eastAsia="宋体" w:cs="宋体"/>
          <w:sz w:val="28"/>
          <w:szCs w:val="28"/>
          <w:vertAlign w:val="baseline"/>
        </w:rPr>
      </w:pPr>
      <w:r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  <w:t>8</w:t>
      </w:r>
      <w:r>
        <w:rPr>
          <w:rFonts w:hint="eastAsia" w:ascii="宋体" w:hAnsi="宋体" w:eastAsia="宋体" w:cs="宋体"/>
          <w:sz w:val="28"/>
          <w:szCs w:val="28"/>
          <w:vertAlign w:val="baseline"/>
        </w:rPr>
        <w:t>.“初审推荐单位”为各市工业和信息化局</w:t>
      </w:r>
      <w:r>
        <w:rPr>
          <w:rFonts w:hint="eastAsia" w:ascii="宋体" w:hAnsi="宋体" w:eastAsia="宋体" w:cs="宋体"/>
          <w:sz w:val="28"/>
          <w:szCs w:val="28"/>
          <w:vertAlign w:val="baseline"/>
          <w:lang w:eastAsia="zh-CN"/>
        </w:rPr>
        <w:t>、</w:t>
      </w:r>
      <w:r>
        <w:rPr>
          <w:rFonts w:hint="eastAsia" w:ascii="宋体" w:hAnsi="宋体" w:eastAsia="宋体" w:cs="宋体"/>
          <w:sz w:val="28"/>
          <w:szCs w:val="28"/>
          <w:vertAlign w:val="baseline"/>
        </w:rPr>
        <w:t>沈抚示范区产业创新局，即该企业技术中心申报时的推荐单位，须对填报内容进行审核确认并加盖公章。</w:t>
      </w:r>
    </w:p>
    <w:p>
      <w:pPr>
        <w:ind w:firstLine="560" w:firstLineChars="200"/>
        <w:jc w:val="both"/>
        <w:rPr>
          <w:rFonts w:hint="eastAsia" w:ascii="宋体" w:hAnsi="宋体" w:eastAsia="宋体" w:cs="宋体"/>
          <w:sz w:val="28"/>
          <w:szCs w:val="28"/>
          <w:vertAlign w:val="baseline"/>
        </w:rPr>
      </w:pPr>
      <w:r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  <w:vertAlign w:val="baseline"/>
        </w:rPr>
        <w:t>.依托企业须对填报内容的真实性和完整性负责，不得弄虚作假，不得提供不真实的数据和材料，违者将按照相关规定进行处理。</w:t>
      </w:r>
    </w:p>
    <w:p>
      <w:pPr>
        <w:rPr>
          <w:rFonts w:hint="eastAsia"/>
          <w:lang w:val="en-US" w:eastAsia="zh-CN"/>
        </w:rPr>
      </w:pPr>
    </w:p>
    <w:p>
      <w: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一、企业基本信息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2"/>
        <w:gridCol w:w="2341"/>
        <w:gridCol w:w="26"/>
        <w:gridCol w:w="1298"/>
        <w:gridCol w:w="25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35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  <w:vertAlign w:val="baseline"/>
              </w:rPr>
              <w:t>省级企业技术中心名称</w:t>
            </w:r>
          </w:p>
        </w:tc>
        <w:tc>
          <w:tcPr>
            <w:tcW w:w="6170" w:type="dxa"/>
            <w:gridSpan w:val="4"/>
            <w:vAlign w:val="center"/>
          </w:tcPr>
          <w:p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35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名称变更</w:t>
            </w:r>
          </w:p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</w:rPr>
              <w:t>□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是  </w:t>
            </w:r>
            <w:r>
              <w:rPr>
                <w:rFonts w:hint="eastAsia"/>
                <w:sz w:val="24"/>
                <w:szCs w:val="24"/>
                <w:vertAlign w:val="baseline"/>
              </w:rPr>
              <w:t>□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  <w:tc>
          <w:tcPr>
            <w:tcW w:w="2341" w:type="dxa"/>
            <w:vAlign w:val="center"/>
          </w:tcPr>
          <w:p>
            <w:pPr>
              <w:jc w:val="center"/>
              <w:rPr>
                <w:rFonts w:hint="default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原名称</w:t>
            </w:r>
          </w:p>
        </w:tc>
        <w:tc>
          <w:tcPr>
            <w:tcW w:w="3829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35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  <w:vertAlign w:val="baseline"/>
              </w:rPr>
              <w:t>统一社会信用代码</w:t>
            </w:r>
          </w:p>
        </w:tc>
        <w:tc>
          <w:tcPr>
            <w:tcW w:w="6170" w:type="dxa"/>
            <w:gridSpan w:val="4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35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  <w:vertAlign w:val="baseline"/>
              </w:rPr>
              <w:t>注册地址</w:t>
            </w:r>
          </w:p>
        </w:tc>
        <w:tc>
          <w:tcPr>
            <w:tcW w:w="6170" w:type="dxa"/>
            <w:gridSpan w:val="4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35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企业法定代表人</w:t>
            </w:r>
          </w:p>
        </w:tc>
        <w:tc>
          <w:tcPr>
            <w:tcW w:w="2367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</w:p>
        </w:tc>
        <w:tc>
          <w:tcPr>
            <w:tcW w:w="1298" w:type="dxa"/>
            <w:vAlign w:val="center"/>
          </w:tcPr>
          <w:p>
            <w:pPr>
              <w:jc w:val="center"/>
              <w:rPr>
                <w:rFonts w:hint="default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505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35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技术中心负责人</w:t>
            </w:r>
          </w:p>
        </w:tc>
        <w:tc>
          <w:tcPr>
            <w:tcW w:w="2367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</w:p>
        </w:tc>
        <w:tc>
          <w:tcPr>
            <w:tcW w:w="129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505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35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填报联系人</w:t>
            </w:r>
          </w:p>
        </w:tc>
        <w:tc>
          <w:tcPr>
            <w:tcW w:w="2367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</w:p>
        </w:tc>
        <w:tc>
          <w:tcPr>
            <w:tcW w:w="129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505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35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</w:rPr>
              <w:t>所属行业</w:t>
            </w:r>
          </w:p>
        </w:tc>
        <w:tc>
          <w:tcPr>
            <w:tcW w:w="2367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</w:p>
        </w:tc>
        <w:tc>
          <w:tcPr>
            <w:tcW w:w="1298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统计行业代码</w:t>
            </w:r>
          </w:p>
        </w:tc>
        <w:tc>
          <w:tcPr>
            <w:tcW w:w="2505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2352" w:type="dxa"/>
            <w:vAlign w:val="center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主营业务</w:t>
            </w:r>
          </w:p>
        </w:tc>
        <w:tc>
          <w:tcPr>
            <w:tcW w:w="6170" w:type="dxa"/>
            <w:gridSpan w:val="4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0" w:hRule="atLeast"/>
        </w:trPr>
        <w:tc>
          <w:tcPr>
            <w:tcW w:w="235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  <w:vertAlign w:val="baseline"/>
              </w:rPr>
              <w:t>所属重点产业集群</w:t>
            </w:r>
          </w:p>
          <w:p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vertAlign w:val="baseline"/>
              </w:rPr>
              <w:t>选填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</w:rPr>
              <w:t>1</w:t>
            </w:r>
            <w:r>
              <w:rPr>
                <w:rFonts w:hint="eastAsia"/>
                <w:sz w:val="24"/>
                <w:szCs w:val="24"/>
                <w:vertAlign w:val="baseline"/>
              </w:rPr>
              <w:t>个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6170" w:type="dxa"/>
            <w:gridSpan w:val="4"/>
            <w:vAlign w:val="center"/>
          </w:tcPr>
          <w:p>
            <w:pPr>
              <w:jc w:val="both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  <w:vertAlign w:val="baseline"/>
              </w:rPr>
              <w:t xml:space="preserve">□绿色石化及精细化工产业集群 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  <w:vertAlign w:val="baseline"/>
              </w:rPr>
              <w:t>□航空航天装备产业集群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  <w:vertAlign w:val="baseline"/>
              </w:rPr>
              <w:t xml:space="preserve">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vertAlign w:val="baseline"/>
              </w:rPr>
              <w:t xml:space="preserve">菱镁精深加工及特色资源产业集群 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  <w:vertAlign w:val="baseline"/>
              </w:rPr>
              <w:t>□船舶与海工装备产业集群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  <w:vertAlign w:val="baseline"/>
              </w:rPr>
              <w:t xml:space="preserve"> □工业母机产业集群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</w:rPr>
              <w:t>□机器人及智能制造产业集群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  <w:vertAlign w:val="baseline"/>
              </w:rPr>
              <w:t xml:space="preserve"> □高品质钢铁材料产业集群 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  <w:vertAlign w:val="baseline"/>
              </w:rPr>
              <w:t>□汽车及零部件产业集群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  <w:vertAlign w:val="baseline"/>
              </w:rPr>
              <w:t xml:space="preserve"> □集成电路与电子元器件产业集群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  <w:vertAlign w:val="baseline"/>
              </w:rPr>
              <w:t xml:space="preserve"> □生物医药和先进医疗装备产业集群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</w:rPr>
              <w:t>□电力装备和新能源产业集群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  <w:vertAlign w:val="baseline"/>
              </w:rPr>
              <w:t xml:space="preserve"> □工程机械与高端重型装备产业集群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  <w:vertAlign w:val="baseline"/>
              </w:rPr>
              <w:t xml:space="preserve"> □人工智能及新一代信息技术产业集群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  <w:vertAlign w:val="baseline"/>
              </w:rPr>
              <w:t xml:space="preserve"> □农产品生产与精深加工产业集群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  <w:vertAlign w:val="baseline"/>
              </w:rPr>
              <w:t xml:space="preserve"> □先进有色金属材料产业集群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  <w:vertAlign w:val="baseline"/>
              </w:rPr>
              <w:t xml:space="preserve"> □轨道交通装备产业集群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</w:rPr>
              <w:t>□核工业装备产业集群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  <w:vertAlign w:val="baseline"/>
              </w:rPr>
              <w:t xml:space="preserve"> □节能环保及废弃资源综合利用产业集群 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  <w:vertAlign w:val="baseline"/>
              </w:rPr>
              <w:t>□现代轻工纺织产业集群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  <w:vertAlign w:val="baseline"/>
              </w:rPr>
              <w:t xml:space="preserve"> □仪器仪表产业集群 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vertAlign w:val="baseline"/>
              </w:rPr>
              <w:t>先进生产性服务业产业集群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vertAlign w:val="baseline"/>
              </w:rPr>
              <w:t>未来产业集群 □不属于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8" w:hRule="atLeast"/>
        </w:trPr>
        <w:tc>
          <w:tcPr>
            <w:tcW w:w="235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  <w:vertAlign w:val="baseline"/>
              </w:rPr>
              <w:t>所属战略性</w:t>
            </w:r>
          </w:p>
          <w:p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  <w:vertAlign w:val="baseline"/>
              </w:rPr>
              <w:t>新兴产业</w:t>
            </w:r>
          </w:p>
          <w:p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vertAlign w:val="baseline"/>
              </w:rPr>
              <w:t>选填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</w:rPr>
              <w:t>1</w:t>
            </w:r>
            <w:r>
              <w:rPr>
                <w:rFonts w:hint="eastAsia"/>
                <w:sz w:val="24"/>
                <w:szCs w:val="24"/>
                <w:vertAlign w:val="baseline"/>
              </w:rPr>
              <w:t>个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6170" w:type="dxa"/>
            <w:gridSpan w:val="4"/>
            <w:vAlign w:val="center"/>
          </w:tcPr>
          <w:p>
            <w:pPr>
              <w:jc w:val="both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vertAlign w:val="baseline"/>
              </w:rPr>
              <w:t>新一代信息技术产业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vertAlign w:val="baseline"/>
              </w:rPr>
              <w:t>高端装备制造产业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vertAlign w:val="baseline"/>
              </w:rPr>
              <w:t>新材料产业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vertAlign w:val="baseline"/>
              </w:rPr>
              <w:t>生物产业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vertAlign w:val="baseline"/>
              </w:rPr>
              <w:t>新能源汽车产业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vertAlign w:val="baseline"/>
              </w:rPr>
              <w:t>新能源产业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vertAlign w:val="baseline"/>
              </w:rPr>
              <w:t>节能环保产业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vertAlign w:val="baseline"/>
              </w:rPr>
              <w:t>航空航天产业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vertAlign w:val="baseline"/>
              </w:rPr>
              <w:t>海洋装备产业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vertAlign w:val="baseline"/>
              </w:rPr>
              <w:t>不属于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5" w:hRule="atLeast"/>
        </w:trPr>
        <w:tc>
          <w:tcPr>
            <w:tcW w:w="235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  <w:vertAlign w:val="baseline"/>
              </w:rPr>
              <w:t>所属未来产业</w:t>
            </w:r>
          </w:p>
          <w:p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vertAlign w:val="baseline"/>
              </w:rPr>
              <w:t>选填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</w:rPr>
              <w:t>1</w:t>
            </w:r>
            <w:r>
              <w:rPr>
                <w:rFonts w:hint="eastAsia"/>
                <w:sz w:val="24"/>
                <w:szCs w:val="24"/>
                <w:vertAlign w:val="baseline"/>
              </w:rPr>
              <w:t>个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6170" w:type="dxa"/>
            <w:gridSpan w:val="4"/>
            <w:vAlign w:val="center"/>
          </w:tcPr>
          <w:p>
            <w:pPr>
              <w:jc w:val="left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vertAlign w:val="baseline"/>
              </w:rPr>
              <w:t>原子级制造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vertAlign w:val="baseline"/>
              </w:rPr>
              <w:t>量子科技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vertAlign w:val="baseline"/>
              </w:rPr>
              <w:t>具身智能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vertAlign w:val="baseline"/>
              </w:rPr>
              <w:t>深地深海工程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vertAlign w:val="baseline"/>
              </w:rPr>
              <w:t>脑机接口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vertAlign w:val="baseline"/>
              </w:rPr>
              <w:t>氢能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vertAlign w:val="baseline"/>
              </w:rPr>
              <w:t>先进陶瓷材料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vertAlign w:val="baseline"/>
              </w:rPr>
              <w:t>生物制造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vertAlign w:val="baseline"/>
              </w:rPr>
              <w:t>细胞与基因治疗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vertAlign w:val="baseline"/>
              </w:rPr>
              <w:t xml:space="preserve">稀土磁动力 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  <w:vertAlign w:val="baseline"/>
              </w:rPr>
              <w:t>□不属于</w:t>
            </w:r>
          </w:p>
        </w:tc>
      </w:tr>
    </w:tbl>
    <w:p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b/>
          <w:bCs/>
          <w:sz w:val="32"/>
          <w:szCs w:val="32"/>
          <w:vertAlign w:val="baseline"/>
        </w:rPr>
        <w:t>核心创新能力指标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2"/>
        <w:gridCol w:w="2367"/>
        <w:gridCol w:w="1298"/>
        <w:gridCol w:w="25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352" w:type="dxa"/>
            <w:vAlign w:val="center"/>
          </w:tcPr>
          <w:p>
            <w:pPr>
              <w:jc w:val="center"/>
              <w:rPr>
                <w:rFonts w:hint="eastAsia" w:ascii="Arial" w:hAnsi="Arial" w:eastAsia="等线" w:cs="Arial"/>
                <w:sz w:val="22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</w:rPr>
              <w:t>企业营业收入</w:t>
            </w:r>
          </w:p>
        </w:tc>
        <w:tc>
          <w:tcPr>
            <w:tcW w:w="6170" w:type="dxa"/>
            <w:gridSpan w:val="3"/>
            <w:vAlign w:val="center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35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</w:rPr>
              <w:t>研究与试验发展经费支出</w:t>
            </w:r>
          </w:p>
        </w:tc>
        <w:tc>
          <w:tcPr>
            <w:tcW w:w="2367" w:type="dxa"/>
            <w:vAlign w:val="center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万元</w:t>
            </w:r>
          </w:p>
        </w:tc>
        <w:tc>
          <w:tcPr>
            <w:tcW w:w="129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</w:rPr>
              <w:t>研发经费投入强度</w:t>
            </w:r>
          </w:p>
        </w:tc>
        <w:tc>
          <w:tcPr>
            <w:tcW w:w="2505" w:type="dxa"/>
            <w:vAlign w:val="center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35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  <w:vertAlign w:val="baseline"/>
              </w:rPr>
              <w:t>固定研究与试验发展人员数</w:t>
            </w:r>
          </w:p>
        </w:tc>
        <w:tc>
          <w:tcPr>
            <w:tcW w:w="6170" w:type="dxa"/>
            <w:gridSpan w:val="3"/>
            <w:vAlign w:val="center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35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  <w:vertAlign w:val="baseline"/>
              </w:rPr>
              <w:t>技术开发仪器设备原值</w:t>
            </w:r>
          </w:p>
        </w:tc>
        <w:tc>
          <w:tcPr>
            <w:tcW w:w="6170" w:type="dxa"/>
            <w:gridSpan w:val="3"/>
            <w:vAlign w:val="center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万元</w:t>
            </w:r>
          </w:p>
        </w:tc>
      </w:tr>
    </w:tbl>
    <w:p>
      <w:pPr>
        <w:rPr>
          <w:rFonts w:hint="eastAsia" w:ascii="黑体" w:hAnsi="黑体" w:eastAsia="黑体" w:cs="黑体"/>
          <w:b/>
          <w:bCs/>
          <w:sz w:val="32"/>
          <w:szCs w:val="32"/>
          <w:vertAlign w:val="baseline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vertAlign w:val="baseline"/>
          <w:lang w:val="en-US" w:eastAsia="zh-CN"/>
        </w:rPr>
        <w:t>三、</w:t>
      </w:r>
      <w:r>
        <w:rPr>
          <w:rFonts w:hint="eastAsia" w:ascii="黑体" w:hAnsi="黑体" w:eastAsia="黑体" w:cs="黑体"/>
          <w:b/>
          <w:bCs/>
          <w:sz w:val="32"/>
          <w:szCs w:val="32"/>
          <w:vertAlign w:val="baseline"/>
        </w:rPr>
        <w:t>研发平台与人才队伍建设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08"/>
        <w:gridCol w:w="38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470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</w:rPr>
              <w:t>技术中心高级专家人数</w:t>
            </w:r>
          </w:p>
        </w:tc>
        <w:tc>
          <w:tcPr>
            <w:tcW w:w="3814" w:type="dxa"/>
            <w:vAlign w:val="center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4708" w:type="dxa"/>
            <w:vAlign w:val="center"/>
          </w:tcPr>
          <w:p>
            <w:pPr>
              <w:jc w:val="center"/>
              <w:rPr>
                <w:rFonts w:hint="default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技术中心博士人数</w:t>
            </w:r>
          </w:p>
        </w:tc>
        <w:tc>
          <w:tcPr>
            <w:tcW w:w="3814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470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</w:rPr>
              <w:t>来技术中心从事研发工作的外部专家人数</w:t>
            </w:r>
          </w:p>
        </w:tc>
        <w:tc>
          <w:tcPr>
            <w:tcW w:w="3814" w:type="dxa"/>
            <w:vAlign w:val="center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人月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470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  <w:vertAlign w:val="baseline"/>
              </w:rPr>
              <w:t>企业全部研发项目数</w:t>
            </w:r>
          </w:p>
        </w:tc>
        <w:tc>
          <w:tcPr>
            <w:tcW w:w="3814" w:type="dxa"/>
            <w:vAlign w:val="center"/>
          </w:tcPr>
          <w:p>
            <w:pPr>
              <w:tabs>
                <w:tab w:val="left" w:pos="612"/>
              </w:tabs>
              <w:jc w:val="center"/>
              <w:rPr>
                <w:rFonts w:hint="default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470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ascii="Times New Roman" w:hAnsi="宋体"/>
                <w:sz w:val="24"/>
                <w:szCs w:val="24"/>
              </w:rPr>
              <w:t>国家级研发平台数</w:t>
            </w:r>
          </w:p>
        </w:tc>
        <w:tc>
          <w:tcPr>
            <w:tcW w:w="3814" w:type="dxa"/>
            <w:vAlign w:val="center"/>
          </w:tcPr>
          <w:p>
            <w:pPr>
              <w:tabs>
                <w:tab w:val="left" w:pos="612"/>
              </w:tabs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470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省级研发平台数</w:t>
            </w:r>
          </w:p>
        </w:tc>
        <w:tc>
          <w:tcPr>
            <w:tcW w:w="3814" w:type="dxa"/>
            <w:vAlign w:val="center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470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  <w:vertAlign w:val="baseline"/>
              </w:rPr>
              <w:t>通过认证的检测机构/实验室数</w:t>
            </w:r>
          </w:p>
        </w:tc>
        <w:tc>
          <w:tcPr>
            <w:tcW w:w="3814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470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  <w:vertAlign w:val="baseline"/>
              </w:rPr>
              <w:t>企业拥有有效发明专利数</w:t>
            </w:r>
          </w:p>
        </w:tc>
        <w:tc>
          <w:tcPr>
            <w:tcW w:w="3814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个</w:t>
            </w:r>
          </w:p>
        </w:tc>
      </w:tr>
    </w:tbl>
    <w:p>
      <w:pPr>
        <w:rPr>
          <w:rFonts w:hint="eastAsia" w:ascii="黑体" w:hAnsi="黑体" w:eastAsia="黑体" w:cs="黑体"/>
          <w:b/>
          <w:bCs/>
          <w:sz w:val="32"/>
          <w:szCs w:val="32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vertAlign w:val="baseline"/>
          <w:lang w:val="en-US" w:eastAsia="zh-CN"/>
        </w:rPr>
        <w:t>四、企业技术中心情况介绍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5" w:hRule="atLeast"/>
        </w:trPr>
        <w:tc>
          <w:tcPr>
            <w:tcW w:w="8522" w:type="dxa"/>
            <w:vAlign w:val="top"/>
          </w:tcPr>
          <w:p>
            <w:pPr>
              <w:jc w:val="left"/>
              <w:rPr>
                <w:rFonts w:hint="eastAsia" w:eastAsia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描述</w:t>
            </w:r>
            <w:r>
              <w:rPr>
                <w:rFonts w:hint="eastAsia"/>
                <w:sz w:val="24"/>
                <w:szCs w:val="24"/>
                <w:vertAlign w:val="baseline"/>
              </w:rPr>
              <w:t>企业技术中心现状和技术创新工作成效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，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限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500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字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）</w:t>
            </w:r>
          </w:p>
        </w:tc>
      </w:tr>
    </w:tbl>
    <w:p>
      <w:pPr>
        <w:rPr>
          <w:rFonts w:hint="eastAsia" w:ascii="黑体" w:hAnsi="黑体" w:eastAsia="黑体" w:cs="黑体"/>
          <w:b/>
          <w:bCs/>
          <w:sz w:val="32"/>
          <w:szCs w:val="32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vertAlign w:val="baseline"/>
          <w:lang w:val="en-US" w:eastAsia="zh-CN"/>
        </w:rPr>
        <w:t>五、审核意见与承诺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2"/>
        <w:gridCol w:w="71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0" w:hRule="atLeast"/>
        </w:trPr>
        <w:tc>
          <w:tcPr>
            <w:tcW w:w="139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企业承诺</w:t>
            </w:r>
          </w:p>
        </w:tc>
        <w:tc>
          <w:tcPr>
            <w:tcW w:w="7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  <w:vertAlign w:val="baseline"/>
              </w:rPr>
              <w:t>本单位承诺以上填报信息真实、完整、数据准确，同意将相关信息纳入省级科技创新平台基地“入列入轨”统一管理。如有不实，愿承担相应责任。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3360" w:firstLineChars="1400"/>
              <w:jc w:val="both"/>
              <w:textAlignment w:val="auto"/>
              <w:rPr>
                <w:rFonts w:hint="default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</w:rPr>
              <w:t>法人代表签字：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3360" w:firstLineChars="1400"/>
              <w:jc w:val="both"/>
              <w:textAlignment w:val="auto"/>
              <w:rPr>
                <w:rFonts w:hint="default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登记</w:t>
            </w:r>
            <w:r>
              <w:rPr>
                <w:rFonts w:hint="eastAsia"/>
                <w:sz w:val="24"/>
                <w:szCs w:val="24"/>
                <w:vertAlign w:val="baseline"/>
              </w:rPr>
              <w:t>企业（盖章）：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5040" w:firstLineChars="2100"/>
              <w:jc w:val="both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  <w:vertAlign w:val="baseline"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1" w:hRule="atLeast"/>
        </w:trPr>
        <w:tc>
          <w:tcPr>
            <w:tcW w:w="139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初审推荐单位意见</w:t>
            </w:r>
          </w:p>
        </w:tc>
        <w:tc>
          <w:tcPr>
            <w:tcW w:w="7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3360" w:firstLineChars="1400"/>
              <w:jc w:val="both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3360" w:firstLineChars="1400"/>
              <w:jc w:val="both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3360" w:firstLineChars="1400"/>
              <w:jc w:val="both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3360" w:firstLineChars="1400"/>
              <w:jc w:val="both"/>
              <w:textAlignment w:val="auto"/>
              <w:rPr>
                <w:rFonts w:hint="default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推荐单位</w:t>
            </w:r>
            <w:r>
              <w:rPr>
                <w:rFonts w:hint="eastAsia"/>
                <w:sz w:val="24"/>
                <w:szCs w:val="24"/>
                <w:vertAlign w:val="baseline"/>
              </w:rPr>
              <w:t>（盖章）：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5040" w:firstLineChars="2100"/>
              <w:jc w:val="both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</w:rPr>
              <w:t>年    月    日</w:t>
            </w:r>
          </w:p>
        </w:tc>
      </w:tr>
    </w:tbl>
    <w:p>
      <w:pPr>
        <w:rPr>
          <w:rFonts w:hint="default" w:ascii="黑体" w:hAnsi="黑体" w:eastAsia="黑体" w:cs="黑体"/>
          <w:b/>
          <w:bCs/>
          <w:sz w:val="32"/>
          <w:szCs w:val="32"/>
          <w:vertAlign w:val="baseline"/>
          <w:lang w:val="en-US" w:eastAsia="zh-CN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简体">
    <w:panose1 w:val="02010600010101010101"/>
    <w:charset w:val="86"/>
    <w:family w:val="script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modern"/>
    <w:pitch w:val="default"/>
    <w:sig w:usb0="00000000" w:usb1="00000000" w:usb2="00000000" w:usb3="00000000" w:csb0="0000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D75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eastAsia="宋体"/>
    </w:rPr>
  </w:style>
  <w:style w:type="paragraph" w:styleId="3">
    <w:name w:val="Title"/>
    <w:basedOn w:val="1"/>
    <w:next w:val="1"/>
    <w:qFormat/>
    <w:uiPriority w:val="0"/>
    <w:pPr>
      <w:jc w:val="center"/>
      <w:outlineLvl w:val="0"/>
    </w:pPr>
    <w:rPr>
      <w:rFonts w:ascii="方正小标宋_GBK" w:hAnsi="方正小标宋_GBK" w:eastAsia="方正小标宋_GBK" w:cs="方正小标宋_GBK"/>
      <w:sz w:val="44"/>
      <w:szCs w:val="4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2026-09-17T00:57:25Z</dcterms:created>
  <dc:creator>ASUS</dc:creator>
  <cp:lastModifiedBy>ASUS</cp:lastModifiedBy>
  <dcterms:modified xsi:type="dcterms:W3CDTF">2026-09-17T00:57:36Z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