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DA129E">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黑体" w:hAnsi="黑体" w:eastAsia="黑体" w:cs="黑体"/>
          <w:color w:val="auto"/>
          <w:sz w:val="32"/>
          <w:szCs w:val="32"/>
          <w:lang w:val="en-US" w:eastAsia="zh-CN"/>
        </w:rPr>
      </w:pPr>
      <w:r>
        <w:rPr>
          <w:rFonts w:hint="eastAsia" w:ascii="黑体" w:hAnsi="黑体" w:eastAsia="黑体" w:cs="黑体"/>
          <w:color w:val="auto"/>
          <w:sz w:val="32"/>
          <w:szCs w:val="32"/>
          <w:lang w:eastAsia="zh-CN"/>
        </w:rPr>
        <w:t>附件</w:t>
      </w:r>
      <w:r>
        <w:rPr>
          <w:rFonts w:hint="eastAsia" w:ascii="黑体" w:hAnsi="黑体" w:eastAsia="黑体" w:cs="黑体"/>
          <w:color w:val="auto"/>
          <w:sz w:val="32"/>
          <w:szCs w:val="32"/>
          <w:lang w:val="en-US" w:eastAsia="zh-CN"/>
        </w:rPr>
        <w:t>1</w:t>
      </w:r>
    </w:p>
    <w:p w14:paraId="7BD445F7">
      <w:pPr>
        <w:tabs>
          <w:tab w:val="left" w:pos="5220"/>
        </w:tabs>
        <w:rPr>
          <w:rFonts w:ascii="Times New Roman" w:hAnsi="Times New Roman" w:eastAsia="黑体"/>
          <w:color w:val="auto"/>
          <w:sz w:val="32"/>
          <w:szCs w:val="32"/>
        </w:rPr>
      </w:pPr>
    </w:p>
    <w:p w14:paraId="293FD28D">
      <w:pPr>
        <w:tabs>
          <w:tab w:val="left" w:pos="5220"/>
        </w:tabs>
        <w:jc w:val="center"/>
        <w:rPr>
          <w:rFonts w:ascii="Times New Roman" w:hAnsi="Times New Roman" w:eastAsia="黑体"/>
          <w:color w:val="auto"/>
          <w:sz w:val="52"/>
          <w:szCs w:val="52"/>
        </w:rPr>
      </w:pPr>
    </w:p>
    <w:p w14:paraId="333231FB">
      <w:pPr>
        <w:rPr>
          <w:rFonts w:hint="eastAsia" w:ascii="Times New Roman" w:hAnsi="Times New Roman" w:eastAsia="黑体"/>
          <w:color w:val="auto"/>
          <w:sz w:val="52"/>
          <w:szCs w:val="52"/>
        </w:rPr>
      </w:pPr>
    </w:p>
    <w:p w14:paraId="2D966BA4">
      <w:pPr>
        <w:tabs>
          <w:tab w:val="left" w:pos="5220"/>
        </w:tabs>
        <w:jc w:val="center"/>
        <w:rPr>
          <w:rFonts w:hint="eastAsia" w:ascii="Times New Roman" w:hAnsi="Times New Roman" w:eastAsia="黑体"/>
          <w:color w:val="auto"/>
          <w:sz w:val="52"/>
          <w:szCs w:val="52"/>
        </w:rPr>
      </w:pPr>
    </w:p>
    <w:p w14:paraId="7D01F48D">
      <w:pPr>
        <w:tabs>
          <w:tab w:val="left" w:pos="5220"/>
        </w:tabs>
        <w:jc w:val="center"/>
        <w:rPr>
          <w:rFonts w:hint="eastAsia" w:ascii="方正小标宋简体" w:hAnsi="方正小标宋简体" w:eastAsia="方正小标宋简体" w:cs="方正小标宋简体"/>
          <w:color w:val="auto"/>
          <w:sz w:val="52"/>
          <w:szCs w:val="52"/>
          <w:lang w:eastAsia="zh-CN"/>
        </w:rPr>
      </w:pPr>
      <w:r>
        <w:rPr>
          <w:rFonts w:hint="eastAsia" w:ascii="方正小标宋简体" w:hAnsi="方正小标宋简体" w:eastAsia="方正小标宋简体" w:cs="方正小标宋简体"/>
          <w:color w:val="auto"/>
          <w:sz w:val="52"/>
          <w:szCs w:val="52"/>
          <w:lang w:eastAsia="zh-CN"/>
        </w:rPr>
        <w:t>漳州市中小企业数字化转型</w:t>
      </w:r>
    </w:p>
    <w:p w14:paraId="3305586F">
      <w:pPr>
        <w:tabs>
          <w:tab w:val="left" w:pos="5220"/>
        </w:tabs>
        <w:jc w:val="center"/>
        <w:rPr>
          <w:rFonts w:ascii="Times New Roman" w:hAnsi="Times New Roman" w:eastAsia="仿宋_GB2312" w:cs="Times New Roman"/>
          <w:b/>
          <w:color w:val="auto"/>
          <w:sz w:val="32"/>
          <w:szCs w:val="32"/>
          <w:highlight w:val="none"/>
        </w:rPr>
      </w:pPr>
      <w:r>
        <w:rPr>
          <w:rFonts w:hint="eastAsia" w:ascii="方正小标宋简体" w:hAnsi="方正小标宋简体" w:eastAsia="方正小标宋简体" w:cs="方正小标宋简体"/>
          <w:color w:val="auto"/>
          <w:sz w:val="52"/>
          <w:szCs w:val="52"/>
          <w:lang w:eastAsia="zh-CN"/>
        </w:rPr>
        <w:t>服务商申报书</w:t>
      </w:r>
    </w:p>
    <w:p w14:paraId="62101773">
      <w:pPr>
        <w:tabs>
          <w:tab w:val="left" w:pos="5220"/>
        </w:tabs>
        <w:ind w:firstLine="1285" w:firstLineChars="400"/>
        <w:rPr>
          <w:rFonts w:ascii="Times New Roman" w:hAnsi="Times New Roman" w:eastAsia="仿宋_GB2312" w:cs="Times New Roman"/>
          <w:b/>
          <w:color w:val="auto"/>
          <w:sz w:val="32"/>
          <w:szCs w:val="32"/>
          <w:highlight w:val="none"/>
        </w:rPr>
      </w:pPr>
    </w:p>
    <w:p w14:paraId="2BC99C4B">
      <w:pPr>
        <w:tabs>
          <w:tab w:val="left" w:pos="5220"/>
        </w:tabs>
        <w:rPr>
          <w:rFonts w:ascii="Times New Roman" w:hAnsi="Times New Roman" w:eastAsia="仿宋_GB2312" w:cs="Times New Roman"/>
          <w:b/>
          <w:color w:val="auto"/>
          <w:sz w:val="32"/>
          <w:szCs w:val="32"/>
          <w:highlight w:val="none"/>
        </w:rPr>
      </w:pPr>
    </w:p>
    <w:p w14:paraId="55A62AF1">
      <w:pPr>
        <w:pStyle w:val="6"/>
        <w:rPr>
          <w:rFonts w:ascii="Times New Roman" w:hAnsi="Times New Roman" w:eastAsia="仿宋_GB2312" w:cs="Times New Roman"/>
          <w:b/>
          <w:color w:val="auto"/>
          <w:sz w:val="32"/>
          <w:szCs w:val="32"/>
          <w:highlight w:val="none"/>
        </w:rPr>
      </w:pPr>
    </w:p>
    <w:p w14:paraId="03742F83">
      <w:pPr>
        <w:pStyle w:val="6"/>
        <w:rPr>
          <w:rFonts w:ascii="Times New Roman" w:hAnsi="Times New Roman" w:eastAsia="仿宋_GB2312" w:cs="Times New Roman"/>
          <w:b/>
          <w:color w:val="auto"/>
          <w:sz w:val="32"/>
          <w:szCs w:val="32"/>
          <w:highlight w:val="none"/>
        </w:rPr>
      </w:pPr>
    </w:p>
    <w:p w14:paraId="46B0FA7A">
      <w:pPr>
        <w:pStyle w:val="2"/>
        <w:jc w:val="both"/>
        <w:rPr>
          <w:color w:val="auto"/>
        </w:rPr>
      </w:pPr>
    </w:p>
    <w:tbl>
      <w:tblPr>
        <w:tblStyle w:val="7"/>
        <w:tblW w:w="9476" w:type="dxa"/>
        <w:tblInd w:w="-34" w:type="dxa"/>
        <w:tblLayout w:type="fixed"/>
        <w:tblCellMar>
          <w:top w:w="0" w:type="dxa"/>
          <w:left w:w="108" w:type="dxa"/>
          <w:bottom w:w="0" w:type="dxa"/>
          <w:right w:w="108" w:type="dxa"/>
        </w:tblCellMar>
      </w:tblPr>
      <w:tblGrid>
        <w:gridCol w:w="2552"/>
        <w:gridCol w:w="6379"/>
      </w:tblGrid>
      <w:tr w14:paraId="19203B18">
        <w:tblPrEx>
          <w:tblCellMar>
            <w:top w:w="0" w:type="dxa"/>
            <w:left w:w="108" w:type="dxa"/>
            <w:bottom w:w="0" w:type="dxa"/>
            <w:right w:w="108" w:type="dxa"/>
          </w:tblCellMar>
        </w:tblPrEx>
        <w:tc>
          <w:tcPr>
            <w:tcW w:w="2552" w:type="dxa"/>
            <w:tcBorders>
              <w:bottom w:val="nil"/>
            </w:tcBorders>
            <w:noWrap w:val="0"/>
            <w:vAlign w:val="top"/>
          </w:tcPr>
          <w:p w14:paraId="22ABB532">
            <w:pPr>
              <w:spacing w:before="160" w:line="560" w:lineRule="exact"/>
              <w:ind w:firstLine="640" w:firstLineChars="200"/>
              <w:textAlignment w:val="bottom"/>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rPr>
              <w:t>申报单位：</w:t>
            </w:r>
          </w:p>
        </w:tc>
        <w:tc>
          <w:tcPr>
            <w:tcW w:w="6379" w:type="dxa"/>
            <w:tcBorders>
              <w:bottom w:val="single" w:color="auto" w:sz="4" w:space="0"/>
            </w:tcBorders>
            <w:noWrap w:val="0"/>
            <w:vAlign w:val="top"/>
          </w:tcPr>
          <w:p w14:paraId="3A7D8936">
            <w:pPr>
              <w:spacing w:before="160" w:line="560" w:lineRule="exact"/>
              <w:ind w:firstLine="1920" w:firstLineChars="600"/>
              <w:textAlignment w:val="bottom"/>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rPr>
              <w:t>（加盖公章）</w:t>
            </w:r>
          </w:p>
        </w:tc>
      </w:tr>
      <w:tr w14:paraId="5FF27309">
        <w:tblPrEx>
          <w:tblCellMar>
            <w:top w:w="0" w:type="dxa"/>
            <w:left w:w="108" w:type="dxa"/>
            <w:bottom w:w="0" w:type="dxa"/>
            <w:right w:w="108" w:type="dxa"/>
          </w:tblCellMar>
        </w:tblPrEx>
        <w:tc>
          <w:tcPr>
            <w:tcW w:w="2552" w:type="dxa"/>
            <w:tcBorders>
              <w:top w:val="nil"/>
              <w:bottom w:val="nil"/>
            </w:tcBorders>
            <w:noWrap w:val="0"/>
            <w:vAlign w:val="top"/>
          </w:tcPr>
          <w:p w14:paraId="6EB62DE9">
            <w:pPr>
              <w:spacing w:before="160" w:line="560" w:lineRule="exact"/>
              <w:ind w:firstLine="640" w:firstLineChars="200"/>
              <w:textAlignment w:val="bottom"/>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rPr>
              <w:t>联</w:t>
            </w:r>
            <w:r>
              <w:rPr>
                <w:rFonts w:hint="eastAsia"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lang w:val="zh-CN"/>
              </w:rPr>
              <w:t>系</w:t>
            </w:r>
            <w:r>
              <w:rPr>
                <w:rFonts w:hint="eastAsia"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lang w:val="zh-CN"/>
              </w:rPr>
              <w:t>人：</w:t>
            </w:r>
          </w:p>
        </w:tc>
        <w:tc>
          <w:tcPr>
            <w:tcW w:w="6379" w:type="dxa"/>
            <w:tcBorders>
              <w:top w:val="single" w:color="auto" w:sz="4" w:space="0"/>
              <w:bottom w:val="single" w:color="auto" w:sz="4" w:space="0"/>
            </w:tcBorders>
            <w:noWrap w:val="0"/>
            <w:vAlign w:val="top"/>
          </w:tcPr>
          <w:p w14:paraId="6EBB794D">
            <w:pPr>
              <w:spacing w:before="160" w:line="560" w:lineRule="exact"/>
              <w:ind w:firstLine="640" w:firstLineChars="200"/>
              <w:textAlignment w:val="bottom"/>
              <w:rPr>
                <w:rFonts w:hint="eastAsia" w:ascii="仿宋_GB2312" w:hAnsi="仿宋_GB2312" w:eastAsia="仿宋_GB2312" w:cs="仿宋_GB2312"/>
                <w:color w:val="auto"/>
                <w:sz w:val="32"/>
                <w:szCs w:val="32"/>
                <w:highlight w:val="none"/>
                <w:lang w:val="zh-CN"/>
              </w:rPr>
            </w:pPr>
          </w:p>
        </w:tc>
      </w:tr>
      <w:tr w14:paraId="6463EB13">
        <w:tblPrEx>
          <w:tblCellMar>
            <w:top w:w="0" w:type="dxa"/>
            <w:left w:w="108" w:type="dxa"/>
            <w:bottom w:w="0" w:type="dxa"/>
            <w:right w:w="108" w:type="dxa"/>
          </w:tblCellMar>
        </w:tblPrEx>
        <w:tc>
          <w:tcPr>
            <w:tcW w:w="2552" w:type="dxa"/>
            <w:tcBorders>
              <w:top w:val="nil"/>
              <w:bottom w:val="nil"/>
            </w:tcBorders>
            <w:noWrap w:val="0"/>
            <w:vAlign w:val="top"/>
          </w:tcPr>
          <w:p w14:paraId="76C1CBE0">
            <w:pPr>
              <w:spacing w:before="160" w:line="560" w:lineRule="exact"/>
              <w:ind w:firstLine="640" w:firstLineChars="200"/>
              <w:textAlignment w:val="bottom"/>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rPr>
              <w:t>联系电话：</w:t>
            </w:r>
          </w:p>
        </w:tc>
        <w:tc>
          <w:tcPr>
            <w:tcW w:w="6379" w:type="dxa"/>
            <w:tcBorders>
              <w:top w:val="single" w:color="auto" w:sz="4" w:space="0"/>
              <w:bottom w:val="single" w:color="auto" w:sz="4" w:space="0"/>
            </w:tcBorders>
            <w:noWrap w:val="0"/>
            <w:vAlign w:val="top"/>
          </w:tcPr>
          <w:p w14:paraId="32E0F8B7">
            <w:pPr>
              <w:spacing w:before="160" w:line="560" w:lineRule="exact"/>
              <w:ind w:firstLine="640" w:firstLineChars="200"/>
              <w:textAlignment w:val="bottom"/>
              <w:rPr>
                <w:rFonts w:hint="eastAsia" w:ascii="仿宋_GB2312" w:hAnsi="仿宋_GB2312" w:eastAsia="仿宋_GB2312" w:cs="仿宋_GB2312"/>
                <w:color w:val="auto"/>
                <w:sz w:val="32"/>
                <w:szCs w:val="32"/>
                <w:highlight w:val="none"/>
                <w:lang w:val="zh-CN"/>
              </w:rPr>
            </w:pPr>
          </w:p>
        </w:tc>
      </w:tr>
      <w:tr w14:paraId="56BB33E9">
        <w:tblPrEx>
          <w:tblCellMar>
            <w:top w:w="0" w:type="dxa"/>
            <w:left w:w="108" w:type="dxa"/>
            <w:bottom w:w="0" w:type="dxa"/>
            <w:right w:w="108" w:type="dxa"/>
          </w:tblCellMar>
        </w:tblPrEx>
        <w:trPr>
          <w:trHeight w:val="790" w:hRule="atLeast"/>
        </w:trPr>
        <w:tc>
          <w:tcPr>
            <w:tcW w:w="2552" w:type="dxa"/>
            <w:tcBorders>
              <w:top w:val="nil"/>
              <w:bottom w:val="nil"/>
            </w:tcBorders>
            <w:noWrap w:val="0"/>
            <w:vAlign w:val="top"/>
          </w:tcPr>
          <w:p w14:paraId="1126FCBD">
            <w:pPr>
              <w:spacing w:before="160" w:line="560" w:lineRule="exact"/>
              <w:ind w:firstLine="640" w:firstLineChars="200"/>
              <w:textAlignment w:val="bottom"/>
              <w:rPr>
                <w:rFonts w:hint="eastAsia"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bidi="ar"/>
              </w:rPr>
              <w:t>填报日期</w:t>
            </w:r>
            <w:r>
              <w:rPr>
                <w:rFonts w:hint="eastAsia" w:ascii="仿宋_GB2312" w:hAnsi="仿宋_GB2312" w:eastAsia="仿宋_GB2312" w:cs="仿宋_GB2312"/>
                <w:color w:val="auto"/>
                <w:sz w:val="32"/>
                <w:szCs w:val="32"/>
                <w:highlight w:val="none"/>
                <w:lang w:eastAsia="zh-CN" w:bidi="ar"/>
              </w:rPr>
              <w:t>：</w:t>
            </w:r>
          </w:p>
        </w:tc>
        <w:tc>
          <w:tcPr>
            <w:tcW w:w="6379" w:type="dxa"/>
            <w:tcBorders>
              <w:top w:val="single" w:color="auto" w:sz="4" w:space="0"/>
              <w:bottom w:val="single" w:color="auto" w:sz="4" w:space="0"/>
            </w:tcBorders>
            <w:noWrap w:val="0"/>
            <w:vAlign w:val="top"/>
          </w:tcPr>
          <w:p w14:paraId="69CE36E1">
            <w:pPr>
              <w:pStyle w:val="6"/>
              <w:ind w:left="0" w:leftChars="0" w:firstLine="0" w:firstLineChars="0"/>
              <w:rPr>
                <w:rFonts w:hint="eastAsia" w:ascii="仿宋_GB2312" w:hAnsi="仿宋_GB2312" w:eastAsia="仿宋_GB2312" w:cs="仿宋_GB2312"/>
                <w:color w:val="auto"/>
                <w:sz w:val="32"/>
                <w:szCs w:val="32"/>
                <w:lang w:val="zh-CN"/>
              </w:rPr>
            </w:pPr>
          </w:p>
        </w:tc>
      </w:tr>
    </w:tbl>
    <w:p w14:paraId="28398946">
      <w:pPr>
        <w:pStyle w:val="4"/>
        <w:jc w:val="both"/>
        <w:rPr>
          <w:rFonts w:hint="eastAsia" w:ascii="仿宋_GB2312" w:hAnsi="仿宋_GB2312" w:eastAsia="仿宋_GB2312" w:cs="仿宋_GB2312"/>
          <w:color w:val="auto"/>
          <w:kern w:val="2"/>
          <w:sz w:val="32"/>
          <w:szCs w:val="32"/>
          <w:lang w:val="en-US" w:eastAsia="zh-CN" w:bidi="ar-SA"/>
        </w:rPr>
      </w:pPr>
    </w:p>
    <w:p w14:paraId="1A05F1A7">
      <w:pPr>
        <w:pStyle w:val="4"/>
        <w:jc w:val="both"/>
        <w:rPr>
          <w:rFonts w:hint="eastAsia" w:ascii="仿宋_GB2312" w:hAnsi="仿宋_GB2312" w:eastAsia="仿宋_GB2312" w:cs="仿宋_GB2312"/>
          <w:color w:val="auto"/>
          <w:kern w:val="2"/>
          <w:sz w:val="32"/>
          <w:szCs w:val="32"/>
          <w:lang w:val="en-US" w:eastAsia="zh-CN" w:bidi="ar-SA"/>
        </w:rPr>
      </w:pPr>
    </w:p>
    <w:p w14:paraId="123E252A">
      <w:pPr>
        <w:pStyle w:val="4"/>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color w:val="auto"/>
          <w:sz w:val="32"/>
          <w:szCs w:val="32"/>
          <w:u w:val="none"/>
          <w:lang w:val="en-US" w:eastAsia="zh-CN"/>
        </w:rPr>
      </w:pPr>
      <w:r>
        <w:rPr>
          <w:rFonts w:hint="eastAsia" w:ascii="黑体" w:hAnsi="黑体" w:eastAsia="黑体" w:cs="黑体"/>
          <w:color w:val="auto"/>
          <w:sz w:val="32"/>
          <w:szCs w:val="32"/>
          <w:u w:val="none"/>
          <w:lang w:val="en-US" w:eastAsia="zh-CN"/>
        </w:rPr>
        <w:t>一、</w:t>
      </w:r>
      <w:r>
        <w:rPr>
          <w:rFonts w:hint="eastAsia" w:ascii="黑体" w:hAnsi="黑体" w:eastAsia="黑体" w:cs="黑体"/>
          <w:color w:val="auto"/>
          <w:kern w:val="2"/>
          <w:sz w:val="32"/>
          <w:szCs w:val="32"/>
          <w:u w:val="none"/>
          <w:lang w:val="en-US" w:eastAsia="zh-CN" w:bidi="ar-SA"/>
        </w:rPr>
        <w:t>申报单位</w:t>
      </w:r>
      <w:r>
        <w:rPr>
          <w:rFonts w:hint="eastAsia" w:ascii="黑体" w:hAnsi="黑体" w:eastAsia="黑体" w:cs="黑体"/>
          <w:color w:val="auto"/>
          <w:sz w:val="32"/>
          <w:szCs w:val="32"/>
          <w:u w:val="none"/>
          <w:lang w:val="en-US" w:eastAsia="zh-CN"/>
        </w:rPr>
        <w:t>基本信息</w:t>
      </w:r>
    </w:p>
    <w:tbl>
      <w:tblPr>
        <w:tblStyle w:val="7"/>
        <w:tblW w:w="511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392"/>
        <w:gridCol w:w="1665"/>
        <w:gridCol w:w="660"/>
        <w:gridCol w:w="1006"/>
        <w:gridCol w:w="1047"/>
        <w:gridCol w:w="618"/>
        <w:gridCol w:w="1671"/>
      </w:tblGrid>
      <w:tr w14:paraId="33188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5" w:hRule="atLeast"/>
        </w:trPr>
        <w:tc>
          <w:tcPr>
            <w:tcW w:w="1320" w:type="pct"/>
            <w:tcBorders>
              <w:top w:val="single" w:color="auto" w:sz="4" w:space="0"/>
            </w:tcBorders>
            <w:noWrap w:val="0"/>
            <w:vAlign w:val="center"/>
          </w:tcPr>
          <w:p w14:paraId="5F4D1D08">
            <w:pPr>
              <w:keepNext w:val="0"/>
              <w:keepLines w:val="0"/>
              <w:pageBreakBefore w:val="0"/>
              <w:kinsoku/>
              <w:wordWrap/>
              <w:overflowPunct/>
              <w:topLinePunct w:val="0"/>
              <w:autoSpaceDE/>
              <w:autoSpaceDN/>
              <w:bidi w:val="0"/>
              <w:spacing w:line="300" w:lineRule="exact"/>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eastAsia="zh-CN"/>
              </w:rPr>
              <w:t>单位</w:t>
            </w:r>
            <w:r>
              <w:rPr>
                <w:rFonts w:hint="eastAsia" w:ascii="仿宋_GB2312" w:hAnsi="仿宋_GB2312" w:eastAsia="仿宋_GB2312" w:cs="仿宋_GB2312"/>
                <w:color w:val="auto"/>
                <w:sz w:val="24"/>
                <w:szCs w:val="24"/>
                <w:highlight w:val="none"/>
              </w:rPr>
              <w:t>名称</w:t>
            </w:r>
          </w:p>
          <w:p w14:paraId="7D96018B">
            <w:pPr>
              <w:keepNext w:val="0"/>
              <w:keepLines w:val="0"/>
              <w:pageBreakBefore w:val="0"/>
              <w:kinsoku/>
              <w:wordWrap/>
              <w:overflowPunct/>
              <w:topLinePunct w:val="0"/>
              <w:autoSpaceDE/>
              <w:autoSpaceDN/>
              <w:bidi w:val="0"/>
              <w:spacing w:line="300" w:lineRule="exact"/>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（全称）</w:t>
            </w:r>
          </w:p>
        </w:tc>
        <w:tc>
          <w:tcPr>
            <w:tcW w:w="3679" w:type="pct"/>
            <w:gridSpan w:val="6"/>
            <w:tcBorders>
              <w:top w:val="single" w:color="auto" w:sz="4" w:space="0"/>
            </w:tcBorders>
            <w:noWrap w:val="0"/>
            <w:vAlign w:val="center"/>
          </w:tcPr>
          <w:p w14:paraId="35C3EE8A">
            <w:pPr>
              <w:keepNext w:val="0"/>
              <w:keepLines w:val="0"/>
              <w:pageBreakBefore w:val="0"/>
              <w:kinsoku/>
              <w:wordWrap/>
              <w:overflowPunct/>
              <w:topLinePunct w:val="0"/>
              <w:autoSpaceDE/>
              <w:autoSpaceDN/>
              <w:bidi w:val="0"/>
              <w:spacing w:line="300" w:lineRule="exact"/>
              <w:textAlignment w:val="auto"/>
              <w:rPr>
                <w:rFonts w:hint="eastAsia" w:ascii="仿宋_GB2312" w:hAnsi="仿宋_GB2312" w:eastAsia="仿宋_GB2312" w:cs="仿宋_GB2312"/>
                <w:color w:val="auto"/>
                <w:sz w:val="24"/>
                <w:szCs w:val="24"/>
                <w:highlight w:val="none"/>
              </w:rPr>
            </w:pPr>
          </w:p>
        </w:tc>
      </w:tr>
      <w:tr w14:paraId="3DB05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6" w:hRule="atLeast"/>
        </w:trPr>
        <w:tc>
          <w:tcPr>
            <w:tcW w:w="1320" w:type="pct"/>
            <w:noWrap w:val="0"/>
            <w:vAlign w:val="center"/>
          </w:tcPr>
          <w:p w14:paraId="6EF5A664">
            <w:pPr>
              <w:keepNext w:val="0"/>
              <w:keepLines w:val="0"/>
              <w:pageBreakBefore w:val="0"/>
              <w:kinsoku/>
              <w:wordWrap/>
              <w:overflowPunct/>
              <w:topLinePunct w:val="0"/>
              <w:autoSpaceDE/>
              <w:autoSpaceDN/>
              <w:bidi w:val="0"/>
              <w:snapToGrid w:val="0"/>
              <w:spacing w:line="300" w:lineRule="exact"/>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统一社会</w:t>
            </w:r>
          </w:p>
          <w:p w14:paraId="7F5AF0D9">
            <w:pPr>
              <w:keepNext w:val="0"/>
              <w:keepLines w:val="0"/>
              <w:pageBreakBefore w:val="0"/>
              <w:kinsoku/>
              <w:wordWrap/>
              <w:overflowPunct/>
              <w:topLinePunct w:val="0"/>
              <w:autoSpaceDE/>
              <w:autoSpaceDN/>
              <w:bidi w:val="0"/>
              <w:spacing w:line="300" w:lineRule="exact"/>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信用代码</w:t>
            </w:r>
          </w:p>
        </w:tc>
        <w:tc>
          <w:tcPr>
            <w:tcW w:w="1283" w:type="pct"/>
            <w:gridSpan w:val="2"/>
            <w:noWrap w:val="0"/>
            <w:vAlign w:val="center"/>
          </w:tcPr>
          <w:p w14:paraId="7CD3811E">
            <w:pPr>
              <w:keepNext w:val="0"/>
              <w:keepLines w:val="0"/>
              <w:pageBreakBefore w:val="0"/>
              <w:kinsoku/>
              <w:wordWrap/>
              <w:overflowPunct/>
              <w:topLinePunct w:val="0"/>
              <w:autoSpaceDE/>
              <w:autoSpaceDN/>
              <w:bidi w:val="0"/>
              <w:spacing w:line="300" w:lineRule="exact"/>
              <w:textAlignment w:val="auto"/>
              <w:rPr>
                <w:rFonts w:hint="eastAsia" w:ascii="仿宋_GB2312" w:hAnsi="仿宋_GB2312" w:eastAsia="仿宋_GB2312" w:cs="仿宋_GB2312"/>
                <w:color w:val="auto"/>
                <w:sz w:val="24"/>
                <w:szCs w:val="24"/>
                <w:highlight w:val="none"/>
              </w:rPr>
            </w:pPr>
          </w:p>
        </w:tc>
        <w:tc>
          <w:tcPr>
            <w:tcW w:w="1133" w:type="pct"/>
            <w:gridSpan w:val="2"/>
            <w:noWrap w:val="0"/>
            <w:vAlign w:val="center"/>
          </w:tcPr>
          <w:p w14:paraId="130BC340">
            <w:pPr>
              <w:keepNext w:val="0"/>
              <w:keepLines w:val="0"/>
              <w:pageBreakBefore w:val="0"/>
              <w:kinsoku/>
              <w:wordWrap/>
              <w:overflowPunct/>
              <w:topLinePunct w:val="0"/>
              <w:autoSpaceDE/>
              <w:autoSpaceDN/>
              <w:bidi w:val="0"/>
              <w:spacing w:line="300" w:lineRule="exact"/>
              <w:jc w:val="center"/>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成立时间</w:t>
            </w:r>
          </w:p>
        </w:tc>
        <w:tc>
          <w:tcPr>
            <w:tcW w:w="1262" w:type="pct"/>
            <w:gridSpan w:val="2"/>
            <w:noWrap w:val="0"/>
            <w:vAlign w:val="center"/>
          </w:tcPr>
          <w:p w14:paraId="52F97350">
            <w:pPr>
              <w:keepNext w:val="0"/>
              <w:keepLines w:val="0"/>
              <w:pageBreakBefore w:val="0"/>
              <w:kinsoku/>
              <w:wordWrap/>
              <w:overflowPunct/>
              <w:topLinePunct w:val="0"/>
              <w:autoSpaceDE/>
              <w:autoSpaceDN/>
              <w:bidi w:val="0"/>
              <w:spacing w:line="300" w:lineRule="exact"/>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 xml:space="preserve">   年   月   </w:t>
            </w:r>
            <w:r>
              <w:rPr>
                <w:rFonts w:hint="eastAsia" w:ascii="仿宋_GB2312" w:hAnsi="仿宋_GB2312" w:eastAsia="仿宋_GB2312" w:cs="仿宋_GB2312"/>
                <w:color w:val="auto"/>
                <w:sz w:val="24"/>
                <w:szCs w:val="24"/>
                <w:highlight w:val="none"/>
                <w:lang w:eastAsia="zh-CN"/>
              </w:rPr>
              <w:t>日</w:t>
            </w:r>
          </w:p>
        </w:tc>
      </w:tr>
      <w:tr w14:paraId="61AC6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6" w:hRule="atLeast"/>
        </w:trPr>
        <w:tc>
          <w:tcPr>
            <w:tcW w:w="1320" w:type="pct"/>
            <w:noWrap w:val="0"/>
            <w:vAlign w:val="center"/>
          </w:tcPr>
          <w:p w14:paraId="02194251">
            <w:pPr>
              <w:keepNext w:val="0"/>
              <w:keepLines w:val="0"/>
              <w:pageBreakBefore w:val="0"/>
              <w:kinsoku/>
              <w:wordWrap/>
              <w:overflowPunct/>
              <w:topLinePunct w:val="0"/>
              <w:autoSpaceDE/>
              <w:autoSpaceDN/>
              <w:bidi w:val="0"/>
              <w:spacing w:line="300" w:lineRule="exact"/>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法定代表人</w:t>
            </w:r>
          </w:p>
        </w:tc>
        <w:tc>
          <w:tcPr>
            <w:tcW w:w="1283" w:type="pct"/>
            <w:gridSpan w:val="2"/>
            <w:noWrap w:val="0"/>
            <w:vAlign w:val="center"/>
          </w:tcPr>
          <w:p w14:paraId="7182F141">
            <w:pPr>
              <w:keepNext w:val="0"/>
              <w:keepLines w:val="0"/>
              <w:pageBreakBefore w:val="0"/>
              <w:kinsoku/>
              <w:wordWrap/>
              <w:overflowPunct/>
              <w:topLinePunct w:val="0"/>
              <w:autoSpaceDE/>
              <w:autoSpaceDN/>
              <w:bidi w:val="0"/>
              <w:spacing w:line="300" w:lineRule="exact"/>
              <w:textAlignment w:val="auto"/>
              <w:rPr>
                <w:rFonts w:hint="eastAsia" w:ascii="仿宋_GB2312" w:hAnsi="仿宋_GB2312" w:eastAsia="仿宋_GB2312" w:cs="仿宋_GB2312"/>
                <w:color w:val="auto"/>
                <w:sz w:val="24"/>
                <w:szCs w:val="24"/>
                <w:highlight w:val="none"/>
              </w:rPr>
            </w:pPr>
          </w:p>
        </w:tc>
        <w:tc>
          <w:tcPr>
            <w:tcW w:w="1133" w:type="pct"/>
            <w:gridSpan w:val="2"/>
            <w:noWrap w:val="0"/>
            <w:vAlign w:val="center"/>
          </w:tcPr>
          <w:p w14:paraId="6BB61F35">
            <w:pPr>
              <w:keepNext w:val="0"/>
              <w:keepLines w:val="0"/>
              <w:pageBreakBefore w:val="0"/>
              <w:kinsoku/>
              <w:wordWrap/>
              <w:overflowPunct/>
              <w:topLinePunct w:val="0"/>
              <w:autoSpaceDE/>
              <w:autoSpaceDN/>
              <w:bidi w:val="0"/>
              <w:spacing w:line="300" w:lineRule="exact"/>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注册资本</w:t>
            </w:r>
          </w:p>
        </w:tc>
        <w:tc>
          <w:tcPr>
            <w:tcW w:w="1262" w:type="pct"/>
            <w:gridSpan w:val="2"/>
            <w:noWrap w:val="0"/>
            <w:vAlign w:val="center"/>
          </w:tcPr>
          <w:p w14:paraId="5F663F09">
            <w:pPr>
              <w:keepNext w:val="0"/>
              <w:keepLines w:val="0"/>
              <w:pageBreakBefore w:val="0"/>
              <w:kinsoku/>
              <w:wordWrap/>
              <w:overflowPunct/>
              <w:topLinePunct w:val="0"/>
              <w:autoSpaceDE/>
              <w:autoSpaceDN/>
              <w:bidi w:val="0"/>
              <w:spacing w:line="300" w:lineRule="exact"/>
              <w:textAlignment w:val="auto"/>
              <w:rPr>
                <w:rFonts w:hint="eastAsia" w:ascii="仿宋_GB2312" w:hAnsi="仿宋_GB2312" w:eastAsia="仿宋_GB2312" w:cs="仿宋_GB2312"/>
                <w:color w:val="auto"/>
                <w:sz w:val="24"/>
                <w:szCs w:val="24"/>
                <w:highlight w:val="none"/>
                <w:lang w:eastAsia="zh-CN"/>
              </w:rPr>
            </w:pPr>
          </w:p>
        </w:tc>
      </w:tr>
      <w:tr w14:paraId="2761C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1" w:hRule="atLeast"/>
        </w:trPr>
        <w:tc>
          <w:tcPr>
            <w:tcW w:w="1320" w:type="pct"/>
            <w:noWrap w:val="0"/>
            <w:vAlign w:val="center"/>
          </w:tcPr>
          <w:p w14:paraId="2AA9B9D6">
            <w:pPr>
              <w:keepNext w:val="0"/>
              <w:keepLines w:val="0"/>
              <w:pageBreakBefore w:val="0"/>
              <w:kinsoku/>
              <w:wordWrap/>
              <w:overflowPunct/>
              <w:topLinePunct w:val="0"/>
              <w:autoSpaceDE/>
              <w:autoSpaceDN/>
              <w:bidi w:val="0"/>
              <w:spacing w:line="300" w:lineRule="exact"/>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单位性质</w:t>
            </w:r>
          </w:p>
        </w:tc>
        <w:tc>
          <w:tcPr>
            <w:tcW w:w="3679" w:type="pct"/>
            <w:gridSpan w:val="6"/>
            <w:noWrap w:val="0"/>
            <w:vAlign w:val="center"/>
          </w:tcPr>
          <w:p w14:paraId="71D03D9A">
            <w:pPr>
              <w:keepNext w:val="0"/>
              <w:keepLines w:val="0"/>
              <w:pageBreakBefore w:val="0"/>
              <w:widowControl/>
              <w:kinsoku/>
              <w:wordWrap/>
              <w:overflowPunct/>
              <w:topLinePunct w:val="0"/>
              <w:autoSpaceDE/>
              <w:autoSpaceDN/>
              <w:bidi w:val="0"/>
              <w:spacing w:line="300" w:lineRule="exact"/>
              <w:ind w:firstLine="240" w:firstLineChars="100"/>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sym w:font="Wingdings" w:char="00A8"/>
            </w:r>
            <w:r>
              <w:rPr>
                <w:rFonts w:hint="eastAsia" w:ascii="仿宋_GB2312" w:hAnsi="仿宋_GB2312" w:eastAsia="仿宋_GB2312" w:cs="仿宋_GB2312"/>
                <w:color w:val="auto"/>
                <w:kern w:val="0"/>
                <w:sz w:val="24"/>
                <w:szCs w:val="24"/>
                <w:highlight w:val="none"/>
              </w:rPr>
              <w:t>国有企业</w:t>
            </w:r>
            <w:r>
              <w:rPr>
                <w:rFonts w:hint="eastAsia" w:ascii="仿宋_GB2312" w:hAnsi="仿宋_GB2312" w:eastAsia="仿宋_GB2312" w:cs="仿宋_GB2312"/>
                <w:color w:val="auto"/>
                <w:kern w:val="0"/>
                <w:sz w:val="24"/>
                <w:szCs w:val="24"/>
                <w:highlight w:val="none"/>
                <w:lang w:val="en-US" w:eastAsia="zh-CN"/>
              </w:rPr>
              <w:t xml:space="preserve"> </w:t>
            </w:r>
            <w:r>
              <w:rPr>
                <w:rFonts w:hint="eastAsia" w:ascii="仿宋_GB2312" w:hAnsi="仿宋_GB2312" w:eastAsia="仿宋_GB2312" w:cs="仿宋_GB2312"/>
                <w:color w:val="auto"/>
                <w:kern w:val="0"/>
                <w:sz w:val="24"/>
                <w:szCs w:val="24"/>
                <w:highlight w:val="none"/>
              </w:rPr>
              <w:sym w:font="Wingdings" w:char="00A8"/>
            </w:r>
            <w:r>
              <w:rPr>
                <w:rFonts w:hint="eastAsia" w:ascii="仿宋_GB2312" w:hAnsi="仿宋_GB2312" w:eastAsia="仿宋_GB2312" w:cs="仿宋_GB2312"/>
                <w:color w:val="auto"/>
                <w:kern w:val="0"/>
                <w:sz w:val="24"/>
                <w:szCs w:val="24"/>
                <w:highlight w:val="none"/>
              </w:rPr>
              <w:t xml:space="preserve">民营企业 </w:t>
            </w:r>
            <w:r>
              <w:rPr>
                <w:rFonts w:hint="eastAsia" w:ascii="仿宋_GB2312" w:hAnsi="仿宋_GB2312" w:eastAsia="仿宋_GB2312" w:cs="仿宋_GB2312"/>
                <w:color w:val="auto"/>
                <w:kern w:val="0"/>
                <w:sz w:val="24"/>
                <w:szCs w:val="24"/>
                <w:highlight w:val="none"/>
              </w:rPr>
              <w:sym w:font="Wingdings" w:char="F0A8"/>
            </w:r>
            <w:r>
              <w:rPr>
                <w:rFonts w:hint="eastAsia" w:ascii="仿宋_GB2312" w:hAnsi="仿宋_GB2312" w:eastAsia="仿宋_GB2312" w:cs="仿宋_GB2312"/>
                <w:color w:val="auto"/>
                <w:kern w:val="0"/>
                <w:sz w:val="24"/>
                <w:szCs w:val="24"/>
                <w:highlight w:val="none"/>
              </w:rPr>
              <w:t>外资企业</w:t>
            </w:r>
          </w:p>
          <w:p w14:paraId="12107A35">
            <w:pPr>
              <w:keepNext w:val="0"/>
              <w:keepLines w:val="0"/>
              <w:pageBreakBefore w:val="0"/>
              <w:widowControl/>
              <w:kinsoku/>
              <w:wordWrap/>
              <w:overflowPunct/>
              <w:topLinePunct w:val="0"/>
              <w:autoSpaceDE/>
              <w:autoSpaceDN/>
              <w:bidi w:val="0"/>
              <w:spacing w:line="300" w:lineRule="exact"/>
              <w:ind w:firstLine="240" w:firstLineChars="1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rPr>
              <w:sym w:font="Wingdings" w:char="00A8"/>
            </w:r>
            <w:r>
              <w:rPr>
                <w:rFonts w:hint="eastAsia" w:ascii="仿宋_GB2312" w:hAnsi="仿宋_GB2312" w:eastAsia="仿宋_GB2312" w:cs="仿宋_GB2312"/>
                <w:color w:val="auto"/>
                <w:kern w:val="0"/>
                <w:sz w:val="24"/>
                <w:szCs w:val="24"/>
                <w:highlight w:val="none"/>
                <w:lang w:eastAsia="zh-CN"/>
              </w:rPr>
              <w:t>事业单位</w:t>
            </w:r>
            <w:r>
              <w:rPr>
                <w:rFonts w:hint="eastAsia" w:ascii="仿宋_GB2312" w:hAnsi="仿宋_GB2312" w:eastAsia="仿宋_GB2312" w:cs="仿宋_GB2312"/>
                <w:color w:val="auto"/>
                <w:kern w:val="0"/>
                <w:sz w:val="24"/>
                <w:szCs w:val="24"/>
                <w:highlight w:val="none"/>
                <w:lang w:val="en-US" w:eastAsia="zh-CN"/>
              </w:rPr>
              <w:t xml:space="preserve"> </w:t>
            </w:r>
            <w:r>
              <w:rPr>
                <w:rFonts w:hint="eastAsia" w:ascii="仿宋_GB2312" w:hAnsi="仿宋_GB2312" w:eastAsia="仿宋_GB2312" w:cs="仿宋_GB2312"/>
                <w:color w:val="auto"/>
                <w:kern w:val="0"/>
                <w:sz w:val="24"/>
                <w:szCs w:val="24"/>
                <w:highlight w:val="none"/>
              </w:rPr>
              <w:sym w:font="Wingdings" w:char="00A8"/>
            </w:r>
            <w:r>
              <w:rPr>
                <w:rFonts w:hint="eastAsia" w:ascii="仿宋_GB2312" w:hAnsi="仿宋_GB2312" w:eastAsia="仿宋_GB2312" w:cs="仿宋_GB2312"/>
                <w:color w:val="auto"/>
                <w:kern w:val="0"/>
                <w:sz w:val="24"/>
                <w:szCs w:val="24"/>
                <w:highlight w:val="none"/>
              </w:rPr>
              <w:t xml:space="preserve">其他： </w:t>
            </w:r>
            <w:r>
              <w:rPr>
                <w:rFonts w:hint="eastAsia" w:ascii="仿宋_GB2312" w:hAnsi="仿宋_GB2312" w:eastAsia="仿宋_GB2312" w:cs="仿宋_GB2312"/>
                <w:color w:val="auto"/>
                <w:kern w:val="0"/>
                <w:sz w:val="24"/>
                <w:szCs w:val="24"/>
                <w:highlight w:val="none"/>
                <w:u w:val="single"/>
              </w:rPr>
              <w:t>（请注明）</w:t>
            </w:r>
          </w:p>
        </w:tc>
      </w:tr>
      <w:tr w14:paraId="603EF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6" w:hRule="atLeast"/>
        </w:trPr>
        <w:tc>
          <w:tcPr>
            <w:tcW w:w="1320" w:type="pct"/>
            <w:noWrap w:val="0"/>
            <w:vAlign w:val="center"/>
          </w:tcPr>
          <w:p w14:paraId="72E8298B">
            <w:pPr>
              <w:keepNext w:val="0"/>
              <w:keepLines w:val="0"/>
              <w:pageBreakBefore w:val="0"/>
              <w:kinsoku/>
              <w:wordWrap/>
              <w:overflowPunct/>
              <w:topLinePunct w:val="0"/>
              <w:autoSpaceDE/>
              <w:autoSpaceDN/>
              <w:bidi w:val="0"/>
              <w:spacing w:line="300" w:lineRule="exact"/>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注册</w:t>
            </w:r>
            <w:r>
              <w:rPr>
                <w:rFonts w:hint="eastAsia" w:ascii="仿宋_GB2312" w:hAnsi="仿宋_GB2312" w:eastAsia="仿宋_GB2312" w:cs="仿宋_GB2312"/>
                <w:color w:val="auto"/>
                <w:sz w:val="24"/>
                <w:szCs w:val="24"/>
                <w:highlight w:val="none"/>
              </w:rPr>
              <w:t>地址</w:t>
            </w:r>
          </w:p>
        </w:tc>
        <w:tc>
          <w:tcPr>
            <w:tcW w:w="3679" w:type="pct"/>
            <w:gridSpan w:val="6"/>
            <w:noWrap w:val="0"/>
            <w:vAlign w:val="center"/>
          </w:tcPr>
          <w:p w14:paraId="2FC6AA42">
            <w:pPr>
              <w:keepNext w:val="0"/>
              <w:keepLines w:val="0"/>
              <w:pageBreakBefore w:val="0"/>
              <w:kinsoku/>
              <w:wordWrap/>
              <w:overflowPunct/>
              <w:topLinePunct w:val="0"/>
              <w:autoSpaceDE/>
              <w:autoSpaceDN/>
              <w:bidi w:val="0"/>
              <w:spacing w:line="300" w:lineRule="exact"/>
              <w:jc w:val="center"/>
              <w:textAlignment w:val="auto"/>
              <w:rPr>
                <w:rFonts w:hint="eastAsia" w:ascii="仿宋_GB2312" w:hAnsi="仿宋_GB2312" w:eastAsia="仿宋_GB2312" w:cs="仿宋_GB2312"/>
                <w:color w:val="auto"/>
                <w:sz w:val="24"/>
                <w:szCs w:val="24"/>
                <w:highlight w:val="none"/>
              </w:rPr>
            </w:pPr>
          </w:p>
        </w:tc>
      </w:tr>
      <w:tr w14:paraId="0FD85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10" w:hRule="atLeast"/>
        </w:trPr>
        <w:tc>
          <w:tcPr>
            <w:tcW w:w="1320" w:type="pct"/>
            <w:noWrap w:val="0"/>
            <w:vAlign w:val="center"/>
          </w:tcPr>
          <w:p w14:paraId="5E125B98">
            <w:pPr>
              <w:keepNext w:val="0"/>
              <w:keepLines w:val="0"/>
              <w:pageBreakBefore w:val="0"/>
              <w:kinsoku/>
              <w:wordWrap/>
              <w:overflowPunct/>
              <w:topLinePunct w:val="0"/>
              <w:autoSpaceDE/>
              <w:autoSpaceDN/>
              <w:bidi w:val="0"/>
              <w:spacing w:line="300" w:lineRule="exact"/>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在漳经营情况</w:t>
            </w:r>
          </w:p>
        </w:tc>
        <w:tc>
          <w:tcPr>
            <w:tcW w:w="3679" w:type="pct"/>
            <w:gridSpan w:val="6"/>
            <w:noWrap w:val="0"/>
            <w:vAlign w:val="center"/>
          </w:tcPr>
          <w:p w14:paraId="46C0C914">
            <w:pPr>
              <w:keepNext w:val="0"/>
              <w:keepLines w:val="0"/>
              <w:pageBreakBefore w:val="0"/>
              <w:kinsoku/>
              <w:wordWrap/>
              <w:overflowPunct/>
              <w:topLinePunct w:val="0"/>
              <w:autoSpaceDE/>
              <w:autoSpaceDN/>
              <w:bidi w:val="0"/>
              <w:spacing w:line="300" w:lineRule="exact"/>
              <w:textAlignment w:val="auto"/>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sym w:font="Wingdings 2" w:char="00A3"/>
            </w:r>
            <w:r>
              <w:rPr>
                <w:rFonts w:hint="eastAsia" w:ascii="仿宋_GB2312" w:hAnsi="仿宋_GB2312" w:eastAsia="仿宋_GB2312" w:cs="仿宋_GB2312"/>
                <w:color w:val="auto"/>
                <w:sz w:val="24"/>
              </w:rPr>
              <w:t>在</w:t>
            </w:r>
            <w:r>
              <w:rPr>
                <w:rFonts w:hint="eastAsia" w:ascii="仿宋_GB2312" w:hAnsi="仿宋_GB2312" w:eastAsia="仿宋_GB2312" w:cs="仿宋_GB2312"/>
                <w:color w:val="auto"/>
                <w:sz w:val="24"/>
                <w:lang w:val="en-US" w:eastAsia="zh-CN"/>
              </w:rPr>
              <w:t>漳州</w:t>
            </w:r>
            <w:r>
              <w:rPr>
                <w:rFonts w:hint="eastAsia" w:ascii="仿宋_GB2312" w:hAnsi="仿宋_GB2312" w:eastAsia="仿宋_GB2312" w:cs="仿宋_GB2312"/>
                <w:color w:val="auto"/>
                <w:sz w:val="24"/>
              </w:rPr>
              <w:t>有实体公司，202</w:t>
            </w:r>
            <w:r>
              <w:rPr>
                <w:rFonts w:hint="eastAsia" w:ascii="仿宋_GB2312" w:hAnsi="仿宋_GB2312" w:eastAsia="仿宋_GB2312" w:cs="仿宋_GB2312"/>
                <w:color w:val="auto"/>
                <w:sz w:val="24"/>
                <w:lang w:val="en-US" w:eastAsia="zh-CN"/>
              </w:rPr>
              <w:t>5</w:t>
            </w:r>
            <w:r>
              <w:rPr>
                <w:rFonts w:hint="eastAsia" w:ascii="仿宋_GB2312" w:hAnsi="仿宋_GB2312" w:eastAsia="仿宋_GB2312" w:cs="仿宋_GB2312"/>
                <w:color w:val="auto"/>
                <w:sz w:val="24"/>
              </w:rPr>
              <w:t>年在</w:t>
            </w:r>
            <w:r>
              <w:rPr>
                <w:rFonts w:hint="eastAsia" w:ascii="仿宋_GB2312" w:hAnsi="仿宋_GB2312" w:eastAsia="仿宋_GB2312" w:cs="仿宋_GB2312"/>
                <w:color w:val="auto"/>
                <w:sz w:val="24"/>
                <w:lang w:val="en-US" w:eastAsia="zh-CN"/>
              </w:rPr>
              <w:t>漳州</w:t>
            </w:r>
            <w:r>
              <w:rPr>
                <w:rFonts w:hint="eastAsia" w:ascii="仿宋_GB2312" w:hAnsi="仿宋_GB2312" w:eastAsia="仿宋_GB2312" w:cs="仿宋_GB2312"/>
                <w:color w:val="auto"/>
                <w:sz w:val="24"/>
              </w:rPr>
              <w:t>主营业务收入（  ）万元</w:t>
            </w:r>
          </w:p>
          <w:p w14:paraId="322AE39D">
            <w:pPr>
              <w:keepNext w:val="0"/>
              <w:keepLines w:val="0"/>
              <w:pageBreakBefore w:val="0"/>
              <w:kinsoku/>
              <w:wordWrap/>
              <w:overflowPunct/>
              <w:topLinePunct w:val="0"/>
              <w:autoSpaceDE/>
              <w:autoSpaceDN/>
              <w:bidi w:val="0"/>
              <w:spacing w:line="300" w:lineRule="exact"/>
              <w:textAlignment w:val="auto"/>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sym w:font="Wingdings 2" w:char="00A3"/>
            </w:r>
            <w:r>
              <w:rPr>
                <w:rFonts w:hint="eastAsia" w:ascii="仿宋_GB2312" w:hAnsi="仿宋_GB2312" w:eastAsia="仿宋_GB2312" w:cs="仿宋_GB2312"/>
                <w:color w:val="auto"/>
                <w:sz w:val="24"/>
                <w:szCs w:val="24"/>
              </w:rPr>
              <w:t>在</w:t>
            </w:r>
            <w:r>
              <w:rPr>
                <w:rFonts w:hint="eastAsia" w:ascii="仿宋_GB2312" w:hAnsi="仿宋_GB2312" w:eastAsia="仿宋_GB2312" w:cs="仿宋_GB2312"/>
                <w:color w:val="auto"/>
                <w:sz w:val="24"/>
                <w:szCs w:val="24"/>
                <w:lang w:val="en-US" w:eastAsia="zh-CN"/>
              </w:rPr>
              <w:t>漳州</w:t>
            </w:r>
            <w:r>
              <w:rPr>
                <w:rFonts w:hint="eastAsia" w:ascii="仿宋_GB2312" w:hAnsi="仿宋_GB2312" w:eastAsia="仿宋_GB2312" w:cs="仿宋_GB2312"/>
                <w:color w:val="auto"/>
                <w:sz w:val="24"/>
                <w:szCs w:val="24"/>
              </w:rPr>
              <w:t>没有实体公司，有技术</w:t>
            </w:r>
            <w:r>
              <w:rPr>
                <w:rFonts w:hint="eastAsia" w:ascii="仿宋_GB2312" w:hAnsi="仿宋_GB2312" w:eastAsia="仿宋_GB2312" w:cs="仿宋_GB2312"/>
                <w:color w:val="auto"/>
                <w:sz w:val="24"/>
                <w:szCs w:val="24"/>
                <w:lang w:val="en-US" w:eastAsia="zh-CN"/>
              </w:rPr>
              <w:t>服务</w:t>
            </w:r>
            <w:r>
              <w:rPr>
                <w:rFonts w:hint="eastAsia" w:ascii="仿宋_GB2312" w:hAnsi="仿宋_GB2312" w:eastAsia="仿宋_GB2312" w:cs="仿宋_GB2312"/>
                <w:color w:val="auto"/>
                <w:sz w:val="24"/>
                <w:szCs w:val="24"/>
              </w:rPr>
              <w:t>团队，202</w:t>
            </w:r>
            <w:r>
              <w:rPr>
                <w:rFonts w:hint="eastAsia" w:ascii="仿宋_GB2312" w:hAnsi="仿宋_GB2312" w:eastAsia="仿宋_GB2312" w:cs="仿宋_GB2312"/>
                <w:color w:val="auto"/>
                <w:sz w:val="24"/>
                <w:szCs w:val="24"/>
                <w:lang w:val="en-US" w:eastAsia="zh-CN"/>
              </w:rPr>
              <w:t>5</w:t>
            </w:r>
            <w:r>
              <w:rPr>
                <w:rFonts w:hint="eastAsia" w:ascii="仿宋_GB2312" w:hAnsi="仿宋_GB2312" w:eastAsia="仿宋_GB2312" w:cs="仿宋_GB2312"/>
                <w:color w:val="auto"/>
                <w:sz w:val="24"/>
                <w:szCs w:val="24"/>
              </w:rPr>
              <w:t>年在</w:t>
            </w:r>
            <w:r>
              <w:rPr>
                <w:rFonts w:hint="eastAsia" w:ascii="仿宋_GB2312" w:hAnsi="仿宋_GB2312" w:eastAsia="仿宋_GB2312" w:cs="仿宋_GB2312"/>
                <w:color w:val="auto"/>
                <w:sz w:val="24"/>
                <w:szCs w:val="24"/>
                <w:lang w:val="en-US" w:eastAsia="zh-CN"/>
              </w:rPr>
              <w:t>漳州</w:t>
            </w:r>
            <w:r>
              <w:rPr>
                <w:rFonts w:hint="eastAsia" w:ascii="仿宋_GB2312" w:hAnsi="仿宋_GB2312" w:eastAsia="仿宋_GB2312" w:cs="仿宋_GB2312"/>
                <w:color w:val="auto"/>
                <w:sz w:val="24"/>
                <w:szCs w:val="24"/>
              </w:rPr>
              <w:t>的主营业务收入（  ）万元</w:t>
            </w:r>
          </w:p>
          <w:p w14:paraId="45FABEE2">
            <w:pPr>
              <w:keepNext w:val="0"/>
              <w:keepLines w:val="0"/>
              <w:pageBreakBefore w:val="0"/>
              <w:kinsoku/>
              <w:wordWrap/>
              <w:overflowPunct/>
              <w:topLinePunct w:val="0"/>
              <w:autoSpaceDE/>
              <w:autoSpaceDN/>
              <w:bidi w:val="0"/>
              <w:spacing w:line="300" w:lineRule="exact"/>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rPr>
              <w:sym w:font="Wingdings 2" w:char="00A3"/>
            </w:r>
            <w:r>
              <w:rPr>
                <w:rFonts w:hint="eastAsia" w:ascii="仿宋_GB2312" w:hAnsi="仿宋_GB2312" w:eastAsia="仿宋_GB2312" w:cs="仿宋_GB2312"/>
                <w:color w:val="auto"/>
                <w:sz w:val="24"/>
                <w:szCs w:val="24"/>
              </w:rPr>
              <w:t>在</w:t>
            </w:r>
            <w:r>
              <w:rPr>
                <w:rFonts w:hint="eastAsia" w:ascii="仿宋_GB2312" w:hAnsi="仿宋_GB2312" w:eastAsia="仿宋_GB2312" w:cs="仿宋_GB2312"/>
                <w:color w:val="auto"/>
                <w:sz w:val="24"/>
                <w:szCs w:val="24"/>
                <w:lang w:val="en-US" w:eastAsia="zh-CN"/>
              </w:rPr>
              <w:t>漳州</w:t>
            </w:r>
            <w:r>
              <w:rPr>
                <w:rFonts w:hint="eastAsia" w:ascii="仿宋_GB2312" w:hAnsi="仿宋_GB2312" w:eastAsia="仿宋_GB2312" w:cs="仿宋_GB2312"/>
                <w:color w:val="auto"/>
                <w:sz w:val="24"/>
                <w:szCs w:val="24"/>
              </w:rPr>
              <w:t>无实体公司及技术运营团队，有计划落地</w:t>
            </w:r>
            <w:r>
              <w:rPr>
                <w:rFonts w:hint="eastAsia" w:ascii="仿宋_GB2312" w:hAnsi="仿宋_GB2312" w:eastAsia="仿宋_GB2312" w:cs="仿宋_GB2312"/>
                <w:color w:val="auto"/>
                <w:sz w:val="24"/>
                <w:szCs w:val="24"/>
                <w:lang w:val="en-US" w:eastAsia="zh-CN"/>
              </w:rPr>
              <w:t>漳州</w:t>
            </w:r>
          </w:p>
        </w:tc>
      </w:tr>
      <w:tr w14:paraId="63755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6" w:hRule="atLeast"/>
        </w:trPr>
        <w:tc>
          <w:tcPr>
            <w:tcW w:w="1320" w:type="pct"/>
            <w:noWrap w:val="0"/>
            <w:vAlign w:val="center"/>
          </w:tcPr>
          <w:p w14:paraId="400BA5EA">
            <w:pPr>
              <w:keepNext w:val="0"/>
              <w:keepLines w:val="0"/>
              <w:pageBreakBefore w:val="0"/>
              <w:kinsoku/>
              <w:wordWrap/>
              <w:overflowPunct/>
              <w:topLinePunct w:val="0"/>
              <w:autoSpaceDE/>
              <w:autoSpaceDN/>
              <w:bidi w:val="0"/>
              <w:spacing w:line="300" w:lineRule="exact"/>
              <w:jc w:val="center"/>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rPr>
              <w:t>单位</w:t>
            </w:r>
            <w:r>
              <w:rPr>
                <w:rFonts w:hint="eastAsia" w:ascii="仿宋_GB2312" w:hAnsi="仿宋_GB2312" w:eastAsia="仿宋_GB2312" w:cs="仿宋_GB2312"/>
                <w:color w:val="auto"/>
                <w:sz w:val="24"/>
                <w:szCs w:val="24"/>
                <w:highlight w:val="none"/>
              </w:rPr>
              <w:t>联系人</w:t>
            </w:r>
          </w:p>
        </w:tc>
        <w:tc>
          <w:tcPr>
            <w:tcW w:w="919" w:type="pct"/>
            <w:noWrap w:val="0"/>
            <w:vAlign w:val="center"/>
          </w:tcPr>
          <w:p w14:paraId="2C0F27A7">
            <w:pPr>
              <w:keepNext w:val="0"/>
              <w:keepLines w:val="0"/>
              <w:pageBreakBefore w:val="0"/>
              <w:kinsoku/>
              <w:wordWrap/>
              <w:overflowPunct/>
              <w:topLinePunct w:val="0"/>
              <w:autoSpaceDE/>
              <w:autoSpaceDN/>
              <w:bidi w:val="0"/>
              <w:spacing w:line="300" w:lineRule="exact"/>
              <w:jc w:val="center"/>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姓名</w:t>
            </w:r>
          </w:p>
        </w:tc>
        <w:tc>
          <w:tcPr>
            <w:tcW w:w="919" w:type="pct"/>
            <w:gridSpan w:val="2"/>
            <w:noWrap w:val="0"/>
            <w:vAlign w:val="center"/>
          </w:tcPr>
          <w:p w14:paraId="0A5C1C04">
            <w:pPr>
              <w:keepNext w:val="0"/>
              <w:keepLines w:val="0"/>
              <w:pageBreakBefore w:val="0"/>
              <w:kinsoku/>
              <w:wordWrap/>
              <w:overflowPunct/>
              <w:topLinePunct w:val="0"/>
              <w:autoSpaceDE/>
              <w:autoSpaceDN/>
              <w:bidi w:val="0"/>
              <w:spacing w:line="300" w:lineRule="exact"/>
              <w:jc w:val="center"/>
              <w:textAlignment w:val="auto"/>
              <w:rPr>
                <w:rFonts w:hint="eastAsia" w:ascii="仿宋_GB2312" w:hAnsi="仿宋_GB2312" w:eastAsia="仿宋_GB2312" w:cs="仿宋_GB2312"/>
                <w:color w:val="auto"/>
                <w:sz w:val="24"/>
                <w:szCs w:val="24"/>
                <w:highlight w:val="none"/>
              </w:rPr>
            </w:pPr>
          </w:p>
        </w:tc>
        <w:tc>
          <w:tcPr>
            <w:tcW w:w="919" w:type="pct"/>
            <w:gridSpan w:val="2"/>
            <w:noWrap w:val="0"/>
            <w:vAlign w:val="center"/>
          </w:tcPr>
          <w:p w14:paraId="602D0D36">
            <w:pPr>
              <w:keepNext w:val="0"/>
              <w:keepLines w:val="0"/>
              <w:pageBreakBefore w:val="0"/>
              <w:kinsoku/>
              <w:wordWrap/>
              <w:overflowPunct/>
              <w:topLinePunct w:val="0"/>
              <w:autoSpaceDE/>
              <w:autoSpaceDN/>
              <w:bidi w:val="0"/>
              <w:spacing w:line="300" w:lineRule="exact"/>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手机号</w:t>
            </w:r>
          </w:p>
        </w:tc>
        <w:tc>
          <w:tcPr>
            <w:tcW w:w="920" w:type="pct"/>
            <w:noWrap w:val="0"/>
            <w:vAlign w:val="center"/>
          </w:tcPr>
          <w:p w14:paraId="6319E25E">
            <w:pPr>
              <w:keepNext w:val="0"/>
              <w:keepLines w:val="0"/>
              <w:pageBreakBefore w:val="0"/>
              <w:kinsoku/>
              <w:wordWrap/>
              <w:overflowPunct/>
              <w:topLinePunct w:val="0"/>
              <w:autoSpaceDE/>
              <w:autoSpaceDN/>
              <w:bidi w:val="0"/>
              <w:spacing w:line="300" w:lineRule="exact"/>
              <w:jc w:val="center"/>
              <w:textAlignment w:val="auto"/>
              <w:rPr>
                <w:rFonts w:hint="eastAsia" w:ascii="仿宋_GB2312" w:hAnsi="仿宋_GB2312" w:eastAsia="仿宋_GB2312" w:cs="仿宋_GB2312"/>
                <w:color w:val="auto"/>
                <w:sz w:val="24"/>
                <w:szCs w:val="24"/>
                <w:highlight w:val="none"/>
              </w:rPr>
            </w:pPr>
          </w:p>
        </w:tc>
      </w:tr>
      <w:tr w14:paraId="73E31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6" w:hRule="atLeast"/>
        </w:trPr>
        <w:tc>
          <w:tcPr>
            <w:tcW w:w="1320" w:type="pct"/>
            <w:noWrap w:val="0"/>
            <w:vAlign w:val="center"/>
          </w:tcPr>
          <w:p w14:paraId="5F86E6B2">
            <w:pPr>
              <w:keepNext w:val="0"/>
              <w:keepLines w:val="0"/>
              <w:pageBreakBefore w:val="0"/>
              <w:kinsoku/>
              <w:wordWrap/>
              <w:overflowPunct/>
              <w:topLinePunct w:val="0"/>
              <w:autoSpaceDE/>
              <w:autoSpaceDN/>
              <w:bidi w:val="0"/>
              <w:spacing w:line="300" w:lineRule="exact"/>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202</w:t>
            </w:r>
            <w:r>
              <w:rPr>
                <w:rFonts w:hint="eastAsia" w:ascii="仿宋_GB2312" w:hAnsi="仿宋_GB2312" w:eastAsia="仿宋_GB2312" w:cs="仿宋_GB2312"/>
                <w:color w:val="auto"/>
                <w:sz w:val="24"/>
                <w:szCs w:val="24"/>
                <w:highlight w:val="none"/>
                <w:lang w:val="en-US" w:eastAsia="zh-CN"/>
              </w:rPr>
              <w:t>5</w:t>
            </w:r>
            <w:r>
              <w:rPr>
                <w:rFonts w:hint="eastAsia" w:ascii="仿宋_GB2312" w:hAnsi="仿宋_GB2312" w:eastAsia="仿宋_GB2312" w:cs="仿宋_GB2312"/>
                <w:color w:val="auto"/>
                <w:sz w:val="24"/>
                <w:szCs w:val="24"/>
                <w:highlight w:val="none"/>
              </w:rPr>
              <w:t>年营业收入</w:t>
            </w:r>
          </w:p>
          <w:p w14:paraId="34E20495">
            <w:pPr>
              <w:keepNext w:val="0"/>
              <w:keepLines w:val="0"/>
              <w:pageBreakBefore w:val="0"/>
              <w:kinsoku/>
              <w:wordWrap/>
              <w:overflowPunct/>
              <w:topLinePunct w:val="0"/>
              <w:autoSpaceDE/>
              <w:autoSpaceDN/>
              <w:bidi w:val="0"/>
              <w:spacing w:line="300" w:lineRule="exact"/>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lang w:val="en-US" w:eastAsia="zh-CN"/>
              </w:rPr>
              <w:t>万元）</w:t>
            </w:r>
          </w:p>
        </w:tc>
        <w:tc>
          <w:tcPr>
            <w:tcW w:w="1283" w:type="pct"/>
            <w:gridSpan w:val="2"/>
            <w:noWrap w:val="0"/>
            <w:vAlign w:val="center"/>
          </w:tcPr>
          <w:p w14:paraId="362ED733">
            <w:pPr>
              <w:keepNext w:val="0"/>
              <w:keepLines w:val="0"/>
              <w:pageBreakBefore w:val="0"/>
              <w:kinsoku/>
              <w:wordWrap/>
              <w:overflowPunct/>
              <w:topLinePunct w:val="0"/>
              <w:autoSpaceDE/>
              <w:autoSpaceDN/>
              <w:bidi w:val="0"/>
              <w:spacing w:line="300" w:lineRule="exact"/>
              <w:textAlignment w:val="auto"/>
              <w:rPr>
                <w:rFonts w:hint="eastAsia" w:ascii="仿宋_GB2312" w:hAnsi="仿宋_GB2312" w:eastAsia="仿宋_GB2312" w:cs="仿宋_GB2312"/>
                <w:color w:val="auto"/>
                <w:sz w:val="24"/>
                <w:szCs w:val="24"/>
                <w:highlight w:val="none"/>
              </w:rPr>
            </w:pPr>
          </w:p>
        </w:tc>
        <w:tc>
          <w:tcPr>
            <w:tcW w:w="1133" w:type="pct"/>
            <w:gridSpan w:val="2"/>
            <w:noWrap w:val="0"/>
            <w:vAlign w:val="center"/>
          </w:tcPr>
          <w:p w14:paraId="1CBD620B">
            <w:pPr>
              <w:keepNext w:val="0"/>
              <w:keepLines w:val="0"/>
              <w:pageBreakBefore w:val="0"/>
              <w:kinsoku/>
              <w:wordWrap/>
              <w:overflowPunct/>
              <w:topLinePunct w:val="0"/>
              <w:autoSpaceDE/>
              <w:autoSpaceDN/>
              <w:bidi w:val="0"/>
              <w:spacing w:line="300" w:lineRule="exact"/>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202</w:t>
            </w:r>
            <w:r>
              <w:rPr>
                <w:rFonts w:hint="eastAsia" w:ascii="仿宋_GB2312" w:hAnsi="仿宋_GB2312" w:eastAsia="仿宋_GB2312" w:cs="仿宋_GB2312"/>
                <w:color w:val="auto"/>
                <w:sz w:val="24"/>
                <w:szCs w:val="24"/>
                <w:highlight w:val="none"/>
                <w:lang w:val="en-US" w:eastAsia="zh-CN"/>
              </w:rPr>
              <w:t>5</w:t>
            </w:r>
            <w:r>
              <w:rPr>
                <w:rFonts w:hint="eastAsia" w:ascii="仿宋_GB2312" w:hAnsi="仿宋_GB2312" w:eastAsia="仿宋_GB2312" w:cs="仿宋_GB2312"/>
                <w:color w:val="auto"/>
                <w:sz w:val="24"/>
                <w:szCs w:val="24"/>
                <w:highlight w:val="none"/>
              </w:rPr>
              <w:t>年</w:t>
            </w:r>
            <w:r>
              <w:rPr>
                <w:rFonts w:hint="eastAsia" w:ascii="仿宋_GB2312" w:hAnsi="仿宋_GB2312" w:eastAsia="仿宋_GB2312" w:cs="仿宋_GB2312"/>
                <w:color w:val="auto"/>
                <w:sz w:val="24"/>
                <w:szCs w:val="24"/>
                <w:highlight w:val="none"/>
                <w:lang w:val="en-US" w:eastAsia="zh-CN"/>
              </w:rPr>
              <w:t>净利润</w:t>
            </w:r>
          </w:p>
          <w:p w14:paraId="62069A57">
            <w:pPr>
              <w:keepNext w:val="0"/>
              <w:keepLines w:val="0"/>
              <w:pageBreakBefore w:val="0"/>
              <w:kinsoku/>
              <w:wordWrap/>
              <w:overflowPunct/>
              <w:topLinePunct w:val="0"/>
              <w:autoSpaceDE/>
              <w:autoSpaceDN/>
              <w:bidi w:val="0"/>
              <w:spacing w:line="300" w:lineRule="exact"/>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lang w:val="en-US" w:eastAsia="zh-CN"/>
              </w:rPr>
              <w:t>万元）</w:t>
            </w:r>
          </w:p>
        </w:tc>
        <w:tc>
          <w:tcPr>
            <w:tcW w:w="1262" w:type="pct"/>
            <w:gridSpan w:val="2"/>
            <w:noWrap w:val="0"/>
            <w:vAlign w:val="center"/>
          </w:tcPr>
          <w:p w14:paraId="599B91BC">
            <w:pPr>
              <w:keepNext w:val="0"/>
              <w:keepLines w:val="0"/>
              <w:pageBreakBefore w:val="0"/>
              <w:kinsoku/>
              <w:wordWrap/>
              <w:overflowPunct/>
              <w:topLinePunct w:val="0"/>
              <w:autoSpaceDE/>
              <w:autoSpaceDN/>
              <w:bidi w:val="0"/>
              <w:spacing w:line="300" w:lineRule="exact"/>
              <w:textAlignment w:val="auto"/>
              <w:rPr>
                <w:rFonts w:hint="eastAsia" w:ascii="仿宋_GB2312" w:hAnsi="仿宋_GB2312" w:eastAsia="仿宋_GB2312" w:cs="仿宋_GB2312"/>
                <w:color w:val="auto"/>
                <w:sz w:val="24"/>
                <w:szCs w:val="24"/>
                <w:highlight w:val="none"/>
              </w:rPr>
            </w:pPr>
          </w:p>
        </w:tc>
      </w:tr>
      <w:tr w14:paraId="6494F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24" w:hRule="atLeast"/>
        </w:trPr>
        <w:tc>
          <w:tcPr>
            <w:tcW w:w="1320" w:type="pct"/>
            <w:noWrap w:val="0"/>
            <w:vAlign w:val="center"/>
          </w:tcPr>
          <w:p w14:paraId="02629738">
            <w:pPr>
              <w:pStyle w:val="10"/>
              <w:keepNext w:val="0"/>
              <w:keepLines w:val="0"/>
              <w:pageBreakBefore w:val="0"/>
              <w:kinsoku/>
              <w:wordWrap/>
              <w:overflowPunct/>
              <w:topLinePunct w:val="0"/>
              <w:autoSpaceDE/>
              <w:autoSpaceDN/>
              <w:bidi w:val="0"/>
              <w:adjustRightInd w:val="0"/>
              <w:spacing w:afterLines="0" w:line="300" w:lineRule="exact"/>
              <w:ind w:firstLine="0" w:firstLineChars="0"/>
              <w:jc w:val="center"/>
              <w:textAlignment w:val="auto"/>
              <w:rPr>
                <w:rFonts w:hint="eastAsia" w:ascii="仿宋_GB2312" w:hAnsi="仿宋_GB2312" w:eastAsia="仿宋_GB2312" w:cs="仿宋_GB2312"/>
                <w:b w:val="0"/>
                <w:bCs w:val="0"/>
                <w:color w:val="auto"/>
                <w:spacing w:val="-6"/>
                <w:kern w:val="2"/>
                <w:sz w:val="24"/>
                <w:szCs w:val="24"/>
                <w:lang w:val="en-US" w:eastAsia="zh-CN" w:bidi="ar-SA"/>
              </w:rPr>
            </w:pPr>
            <w:r>
              <w:rPr>
                <w:rFonts w:hint="eastAsia" w:ascii="仿宋_GB2312" w:hAnsi="仿宋_GB2312" w:eastAsia="仿宋_GB2312" w:cs="仿宋_GB2312"/>
                <w:b w:val="0"/>
                <w:bCs w:val="0"/>
                <w:color w:val="auto"/>
                <w:spacing w:val="-6"/>
                <w:kern w:val="2"/>
                <w:sz w:val="24"/>
                <w:szCs w:val="24"/>
                <w:highlight w:val="none"/>
                <w:lang w:val="en-US" w:eastAsia="zh-CN" w:bidi="ar-SA"/>
              </w:rPr>
              <w:t>是否为福建省产业数字化服务商或中央财政支持的中小企业数字化转型试点服务平台</w:t>
            </w:r>
          </w:p>
        </w:tc>
        <w:tc>
          <w:tcPr>
            <w:tcW w:w="3679" w:type="pct"/>
            <w:gridSpan w:val="6"/>
            <w:noWrap w:val="0"/>
            <w:vAlign w:val="center"/>
          </w:tcPr>
          <w:p w14:paraId="4B86E4D7">
            <w:pPr>
              <w:pStyle w:val="10"/>
              <w:keepNext w:val="0"/>
              <w:keepLines w:val="0"/>
              <w:pageBreakBefore w:val="0"/>
              <w:kinsoku/>
              <w:wordWrap/>
              <w:overflowPunct/>
              <w:topLinePunct w:val="0"/>
              <w:autoSpaceDE/>
              <w:autoSpaceDN/>
              <w:bidi w:val="0"/>
              <w:adjustRightInd w:val="0"/>
              <w:spacing w:afterLines="0" w:line="300" w:lineRule="exact"/>
              <w:ind w:left="0" w:leftChars="0" w:firstLine="0" w:firstLineChars="0"/>
              <w:jc w:val="both"/>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kern w:val="0"/>
                <w:sz w:val="24"/>
                <w:szCs w:val="24"/>
                <w:highlight w:val="none"/>
              </w:rPr>
              <w:sym w:font="Wingdings" w:char="00A8"/>
            </w:r>
            <w:r>
              <w:rPr>
                <w:rFonts w:hint="eastAsia" w:ascii="仿宋_GB2312" w:hAnsi="仿宋_GB2312" w:eastAsia="仿宋_GB2312" w:cs="仿宋_GB2312"/>
                <w:color w:val="auto"/>
                <w:kern w:val="0"/>
                <w:sz w:val="24"/>
                <w:szCs w:val="24"/>
                <w:highlight w:val="none"/>
                <w:lang w:val="en-US" w:eastAsia="zh-CN"/>
              </w:rPr>
              <w:t xml:space="preserve">福建省第一批 </w:t>
            </w:r>
            <w:r>
              <w:rPr>
                <w:rFonts w:hint="eastAsia" w:ascii="仿宋_GB2312" w:hAnsi="仿宋_GB2312" w:eastAsia="仿宋_GB2312" w:cs="仿宋_GB2312"/>
                <w:color w:val="auto"/>
                <w:kern w:val="0"/>
                <w:sz w:val="24"/>
                <w:szCs w:val="24"/>
                <w:highlight w:val="none"/>
              </w:rPr>
              <w:sym w:font="Wingdings" w:char="00A8"/>
            </w:r>
            <w:r>
              <w:rPr>
                <w:rFonts w:hint="eastAsia" w:ascii="仿宋_GB2312" w:hAnsi="仿宋_GB2312" w:eastAsia="仿宋_GB2312" w:cs="仿宋_GB2312"/>
                <w:color w:val="auto"/>
                <w:kern w:val="0"/>
                <w:sz w:val="24"/>
                <w:szCs w:val="24"/>
                <w:highlight w:val="none"/>
                <w:lang w:val="en-US" w:eastAsia="zh-CN"/>
              </w:rPr>
              <w:t xml:space="preserve">福建省第二批 </w:t>
            </w:r>
            <w:r>
              <w:rPr>
                <w:rFonts w:hint="eastAsia" w:ascii="仿宋_GB2312" w:hAnsi="仿宋_GB2312" w:eastAsia="仿宋_GB2312" w:cs="仿宋_GB2312"/>
                <w:color w:val="auto"/>
                <w:kern w:val="0"/>
                <w:sz w:val="24"/>
                <w:szCs w:val="24"/>
                <w:highlight w:val="none"/>
              </w:rPr>
              <w:sym w:font="Wingdings" w:char="00A8"/>
            </w:r>
            <w:r>
              <w:rPr>
                <w:rFonts w:hint="eastAsia" w:ascii="仿宋_GB2312" w:hAnsi="仿宋_GB2312" w:eastAsia="仿宋_GB2312" w:cs="仿宋_GB2312"/>
                <w:color w:val="auto"/>
                <w:kern w:val="0"/>
                <w:sz w:val="24"/>
                <w:szCs w:val="24"/>
                <w:highlight w:val="none"/>
                <w:lang w:val="en-US" w:eastAsia="zh-CN"/>
              </w:rPr>
              <w:t xml:space="preserve">中央试点平台 </w:t>
            </w:r>
            <w:r>
              <w:rPr>
                <w:rFonts w:hint="eastAsia" w:ascii="仿宋_GB2312" w:hAnsi="仿宋_GB2312" w:eastAsia="仿宋_GB2312" w:cs="仿宋_GB2312"/>
                <w:color w:val="auto"/>
                <w:kern w:val="0"/>
                <w:sz w:val="24"/>
                <w:szCs w:val="24"/>
                <w:highlight w:val="none"/>
              </w:rPr>
              <w:sym w:font="Wingdings" w:char="00A8"/>
            </w:r>
            <w:r>
              <w:rPr>
                <w:rFonts w:hint="eastAsia" w:ascii="仿宋_GB2312" w:hAnsi="仿宋_GB2312" w:eastAsia="仿宋_GB2312" w:cs="仿宋_GB2312"/>
                <w:color w:val="auto"/>
                <w:kern w:val="0"/>
                <w:sz w:val="24"/>
                <w:szCs w:val="24"/>
                <w:highlight w:val="none"/>
                <w:lang w:val="en-US" w:eastAsia="zh-CN"/>
              </w:rPr>
              <w:t>否</w:t>
            </w:r>
          </w:p>
        </w:tc>
      </w:tr>
      <w:tr w14:paraId="4B893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5" w:hRule="atLeast"/>
        </w:trPr>
        <w:tc>
          <w:tcPr>
            <w:tcW w:w="1320" w:type="pct"/>
            <w:noWrap w:val="0"/>
            <w:vAlign w:val="center"/>
          </w:tcPr>
          <w:p w14:paraId="05594526">
            <w:pPr>
              <w:pStyle w:val="10"/>
              <w:keepNext w:val="0"/>
              <w:keepLines w:val="0"/>
              <w:pageBreakBefore w:val="0"/>
              <w:kinsoku/>
              <w:wordWrap/>
              <w:overflowPunct/>
              <w:topLinePunct w:val="0"/>
              <w:autoSpaceDE/>
              <w:autoSpaceDN/>
              <w:bidi w:val="0"/>
              <w:adjustRightInd w:val="0"/>
              <w:spacing w:afterLines="0" w:line="300" w:lineRule="exact"/>
              <w:ind w:firstLine="0" w:firstLineChars="0"/>
              <w:jc w:val="center"/>
              <w:textAlignment w:val="auto"/>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pacing w:val="-6"/>
                <w:kern w:val="2"/>
                <w:sz w:val="24"/>
                <w:szCs w:val="24"/>
                <w:highlight w:val="none"/>
                <w:lang w:val="en-US" w:eastAsia="zh-CN" w:bidi="ar-SA"/>
              </w:rPr>
              <w:t>企业简介</w:t>
            </w:r>
          </w:p>
        </w:tc>
        <w:tc>
          <w:tcPr>
            <w:tcW w:w="3679" w:type="pct"/>
            <w:gridSpan w:val="6"/>
            <w:noWrap w:val="0"/>
            <w:vAlign w:val="center"/>
          </w:tcPr>
          <w:p w14:paraId="2A4C5464">
            <w:pPr>
              <w:pStyle w:val="10"/>
              <w:keepNext w:val="0"/>
              <w:keepLines w:val="0"/>
              <w:pageBreakBefore w:val="0"/>
              <w:kinsoku/>
              <w:wordWrap/>
              <w:overflowPunct/>
              <w:topLinePunct w:val="0"/>
              <w:autoSpaceDE/>
              <w:autoSpaceDN/>
              <w:bidi w:val="0"/>
              <w:adjustRightInd w:val="0"/>
              <w:spacing w:afterLines="0" w:line="300" w:lineRule="exact"/>
              <w:ind w:left="0" w:leftChars="0" w:firstLine="0" w:firstLineChars="0"/>
              <w:jc w:val="both"/>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eastAsia="zh-CN"/>
              </w:rPr>
              <w:t>（请结合单位基本资质及专业能力要求进行简述，</w:t>
            </w:r>
            <w:r>
              <w:rPr>
                <w:rFonts w:hint="eastAsia" w:ascii="仿宋_GB2312" w:hAnsi="仿宋_GB2312" w:eastAsia="仿宋_GB2312" w:cs="仿宋_GB2312"/>
                <w:color w:val="auto"/>
                <w:sz w:val="24"/>
                <w:szCs w:val="24"/>
                <w:highlight w:val="none"/>
                <w:lang w:val="en-US" w:eastAsia="zh-CN"/>
              </w:rPr>
              <w:t>主要包括服务产品、市场销售等情况，</w:t>
            </w:r>
            <w:r>
              <w:rPr>
                <w:rFonts w:hint="eastAsia" w:ascii="仿宋_GB2312" w:hAnsi="仿宋_GB2312" w:eastAsia="仿宋_GB2312" w:cs="仿宋_GB2312"/>
                <w:color w:val="auto"/>
                <w:sz w:val="24"/>
                <w:szCs w:val="24"/>
                <w:highlight w:val="none"/>
              </w:rPr>
              <w:t>不超过</w:t>
            </w:r>
            <w:r>
              <w:rPr>
                <w:rFonts w:hint="eastAsia" w:ascii="仿宋_GB2312" w:hAnsi="仿宋_GB2312" w:eastAsia="仿宋_GB2312" w:cs="仿宋_GB2312"/>
                <w:color w:val="auto"/>
                <w:sz w:val="24"/>
                <w:szCs w:val="24"/>
                <w:highlight w:val="none"/>
                <w:lang w:val="en-US" w:eastAsia="zh-CN"/>
              </w:rPr>
              <w:t>2</w:t>
            </w:r>
            <w:r>
              <w:rPr>
                <w:rFonts w:hint="eastAsia" w:ascii="仿宋_GB2312" w:hAnsi="仿宋_GB2312" w:eastAsia="仿宋_GB2312" w:cs="仿宋_GB2312"/>
                <w:color w:val="auto"/>
                <w:sz w:val="24"/>
                <w:szCs w:val="24"/>
                <w:highlight w:val="none"/>
              </w:rPr>
              <w:t>00字。</w:t>
            </w:r>
            <w:r>
              <w:rPr>
                <w:rFonts w:hint="eastAsia" w:ascii="仿宋_GB2312" w:hAnsi="仿宋_GB2312" w:eastAsia="仿宋_GB2312" w:cs="仿宋_GB2312"/>
                <w:color w:val="auto"/>
                <w:sz w:val="24"/>
                <w:szCs w:val="24"/>
                <w:highlight w:val="none"/>
                <w:lang w:eastAsia="zh-CN"/>
              </w:rPr>
              <w:t>）</w:t>
            </w:r>
          </w:p>
        </w:tc>
      </w:tr>
      <w:tr w14:paraId="6EE55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36" w:hRule="atLeast"/>
        </w:trPr>
        <w:tc>
          <w:tcPr>
            <w:tcW w:w="1320" w:type="pct"/>
            <w:noWrap w:val="0"/>
            <w:vAlign w:val="center"/>
          </w:tcPr>
          <w:p w14:paraId="6FDBA5F4">
            <w:pPr>
              <w:pStyle w:val="10"/>
              <w:keepNext w:val="0"/>
              <w:keepLines w:val="0"/>
              <w:pageBreakBefore w:val="0"/>
              <w:kinsoku/>
              <w:wordWrap/>
              <w:overflowPunct/>
              <w:topLinePunct w:val="0"/>
              <w:autoSpaceDE/>
              <w:autoSpaceDN/>
              <w:bidi w:val="0"/>
              <w:adjustRightInd w:val="0"/>
              <w:spacing w:afterLines="0" w:line="300" w:lineRule="exact"/>
              <w:ind w:firstLine="0" w:firstLineChars="0"/>
              <w:jc w:val="center"/>
              <w:textAlignment w:val="auto"/>
              <w:rPr>
                <w:rFonts w:hint="eastAsia" w:ascii="仿宋_GB2312" w:hAnsi="仿宋_GB2312" w:eastAsia="仿宋_GB2312" w:cs="仿宋_GB2312"/>
                <w:b w:val="0"/>
                <w:bCs w:val="0"/>
                <w:color w:val="auto"/>
                <w:spacing w:val="-6"/>
                <w:kern w:val="2"/>
                <w:sz w:val="24"/>
                <w:szCs w:val="24"/>
                <w:highlight w:val="none"/>
                <w:lang w:val="en-US" w:eastAsia="zh-CN" w:bidi="ar-SA"/>
              </w:rPr>
            </w:pPr>
            <w:r>
              <w:rPr>
                <w:rFonts w:hint="eastAsia" w:ascii="仿宋_GB2312" w:hAnsi="仿宋_GB2312" w:eastAsia="仿宋_GB2312" w:cs="仿宋_GB2312"/>
                <w:b w:val="0"/>
                <w:bCs w:val="0"/>
                <w:color w:val="auto"/>
                <w:spacing w:val="-6"/>
                <w:kern w:val="2"/>
                <w:sz w:val="24"/>
                <w:szCs w:val="24"/>
                <w:highlight w:val="none"/>
                <w:lang w:val="en-US" w:eastAsia="zh-CN" w:bidi="ar-SA"/>
              </w:rPr>
              <w:t>服务能力</w:t>
            </w:r>
          </w:p>
        </w:tc>
        <w:tc>
          <w:tcPr>
            <w:tcW w:w="3679" w:type="pct"/>
            <w:gridSpan w:val="6"/>
            <w:noWrap w:val="0"/>
            <w:vAlign w:val="center"/>
          </w:tcPr>
          <w:p w14:paraId="0F3CE2D0">
            <w:pPr>
              <w:pStyle w:val="10"/>
              <w:keepNext w:val="0"/>
              <w:keepLines w:val="0"/>
              <w:pageBreakBefore w:val="0"/>
              <w:kinsoku/>
              <w:wordWrap/>
              <w:overflowPunct/>
              <w:topLinePunct w:val="0"/>
              <w:autoSpaceDE/>
              <w:autoSpaceDN/>
              <w:bidi w:val="0"/>
              <w:adjustRightInd w:val="0"/>
              <w:spacing w:afterLines="0" w:line="300" w:lineRule="exact"/>
              <w:ind w:left="0" w:leftChars="0" w:firstLine="0" w:firstLineChars="0"/>
              <w:jc w:val="both"/>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1.202</w:t>
            </w:r>
            <w:r>
              <w:rPr>
                <w:rFonts w:hint="eastAsia" w:ascii="仿宋_GB2312" w:hAnsi="仿宋_GB2312" w:eastAsia="仿宋_GB2312" w:cs="仿宋_GB2312"/>
                <w:color w:val="auto"/>
                <w:sz w:val="24"/>
                <w:szCs w:val="24"/>
                <w:highlight w:val="none"/>
                <w:lang w:val="en-US" w:eastAsia="zh-CN"/>
              </w:rPr>
              <w:t>5</w:t>
            </w:r>
            <w:r>
              <w:rPr>
                <w:rFonts w:hint="eastAsia" w:ascii="仿宋_GB2312" w:hAnsi="仿宋_GB2312" w:eastAsia="仿宋_GB2312" w:cs="仿宋_GB2312"/>
                <w:color w:val="auto"/>
                <w:sz w:val="24"/>
                <w:szCs w:val="24"/>
                <w:highlight w:val="none"/>
                <w:lang w:eastAsia="zh-CN"/>
              </w:rPr>
              <w:t>年度数字化产品和服务营业收入    万元；</w:t>
            </w:r>
          </w:p>
          <w:p w14:paraId="36DAE854">
            <w:pPr>
              <w:pStyle w:val="10"/>
              <w:keepNext w:val="0"/>
              <w:keepLines w:val="0"/>
              <w:pageBreakBefore w:val="0"/>
              <w:kinsoku/>
              <w:wordWrap/>
              <w:overflowPunct/>
              <w:topLinePunct w:val="0"/>
              <w:autoSpaceDE/>
              <w:autoSpaceDN/>
              <w:bidi w:val="0"/>
              <w:adjustRightInd w:val="0"/>
              <w:spacing w:afterLines="0" w:line="300" w:lineRule="exact"/>
              <w:ind w:left="0" w:leftChars="0" w:firstLine="0" w:firstLineChars="0"/>
              <w:jc w:val="both"/>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2.相关技术研发及服务人员   名，其中硕士学历以上、</w:t>
            </w:r>
            <w:r>
              <w:rPr>
                <w:rFonts w:hint="eastAsia" w:ascii="仿宋_GB2312" w:hAnsi="仿宋_GB2312" w:eastAsia="仿宋_GB2312" w:cs="仿宋_GB2312"/>
                <w:color w:val="auto"/>
                <w:sz w:val="24"/>
                <w:szCs w:val="24"/>
                <w:highlight w:val="none"/>
                <w:lang w:val="en-US" w:eastAsia="zh-CN"/>
              </w:rPr>
              <w:t>中级</w:t>
            </w:r>
            <w:r>
              <w:rPr>
                <w:rFonts w:hint="eastAsia" w:ascii="仿宋_GB2312" w:hAnsi="仿宋_GB2312" w:eastAsia="仿宋_GB2312" w:cs="仿宋_GB2312"/>
                <w:color w:val="auto"/>
                <w:sz w:val="24"/>
                <w:szCs w:val="24"/>
                <w:highlight w:val="none"/>
                <w:lang w:eastAsia="zh-CN"/>
              </w:rPr>
              <w:t>工程师以上技术人员   名；</w:t>
            </w:r>
          </w:p>
          <w:p w14:paraId="196300A8">
            <w:pPr>
              <w:pStyle w:val="10"/>
              <w:keepNext w:val="0"/>
              <w:keepLines w:val="0"/>
              <w:pageBreakBefore w:val="0"/>
              <w:kinsoku/>
              <w:wordWrap/>
              <w:overflowPunct/>
              <w:topLinePunct w:val="0"/>
              <w:autoSpaceDE/>
              <w:autoSpaceDN/>
              <w:bidi w:val="0"/>
              <w:adjustRightInd w:val="0"/>
              <w:spacing w:afterLines="0" w:line="300" w:lineRule="exact"/>
              <w:ind w:left="0" w:leftChars="0" w:firstLine="0" w:firstLineChars="0"/>
              <w:jc w:val="both"/>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3.近3年以来，服务中小企业数字化转型    家；</w:t>
            </w:r>
          </w:p>
          <w:p w14:paraId="35B11D49">
            <w:pPr>
              <w:pStyle w:val="10"/>
              <w:keepNext w:val="0"/>
              <w:keepLines w:val="0"/>
              <w:pageBreakBefore w:val="0"/>
              <w:kinsoku/>
              <w:wordWrap/>
              <w:overflowPunct/>
              <w:topLinePunct w:val="0"/>
              <w:autoSpaceDE/>
              <w:autoSpaceDN/>
              <w:bidi w:val="0"/>
              <w:adjustRightInd w:val="0"/>
              <w:spacing w:afterLines="0" w:line="300" w:lineRule="exact"/>
              <w:ind w:left="0" w:leftChars="0" w:firstLine="0" w:firstLineChars="0"/>
              <w:jc w:val="both"/>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 xml:space="preserve">4.本单位已取得发明专利 </w:t>
            </w:r>
            <w:r>
              <w:rPr>
                <w:rFonts w:hint="eastAsia" w:ascii="仿宋_GB2312" w:hAnsi="仿宋_GB2312" w:eastAsia="仿宋_GB2312" w:cs="仿宋_GB2312"/>
                <w:color w:val="auto"/>
                <w:sz w:val="24"/>
                <w:szCs w:val="24"/>
                <w:highlight w:val="none"/>
                <w:lang w:val="en-US" w:eastAsia="zh-CN"/>
              </w:rPr>
              <w:t xml:space="preserve"> </w:t>
            </w:r>
            <w:r>
              <w:rPr>
                <w:rFonts w:hint="eastAsia" w:ascii="仿宋_GB2312" w:hAnsi="仿宋_GB2312" w:eastAsia="仿宋_GB2312" w:cs="仿宋_GB2312"/>
                <w:color w:val="auto"/>
                <w:sz w:val="24"/>
                <w:szCs w:val="24"/>
                <w:highlight w:val="none"/>
                <w:lang w:eastAsia="zh-CN"/>
              </w:rPr>
              <w:t>项，</w:t>
            </w:r>
            <w:r>
              <w:rPr>
                <w:rFonts w:hint="eastAsia" w:ascii="仿宋_GB2312" w:hAnsi="仿宋_GB2312" w:eastAsia="仿宋_GB2312" w:cs="仿宋_GB2312"/>
                <w:color w:val="auto"/>
                <w:sz w:val="24"/>
                <w:szCs w:val="24"/>
                <w:highlight w:val="none"/>
                <w:lang w:val="en-US" w:eastAsia="zh-CN"/>
              </w:rPr>
              <w:t>实用新型专利  项，</w:t>
            </w:r>
            <w:r>
              <w:rPr>
                <w:rFonts w:hint="eastAsia" w:ascii="仿宋_GB2312" w:hAnsi="仿宋_GB2312" w:eastAsia="仿宋_GB2312" w:cs="仿宋_GB2312"/>
                <w:color w:val="auto"/>
                <w:sz w:val="24"/>
                <w:szCs w:val="24"/>
                <w:highlight w:val="none"/>
                <w:lang w:eastAsia="zh-CN"/>
              </w:rPr>
              <w:t xml:space="preserve">软件著作权 </w:t>
            </w:r>
            <w:r>
              <w:rPr>
                <w:rFonts w:hint="eastAsia" w:ascii="仿宋_GB2312" w:hAnsi="仿宋_GB2312" w:eastAsia="仿宋_GB2312" w:cs="仿宋_GB2312"/>
                <w:color w:val="auto"/>
                <w:sz w:val="24"/>
                <w:szCs w:val="24"/>
                <w:highlight w:val="none"/>
                <w:lang w:val="en-US" w:eastAsia="zh-CN"/>
              </w:rPr>
              <w:t xml:space="preserve"> </w:t>
            </w:r>
            <w:r>
              <w:rPr>
                <w:rFonts w:hint="eastAsia" w:ascii="仿宋_GB2312" w:hAnsi="仿宋_GB2312" w:eastAsia="仿宋_GB2312" w:cs="仿宋_GB2312"/>
                <w:color w:val="auto"/>
                <w:sz w:val="24"/>
                <w:szCs w:val="24"/>
                <w:highlight w:val="none"/>
                <w:lang w:eastAsia="zh-CN"/>
              </w:rPr>
              <w:t>项，参与制定数字化转型相关标准</w:t>
            </w:r>
            <w:r>
              <w:rPr>
                <w:rFonts w:hint="eastAsia" w:ascii="仿宋_GB2312" w:hAnsi="仿宋_GB2312" w:eastAsia="仿宋_GB2312" w:cs="仿宋_GB2312"/>
                <w:color w:val="auto"/>
                <w:sz w:val="24"/>
                <w:szCs w:val="24"/>
                <w:highlight w:val="none"/>
                <w:lang w:val="en-US" w:eastAsia="zh-CN"/>
              </w:rPr>
              <w:t xml:space="preserve">  项</w:t>
            </w:r>
            <w:r>
              <w:rPr>
                <w:rFonts w:hint="eastAsia" w:ascii="仿宋_GB2312" w:hAnsi="仿宋_GB2312" w:eastAsia="仿宋_GB2312" w:cs="仿宋_GB2312"/>
                <w:color w:val="auto"/>
                <w:sz w:val="24"/>
                <w:szCs w:val="24"/>
                <w:highlight w:val="none"/>
                <w:lang w:eastAsia="zh-CN"/>
              </w:rPr>
              <w:t>。</w:t>
            </w:r>
          </w:p>
          <w:p w14:paraId="5D7AFA36">
            <w:pPr>
              <w:pStyle w:val="10"/>
              <w:keepNext w:val="0"/>
              <w:keepLines w:val="0"/>
              <w:pageBreakBefore w:val="0"/>
              <w:kinsoku/>
              <w:wordWrap/>
              <w:overflowPunct/>
              <w:topLinePunct w:val="0"/>
              <w:autoSpaceDE/>
              <w:autoSpaceDN/>
              <w:bidi w:val="0"/>
              <w:adjustRightInd w:val="0"/>
              <w:spacing w:afterLines="0" w:line="300" w:lineRule="exact"/>
              <w:ind w:left="0" w:leftChars="0" w:firstLine="0" w:firstLineChars="0"/>
              <w:jc w:val="both"/>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lang w:val="en-US" w:eastAsia="zh-CN"/>
              </w:rPr>
              <w:t>以上需提供相关佐证材料）</w:t>
            </w:r>
          </w:p>
        </w:tc>
      </w:tr>
      <w:tr w14:paraId="4D431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1" w:hRule="atLeast"/>
        </w:trPr>
        <w:tc>
          <w:tcPr>
            <w:tcW w:w="1320" w:type="pct"/>
            <w:noWrap w:val="0"/>
            <w:vAlign w:val="center"/>
          </w:tcPr>
          <w:p w14:paraId="2D4E803C">
            <w:pPr>
              <w:pStyle w:val="10"/>
              <w:keepNext w:val="0"/>
              <w:keepLines w:val="0"/>
              <w:pageBreakBefore w:val="0"/>
              <w:kinsoku/>
              <w:wordWrap/>
              <w:overflowPunct/>
              <w:topLinePunct w:val="0"/>
              <w:autoSpaceDE/>
              <w:autoSpaceDN/>
              <w:bidi w:val="0"/>
              <w:adjustRightInd w:val="0"/>
              <w:spacing w:afterLines="0" w:line="300" w:lineRule="exact"/>
              <w:ind w:firstLine="0" w:firstLineChars="0"/>
              <w:jc w:val="center"/>
              <w:textAlignment w:val="auto"/>
              <w:rPr>
                <w:rFonts w:hint="eastAsia" w:ascii="仿宋_GB2312" w:hAnsi="仿宋_GB2312" w:eastAsia="仿宋_GB2312" w:cs="仿宋_GB2312"/>
                <w:b w:val="0"/>
                <w:bCs w:val="0"/>
                <w:color w:val="auto"/>
                <w:spacing w:val="-6"/>
                <w:kern w:val="2"/>
                <w:sz w:val="24"/>
                <w:szCs w:val="24"/>
                <w:highlight w:val="none"/>
                <w:lang w:val="en-US" w:eastAsia="zh-CN" w:bidi="ar-SA"/>
              </w:rPr>
            </w:pPr>
            <w:r>
              <w:rPr>
                <w:rFonts w:hint="eastAsia" w:ascii="仿宋_GB2312" w:hAnsi="仿宋_GB2312" w:eastAsia="仿宋_GB2312" w:cs="仿宋_GB2312"/>
                <w:b w:val="0"/>
                <w:bCs w:val="0"/>
                <w:color w:val="auto"/>
                <w:spacing w:val="-6"/>
                <w:kern w:val="2"/>
                <w:sz w:val="24"/>
                <w:szCs w:val="24"/>
                <w:highlight w:val="none"/>
                <w:lang w:val="en-US" w:eastAsia="zh-CN" w:bidi="ar-SA"/>
              </w:rPr>
              <w:t>荣誉资质</w:t>
            </w:r>
          </w:p>
        </w:tc>
        <w:tc>
          <w:tcPr>
            <w:tcW w:w="3679" w:type="pct"/>
            <w:gridSpan w:val="6"/>
            <w:noWrap w:val="0"/>
            <w:vAlign w:val="center"/>
          </w:tcPr>
          <w:p w14:paraId="15D35EF6">
            <w:pPr>
              <w:pStyle w:val="10"/>
              <w:keepNext w:val="0"/>
              <w:keepLines w:val="0"/>
              <w:pageBreakBefore w:val="0"/>
              <w:kinsoku/>
              <w:wordWrap/>
              <w:overflowPunct/>
              <w:topLinePunct w:val="0"/>
              <w:autoSpaceDE/>
              <w:autoSpaceDN/>
              <w:bidi w:val="0"/>
              <w:adjustRightInd w:val="0"/>
              <w:spacing w:afterLines="0" w:line="320" w:lineRule="exact"/>
              <w:ind w:firstLine="0" w:firstLineChars="0"/>
              <w:jc w:val="left"/>
              <w:textAlignment w:val="auto"/>
              <w:rPr>
                <w:rFonts w:hint="eastAsia" w:ascii="仿宋_GB2312" w:hAnsi="仿宋_GB2312" w:eastAsia="仿宋_GB2312" w:cs="仿宋_GB2312"/>
                <w:color w:val="auto"/>
                <w:sz w:val="24"/>
                <w:szCs w:val="28"/>
              </w:rPr>
            </w:pPr>
            <w:r>
              <w:rPr>
                <w:rFonts w:hint="eastAsia" w:ascii="仿宋_GB2312" w:hAnsi="仿宋_GB2312" w:eastAsia="仿宋_GB2312" w:cs="仿宋_GB2312"/>
                <w:color w:val="auto"/>
                <w:kern w:val="0"/>
                <w:sz w:val="24"/>
              </w:rPr>
              <w:t>（</w:t>
            </w:r>
            <w:r>
              <w:rPr>
                <w:rFonts w:hint="eastAsia" w:ascii="仿宋_GB2312" w:hAnsi="仿宋_GB2312" w:eastAsia="仿宋_GB2312" w:cs="仿宋_GB2312"/>
                <w:color w:val="auto"/>
                <w:kern w:val="0"/>
                <w:sz w:val="24"/>
                <w:lang w:eastAsia="zh-CN"/>
              </w:rPr>
              <w:t>获得</w:t>
            </w:r>
            <w:r>
              <w:rPr>
                <w:rFonts w:hint="eastAsia" w:ascii="仿宋_GB2312" w:hAnsi="仿宋_GB2312" w:eastAsia="仿宋_GB2312" w:cs="仿宋_GB2312"/>
                <w:color w:val="auto"/>
                <w:kern w:val="0"/>
                <w:sz w:val="24"/>
              </w:rPr>
              <w:t>省级及以上数字化转型</w:t>
            </w:r>
            <w:r>
              <w:rPr>
                <w:rFonts w:hint="eastAsia" w:ascii="仿宋_GB2312" w:hAnsi="仿宋_GB2312" w:eastAsia="仿宋_GB2312" w:cs="仿宋_GB2312"/>
                <w:color w:val="auto"/>
                <w:kern w:val="0"/>
                <w:sz w:val="24"/>
                <w:lang w:val="en-US" w:eastAsia="zh-CN"/>
              </w:rPr>
              <w:t>荣誉资质</w:t>
            </w:r>
            <w:r>
              <w:rPr>
                <w:rFonts w:hint="eastAsia" w:ascii="仿宋_GB2312" w:hAnsi="仿宋_GB2312" w:eastAsia="仿宋_GB2312" w:cs="仿宋_GB2312"/>
                <w:color w:val="auto"/>
                <w:kern w:val="0"/>
                <w:sz w:val="24"/>
                <w:lang w:eastAsia="zh-CN"/>
              </w:rPr>
              <w:t>，格式：</w:t>
            </w:r>
            <w:r>
              <w:rPr>
                <w:rFonts w:hint="eastAsia" w:ascii="仿宋_GB2312" w:hAnsi="仿宋_GB2312" w:eastAsia="仿宋_GB2312" w:cs="仿宋_GB2312"/>
                <w:color w:val="auto"/>
                <w:kern w:val="0"/>
                <w:sz w:val="24"/>
                <w:lang w:val="en-US" w:eastAsia="zh-CN"/>
              </w:rPr>
              <w:t>20</w:t>
            </w:r>
            <w:r>
              <w:rPr>
                <w:rFonts w:hint="eastAsia" w:ascii="仿宋_GB2312" w:hAnsi="仿宋_GB2312" w:eastAsia="仿宋_GB2312" w:cs="仿宋_GB2312"/>
                <w:color w:val="auto"/>
                <w:kern w:val="0"/>
                <w:sz w:val="24"/>
                <w:lang w:eastAsia="zh-CN"/>
              </w:rPr>
              <w:t>XX年度获评XXXX荣誉资质</w:t>
            </w:r>
            <w:r>
              <w:rPr>
                <w:rFonts w:hint="eastAsia" w:ascii="仿宋_GB2312" w:hAnsi="仿宋_GB2312" w:eastAsia="仿宋_GB2312" w:cs="仿宋_GB2312"/>
                <w:color w:val="auto"/>
                <w:kern w:val="0"/>
                <w:sz w:val="24"/>
              </w:rPr>
              <w:t>）</w:t>
            </w:r>
          </w:p>
        </w:tc>
      </w:tr>
    </w:tbl>
    <w:p w14:paraId="0CDB7999">
      <w:pPr>
        <w:pStyle w:val="4"/>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color w:val="auto"/>
          <w:kern w:val="2"/>
          <w:sz w:val="32"/>
          <w:szCs w:val="32"/>
          <w:u w:val="none"/>
          <w:lang w:val="en-US" w:eastAsia="zh-CN" w:bidi="ar-SA"/>
        </w:rPr>
      </w:pPr>
      <w:r>
        <w:rPr>
          <w:rFonts w:hint="eastAsia" w:ascii="黑体" w:hAnsi="黑体" w:eastAsia="黑体" w:cs="黑体"/>
          <w:color w:val="auto"/>
          <w:kern w:val="2"/>
          <w:sz w:val="32"/>
          <w:szCs w:val="32"/>
          <w:u w:val="none"/>
          <w:lang w:val="en-US" w:eastAsia="zh-CN" w:bidi="ar-SA"/>
        </w:rPr>
        <w:t>二、数字化服务能力</w:t>
      </w:r>
    </w:p>
    <w:p w14:paraId="5A73BF10">
      <w:pPr>
        <w:pStyle w:val="6"/>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cs="Times New Roman"/>
          <w:b w:val="0"/>
          <w:bCs w:val="0"/>
          <w:color w:val="auto"/>
          <w:kern w:val="2"/>
          <w:sz w:val="32"/>
          <w:szCs w:val="32"/>
          <w:lang w:val="en-US" w:eastAsia="zh-CN" w:bidi="ar-SA"/>
        </w:rPr>
      </w:pPr>
      <w:r>
        <w:rPr>
          <w:rFonts w:hint="eastAsia" w:ascii="仿宋_GB2312" w:cs="Times New Roman"/>
          <w:b w:val="0"/>
          <w:bCs w:val="0"/>
          <w:color w:val="auto"/>
          <w:kern w:val="2"/>
          <w:sz w:val="32"/>
          <w:szCs w:val="32"/>
          <w:lang w:val="en-US" w:eastAsia="zh-CN" w:bidi="ar-SA"/>
        </w:rPr>
        <w:t>公司面向</w:t>
      </w:r>
      <w:r>
        <w:rPr>
          <w:rFonts w:hint="eastAsia" w:ascii="仿宋_GB2312" w:cs="Times New Roman"/>
          <w:b w:val="0"/>
          <w:bCs w:val="0"/>
          <w:color w:val="auto"/>
          <w:szCs w:val="32"/>
        </w:rPr>
        <w:t>休闲食品制造、化工新材料及精细化工制品、新型电子元器件</w:t>
      </w:r>
      <w:r>
        <w:rPr>
          <w:rFonts w:hint="eastAsia" w:ascii="仿宋_GB2312" w:cs="Times New Roman"/>
          <w:b w:val="0"/>
          <w:bCs w:val="0"/>
          <w:color w:val="auto"/>
          <w:szCs w:val="32"/>
          <w:lang w:val="en-US" w:eastAsia="zh-CN"/>
        </w:rPr>
        <w:t>三个</w:t>
      </w:r>
      <w:r>
        <w:rPr>
          <w:rFonts w:hint="eastAsia" w:ascii="仿宋_GB2312" w:cs="Times New Roman"/>
          <w:b w:val="0"/>
          <w:bCs w:val="0"/>
          <w:color w:val="auto"/>
          <w:kern w:val="2"/>
          <w:sz w:val="32"/>
          <w:szCs w:val="32"/>
          <w:lang w:val="en-US" w:eastAsia="zh-CN" w:bidi="ar-SA"/>
        </w:rPr>
        <w:t>细分行业的核心产品或解决方案介绍、成效。（提供3个最有代表性的案例介绍）</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6"/>
        <w:gridCol w:w="1933"/>
        <w:gridCol w:w="2567"/>
        <w:gridCol w:w="2028"/>
        <w:gridCol w:w="1596"/>
      </w:tblGrid>
      <w:tr w14:paraId="3FBF8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trPr>
        <w:tc>
          <w:tcPr>
            <w:tcW w:w="936" w:type="dxa"/>
            <w:noWrap w:val="0"/>
            <w:vAlign w:val="center"/>
          </w:tcPr>
          <w:p w14:paraId="7DF3A2CC">
            <w:pPr>
              <w:pStyle w:val="6"/>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仿宋_GB2312" w:cs="Times New Roman"/>
                <w:b w:val="0"/>
                <w:bCs w:val="0"/>
                <w:color w:val="auto"/>
                <w:kern w:val="2"/>
                <w:sz w:val="28"/>
                <w:szCs w:val="28"/>
                <w:vertAlign w:val="baseline"/>
                <w:lang w:val="en-US" w:eastAsia="zh-CN" w:bidi="ar-SA"/>
              </w:rPr>
            </w:pPr>
            <w:r>
              <w:rPr>
                <w:rFonts w:hint="eastAsia" w:ascii="仿宋_GB2312" w:cs="Times New Roman"/>
                <w:b w:val="0"/>
                <w:bCs w:val="0"/>
                <w:color w:val="auto"/>
                <w:kern w:val="2"/>
                <w:sz w:val="28"/>
                <w:szCs w:val="28"/>
                <w:vertAlign w:val="baseline"/>
                <w:lang w:val="en-US" w:eastAsia="zh-CN" w:bidi="ar-SA"/>
              </w:rPr>
              <w:t>序号</w:t>
            </w:r>
          </w:p>
        </w:tc>
        <w:tc>
          <w:tcPr>
            <w:tcW w:w="1933" w:type="dxa"/>
            <w:noWrap w:val="0"/>
            <w:vAlign w:val="center"/>
          </w:tcPr>
          <w:p w14:paraId="7C9F55E9">
            <w:pPr>
              <w:pStyle w:val="6"/>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cs="Times New Roman"/>
                <w:b w:val="0"/>
                <w:bCs w:val="0"/>
                <w:color w:val="auto"/>
                <w:kern w:val="2"/>
                <w:sz w:val="28"/>
                <w:szCs w:val="28"/>
                <w:vertAlign w:val="baseline"/>
                <w:lang w:val="en-US" w:eastAsia="zh-CN" w:bidi="ar-SA"/>
              </w:rPr>
            </w:pPr>
            <w:r>
              <w:rPr>
                <w:rFonts w:hint="eastAsia" w:ascii="仿宋_GB2312" w:cs="Times New Roman"/>
                <w:b w:val="0"/>
                <w:bCs w:val="0"/>
                <w:color w:val="auto"/>
                <w:kern w:val="2"/>
                <w:sz w:val="28"/>
                <w:szCs w:val="28"/>
                <w:vertAlign w:val="baseline"/>
                <w:lang w:val="en-US" w:eastAsia="zh-CN" w:bidi="ar-SA"/>
              </w:rPr>
              <w:t>产品或解决</w:t>
            </w:r>
          </w:p>
          <w:p w14:paraId="3B77310C">
            <w:pPr>
              <w:pStyle w:val="6"/>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仿宋_GB2312" w:cs="Times New Roman"/>
                <w:b w:val="0"/>
                <w:bCs w:val="0"/>
                <w:color w:val="auto"/>
                <w:kern w:val="2"/>
                <w:sz w:val="28"/>
                <w:szCs w:val="28"/>
                <w:vertAlign w:val="baseline"/>
                <w:lang w:val="en-US" w:eastAsia="zh-CN" w:bidi="ar-SA"/>
              </w:rPr>
            </w:pPr>
            <w:r>
              <w:rPr>
                <w:rFonts w:hint="eastAsia" w:ascii="仿宋_GB2312" w:cs="Times New Roman"/>
                <w:b w:val="0"/>
                <w:bCs w:val="0"/>
                <w:color w:val="auto"/>
                <w:kern w:val="2"/>
                <w:sz w:val="28"/>
                <w:szCs w:val="28"/>
                <w:vertAlign w:val="baseline"/>
                <w:lang w:val="en-US" w:eastAsia="zh-CN" w:bidi="ar-SA"/>
              </w:rPr>
              <w:t>方案名称</w:t>
            </w:r>
          </w:p>
        </w:tc>
        <w:tc>
          <w:tcPr>
            <w:tcW w:w="2567" w:type="dxa"/>
            <w:noWrap w:val="0"/>
            <w:vAlign w:val="center"/>
          </w:tcPr>
          <w:p w14:paraId="680615D7">
            <w:pPr>
              <w:pStyle w:val="6"/>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仿宋_GB2312" w:cs="Times New Roman"/>
                <w:b w:val="0"/>
                <w:bCs w:val="0"/>
                <w:color w:val="auto"/>
                <w:kern w:val="2"/>
                <w:sz w:val="28"/>
                <w:szCs w:val="28"/>
                <w:vertAlign w:val="baseline"/>
                <w:lang w:val="en-US" w:eastAsia="zh-CN" w:bidi="ar-SA"/>
              </w:rPr>
            </w:pPr>
            <w:r>
              <w:rPr>
                <w:rFonts w:hint="eastAsia" w:ascii="仿宋_GB2312" w:cs="Times New Roman"/>
                <w:b w:val="0"/>
                <w:bCs w:val="0"/>
                <w:color w:val="auto"/>
                <w:kern w:val="2"/>
                <w:sz w:val="28"/>
                <w:szCs w:val="28"/>
                <w:vertAlign w:val="baseline"/>
                <w:lang w:val="en-US" w:eastAsia="zh-CN" w:bidi="ar-SA"/>
              </w:rPr>
              <w:t>主要解决问题</w:t>
            </w:r>
          </w:p>
        </w:tc>
        <w:tc>
          <w:tcPr>
            <w:tcW w:w="2028" w:type="dxa"/>
            <w:noWrap w:val="0"/>
            <w:vAlign w:val="center"/>
          </w:tcPr>
          <w:p w14:paraId="77ED9B80">
            <w:pPr>
              <w:pStyle w:val="6"/>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仿宋_GB2312" w:cs="Times New Roman"/>
                <w:b w:val="0"/>
                <w:bCs w:val="0"/>
                <w:color w:val="auto"/>
                <w:kern w:val="2"/>
                <w:sz w:val="28"/>
                <w:szCs w:val="28"/>
                <w:vertAlign w:val="baseline"/>
                <w:lang w:val="en-US" w:eastAsia="zh-CN" w:bidi="ar-SA"/>
              </w:rPr>
            </w:pPr>
            <w:r>
              <w:rPr>
                <w:rFonts w:hint="eastAsia" w:ascii="仿宋_GB2312" w:cs="Times New Roman"/>
                <w:b w:val="0"/>
                <w:bCs w:val="0"/>
                <w:color w:val="auto"/>
                <w:kern w:val="2"/>
                <w:sz w:val="28"/>
                <w:szCs w:val="28"/>
                <w:vertAlign w:val="baseline"/>
                <w:lang w:val="en-US" w:eastAsia="zh-CN" w:bidi="ar-SA"/>
              </w:rPr>
              <w:t>价格区间</w:t>
            </w:r>
          </w:p>
        </w:tc>
        <w:tc>
          <w:tcPr>
            <w:tcW w:w="1596" w:type="dxa"/>
            <w:noWrap w:val="0"/>
            <w:vAlign w:val="center"/>
          </w:tcPr>
          <w:p w14:paraId="14F66C41">
            <w:pPr>
              <w:pStyle w:val="6"/>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仿宋_GB2312" w:cs="Times New Roman"/>
                <w:b w:val="0"/>
                <w:bCs w:val="0"/>
                <w:color w:val="auto"/>
                <w:kern w:val="2"/>
                <w:sz w:val="28"/>
                <w:szCs w:val="28"/>
                <w:vertAlign w:val="baseline"/>
                <w:lang w:val="en-US" w:eastAsia="zh-CN" w:bidi="ar-SA"/>
              </w:rPr>
            </w:pPr>
            <w:r>
              <w:rPr>
                <w:rFonts w:hint="eastAsia" w:ascii="仿宋_GB2312" w:cs="Times New Roman"/>
                <w:b w:val="0"/>
                <w:bCs w:val="0"/>
                <w:color w:val="auto"/>
                <w:kern w:val="2"/>
                <w:sz w:val="28"/>
                <w:szCs w:val="28"/>
                <w:vertAlign w:val="baseline"/>
                <w:lang w:val="en-US" w:eastAsia="zh-CN" w:bidi="ar-SA"/>
              </w:rPr>
              <w:t>部署周期（周）</w:t>
            </w:r>
          </w:p>
        </w:tc>
      </w:tr>
      <w:tr w14:paraId="1AB85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6" w:hRule="atLeast"/>
        </w:trPr>
        <w:tc>
          <w:tcPr>
            <w:tcW w:w="936" w:type="dxa"/>
            <w:noWrap w:val="0"/>
            <w:vAlign w:val="top"/>
          </w:tcPr>
          <w:p w14:paraId="2D7239A1">
            <w:pPr>
              <w:pStyle w:val="6"/>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仿宋_GB2312" w:cs="Times New Roman"/>
                <w:b w:val="0"/>
                <w:bCs w:val="0"/>
                <w:color w:val="auto"/>
                <w:kern w:val="2"/>
                <w:sz w:val="28"/>
                <w:szCs w:val="28"/>
                <w:vertAlign w:val="baseline"/>
                <w:lang w:val="en-US" w:eastAsia="zh-CN" w:bidi="ar-SA"/>
              </w:rPr>
            </w:pPr>
            <w:r>
              <w:rPr>
                <w:rFonts w:hint="eastAsia" w:ascii="仿宋_GB2312" w:cs="Times New Roman"/>
                <w:b w:val="0"/>
                <w:bCs w:val="0"/>
                <w:color w:val="auto"/>
                <w:kern w:val="2"/>
                <w:sz w:val="28"/>
                <w:szCs w:val="28"/>
                <w:vertAlign w:val="baseline"/>
                <w:lang w:val="en-US" w:eastAsia="zh-CN" w:bidi="ar-SA"/>
              </w:rPr>
              <w:t>1</w:t>
            </w:r>
          </w:p>
        </w:tc>
        <w:tc>
          <w:tcPr>
            <w:tcW w:w="1933" w:type="dxa"/>
            <w:noWrap w:val="0"/>
            <w:vAlign w:val="top"/>
          </w:tcPr>
          <w:p w14:paraId="44948E2E">
            <w:pPr>
              <w:pStyle w:val="6"/>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仿宋_GB2312" w:cs="Times New Roman"/>
                <w:b w:val="0"/>
                <w:bCs w:val="0"/>
                <w:color w:val="auto"/>
                <w:kern w:val="2"/>
                <w:sz w:val="28"/>
                <w:szCs w:val="28"/>
                <w:vertAlign w:val="baseline"/>
                <w:lang w:val="en-US" w:eastAsia="zh-CN" w:bidi="ar-SA"/>
              </w:rPr>
            </w:pPr>
          </w:p>
        </w:tc>
        <w:tc>
          <w:tcPr>
            <w:tcW w:w="2567" w:type="dxa"/>
            <w:noWrap w:val="0"/>
            <w:vAlign w:val="top"/>
          </w:tcPr>
          <w:p w14:paraId="011F4D7D">
            <w:pPr>
              <w:pStyle w:val="6"/>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left"/>
              <w:textAlignment w:val="auto"/>
              <w:rPr>
                <w:rFonts w:hint="eastAsia" w:ascii="仿宋_GB2312" w:cs="Times New Roman"/>
                <w:b w:val="0"/>
                <w:bCs w:val="0"/>
                <w:color w:val="auto"/>
                <w:kern w:val="2"/>
                <w:sz w:val="28"/>
                <w:szCs w:val="28"/>
                <w:vertAlign w:val="baseline"/>
                <w:lang w:val="en-US" w:eastAsia="zh-CN" w:bidi="ar-SA"/>
              </w:rPr>
            </w:pPr>
            <w:r>
              <w:rPr>
                <w:rFonts w:hint="eastAsia" w:ascii="仿宋_GB2312" w:cs="Times New Roman"/>
                <w:b w:val="0"/>
                <w:bCs w:val="0"/>
                <w:color w:val="auto"/>
                <w:kern w:val="2"/>
                <w:sz w:val="28"/>
                <w:szCs w:val="28"/>
                <w:vertAlign w:val="baseline"/>
                <w:lang w:val="en-US" w:eastAsia="zh-CN" w:bidi="ar-SA"/>
              </w:rPr>
              <w:t>主要解决XXXX行业（休闲食品制造、化工新材料及精细化工制品、新型电子元器件）问题，帮助企业实现XXXX方面提升/减少XX。</w:t>
            </w:r>
          </w:p>
        </w:tc>
        <w:tc>
          <w:tcPr>
            <w:tcW w:w="2028" w:type="dxa"/>
            <w:noWrap w:val="0"/>
            <w:vAlign w:val="center"/>
          </w:tcPr>
          <w:p w14:paraId="26A93E2E">
            <w:pPr>
              <w:keepNext w:val="0"/>
              <w:keepLines w:val="0"/>
              <w:pageBreakBefore w:val="0"/>
              <w:kinsoku/>
              <w:wordWrap/>
              <w:overflowPunct/>
              <w:topLinePunct w:val="0"/>
              <w:autoSpaceDE/>
              <w:autoSpaceDN/>
              <w:bidi w:val="0"/>
              <w:spacing w:line="300" w:lineRule="exact"/>
              <w:jc w:val="both"/>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sym w:font="Wingdings" w:char="00A8"/>
            </w:r>
            <w:r>
              <w:rPr>
                <w:rFonts w:hint="eastAsia" w:ascii="仿宋_GB2312" w:hAnsi="仿宋_GB2312" w:eastAsia="仿宋_GB2312" w:cs="仿宋_GB2312"/>
                <w:color w:val="auto"/>
                <w:sz w:val="28"/>
                <w:szCs w:val="28"/>
                <w:highlight w:val="none"/>
                <w:lang w:val="en-US" w:eastAsia="zh-CN"/>
              </w:rPr>
              <w:t>5万以下</w:t>
            </w:r>
          </w:p>
          <w:p w14:paraId="50A9A0A6">
            <w:pPr>
              <w:keepNext w:val="0"/>
              <w:keepLines w:val="0"/>
              <w:pageBreakBefore w:val="0"/>
              <w:kinsoku/>
              <w:wordWrap/>
              <w:overflowPunct/>
              <w:topLinePunct w:val="0"/>
              <w:autoSpaceDE/>
              <w:autoSpaceDN/>
              <w:bidi w:val="0"/>
              <w:spacing w:line="300" w:lineRule="exact"/>
              <w:jc w:val="both"/>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sym w:font="Wingdings" w:char="00A8"/>
            </w:r>
            <w:r>
              <w:rPr>
                <w:rFonts w:hint="eastAsia" w:ascii="仿宋_GB2312" w:hAnsi="仿宋_GB2312" w:eastAsia="仿宋_GB2312" w:cs="仿宋_GB2312"/>
                <w:color w:val="auto"/>
                <w:sz w:val="28"/>
                <w:szCs w:val="28"/>
                <w:highlight w:val="none"/>
                <w:lang w:val="en-US" w:eastAsia="zh-CN"/>
              </w:rPr>
              <w:t>5万-20万</w:t>
            </w:r>
          </w:p>
          <w:p w14:paraId="0BEAAA9F">
            <w:pPr>
              <w:keepNext w:val="0"/>
              <w:keepLines w:val="0"/>
              <w:pageBreakBefore w:val="0"/>
              <w:kinsoku/>
              <w:wordWrap/>
              <w:overflowPunct/>
              <w:topLinePunct w:val="0"/>
              <w:autoSpaceDE/>
              <w:autoSpaceDN/>
              <w:bidi w:val="0"/>
              <w:spacing w:line="300" w:lineRule="exact"/>
              <w:jc w:val="both"/>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sym w:font="Wingdings" w:char="00A8"/>
            </w:r>
            <w:r>
              <w:rPr>
                <w:rFonts w:hint="eastAsia" w:ascii="仿宋_GB2312" w:hAnsi="仿宋_GB2312" w:eastAsia="仿宋_GB2312" w:cs="仿宋_GB2312"/>
                <w:color w:val="auto"/>
                <w:sz w:val="28"/>
                <w:szCs w:val="28"/>
                <w:highlight w:val="none"/>
                <w:lang w:val="en-US" w:eastAsia="zh-CN"/>
              </w:rPr>
              <w:t>20万-50万</w:t>
            </w:r>
          </w:p>
          <w:p w14:paraId="5FB0874C">
            <w:pPr>
              <w:keepNext w:val="0"/>
              <w:keepLines w:val="0"/>
              <w:pageBreakBefore w:val="0"/>
              <w:kinsoku/>
              <w:wordWrap/>
              <w:overflowPunct/>
              <w:topLinePunct w:val="0"/>
              <w:autoSpaceDE/>
              <w:autoSpaceDN/>
              <w:bidi w:val="0"/>
              <w:spacing w:line="300" w:lineRule="exact"/>
              <w:jc w:val="both"/>
              <w:textAlignment w:val="auto"/>
              <w:rPr>
                <w:rFonts w:hint="eastAsia" w:ascii="仿宋_GB2312" w:cs="Times New Roman"/>
                <w:b w:val="0"/>
                <w:bCs w:val="0"/>
                <w:color w:val="auto"/>
                <w:kern w:val="2"/>
                <w:sz w:val="28"/>
                <w:szCs w:val="28"/>
                <w:vertAlign w:val="baseline"/>
                <w:lang w:val="en-US" w:eastAsia="zh-CN" w:bidi="ar-SA"/>
              </w:rPr>
            </w:pPr>
            <w:r>
              <w:rPr>
                <w:rFonts w:hint="eastAsia" w:ascii="仿宋_GB2312" w:hAnsi="仿宋_GB2312" w:eastAsia="仿宋_GB2312" w:cs="仿宋_GB2312"/>
                <w:color w:val="auto"/>
                <w:sz w:val="28"/>
                <w:szCs w:val="28"/>
                <w:highlight w:val="none"/>
                <w:lang w:val="en-US" w:eastAsia="zh-CN"/>
              </w:rPr>
              <w:sym w:font="Wingdings" w:char="00A8"/>
            </w:r>
            <w:r>
              <w:rPr>
                <w:rFonts w:hint="eastAsia" w:ascii="仿宋_GB2312" w:hAnsi="仿宋_GB2312" w:eastAsia="仿宋_GB2312" w:cs="仿宋_GB2312"/>
                <w:color w:val="auto"/>
                <w:sz w:val="28"/>
                <w:szCs w:val="28"/>
                <w:highlight w:val="none"/>
                <w:lang w:val="en-US" w:eastAsia="zh-CN"/>
              </w:rPr>
              <w:t>50万以上</w:t>
            </w:r>
          </w:p>
        </w:tc>
        <w:tc>
          <w:tcPr>
            <w:tcW w:w="1596" w:type="dxa"/>
            <w:noWrap w:val="0"/>
            <w:vAlign w:val="top"/>
          </w:tcPr>
          <w:p w14:paraId="6DB0C455">
            <w:pPr>
              <w:pStyle w:val="6"/>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cs="Times New Roman"/>
                <w:b w:val="0"/>
                <w:bCs w:val="0"/>
                <w:color w:val="auto"/>
                <w:kern w:val="2"/>
                <w:sz w:val="28"/>
                <w:szCs w:val="28"/>
                <w:vertAlign w:val="baseline"/>
                <w:lang w:val="en-US" w:eastAsia="zh-CN" w:bidi="ar-SA"/>
              </w:rPr>
            </w:pPr>
          </w:p>
        </w:tc>
      </w:tr>
      <w:tr w14:paraId="19D8D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936" w:type="dxa"/>
            <w:noWrap w:val="0"/>
            <w:vAlign w:val="center"/>
          </w:tcPr>
          <w:p w14:paraId="18CC0BEA">
            <w:pPr>
              <w:pStyle w:val="6"/>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仿宋_GB2312" w:cs="Times New Roman"/>
                <w:b w:val="0"/>
                <w:bCs w:val="0"/>
                <w:color w:val="auto"/>
                <w:kern w:val="2"/>
                <w:sz w:val="28"/>
                <w:szCs w:val="28"/>
                <w:vertAlign w:val="baseline"/>
                <w:lang w:val="en-US" w:eastAsia="zh-CN" w:bidi="ar-SA"/>
              </w:rPr>
            </w:pPr>
            <w:r>
              <w:rPr>
                <w:rFonts w:hint="eastAsia" w:ascii="仿宋_GB2312" w:cs="Times New Roman"/>
                <w:b w:val="0"/>
                <w:bCs w:val="0"/>
                <w:color w:val="auto"/>
                <w:kern w:val="2"/>
                <w:sz w:val="28"/>
                <w:szCs w:val="28"/>
                <w:vertAlign w:val="baseline"/>
                <w:lang w:val="en-US" w:eastAsia="zh-CN" w:bidi="ar-SA"/>
              </w:rPr>
              <w:t>2</w:t>
            </w:r>
          </w:p>
        </w:tc>
        <w:tc>
          <w:tcPr>
            <w:tcW w:w="1933" w:type="dxa"/>
            <w:noWrap w:val="0"/>
            <w:vAlign w:val="center"/>
          </w:tcPr>
          <w:p w14:paraId="787A1408">
            <w:pPr>
              <w:pStyle w:val="6"/>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仿宋_GB2312" w:cs="Times New Roman"/>
                <w:b w:val="0"/>
                <w:bCs w:val="0"/>
                <w:color w:val="auto"/>
                <w:kern w:val="2"/>
                <w:sz w:val="28"/>
                <w:szCs w:val="28"/>
                <w:vertAlign w:val="baseline"/>
                <w:lang w:val="en-US" w:eastAsia="zh-CN" w:bidi="ar-SA"/>
              </w:rPr>
            </w:pPr>
          </w:p>
        </w:tc>
        <w:tc>
          <w:tcPr>
            <w:tcW w:w="2567" w:type="dxa"/>
            <w:noWrap w:val="0"/>
            <w:vAlign w:val="center"/>
          </w:tcPr>
          <w:p w14:paraId="1986B784">
            <w:pPr>
              <w:pStyle w:val="6"/>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cs="Times New Roman"/>
                <w:b w:val="0"/>
                <w:bCs w:val="0"/>
                <w:color w:val="auto"/>
                <w:kern w:val="2"/>
                <w:sz w:val="28"/>
                <w:szCs w:val="28"/>
                <w:vertAlign w:val="baseline"/>
                <w:lang w:val="en-US" w:eastAsia="zh-CN" w:bidi="ar-SA"/>
              </w:rPr>
            </w:pPr>
          </w:p>
        </w:tc>
        <w:tc>
          <w:tcPr>
            <w:tcW w:w="2028" w:type="dxa"/>
            <w:noWrap w:val="0"/>
            <w:vAlign w:val="center"/>
          </w:tcPr>
          <w:p w14:paraId="523B6DFD">
            <w:pPr>
              <w:pStyle w:val="6"/>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cs="Times New Roman"/>
                <w:b w:val="0"/>
                <w:bCs w:val="0"/>
                <w:color w:val="auto"/>
                <w:kern w:val="2"/>
                <w:sz w:val="28"/>
                <w:szCs w:val="28"/>
                <w:vertAlign w:val="baseline"/>
                <w:lang w:val="en-US" w:eastAsia="zh-CN" w:bidi="ar-SA"/>
              </w:rPr>
            </w:pPr>
          </w:p>
        </w:tc>
        <w:tc>
          <w:tcPr>
            <w:tcW w:w="1596" w:type="dxa"/>
            <w:noWrap w:val="0"/>
            <w:vAlign w:val="center"/>
          </w:tcPr>
          <w:p w14:paraId="32CB284C">
            <w:pPr>
              <w:pStyle w:val="6"/>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cs="Times New Roman"/>
                <w:b w:val="0"/>
                <w:bCs w:val="0"/>
                <w:color w:val="auto"/>
                <w:kern w:val="2"/>
                <w:sz w:val="28"/>
                <w:szCs w:val="28"/>
                <w:vertAlign w:val="baseline"/>
                <w:lang w:val="en-US" w:eastAsia="zh-CN" w:bidi="ar-SA"/>
              </w:rPr>
            </w:pPr>
          </w:p>
        </w:tc>
      </w:tr>
      <w:tr w14:paraId="2C51D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936" w:type="dxa"/>
            <w:noWrap w:val="0"/>
            <w:vAlign w:val="center"/>
          </w:tcPr>
          <w:p w14:paraId="6104C568">
            <w:pPr>
              <w:pStyle w:val="6"/>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仿宋_GB2312" w:cs="Times New Roman"/>
                <w:b w:val="0"/>
                <w:bCs w:val="0"/>
                <w:color w:val="auto"/>
                <w:kern w:val="2"/>
                <w:sz w:val="28"/>
                <w:szCs w:val="28"/>
                <w:vertAlign w:val="baseline"/>
                <w:lang w:val="en-US" w:eastAsia="zh-CN" w:bidi="ar-SA"/>
              </w:rPr>
            </w:pPr>
            <w:r>
              <w:rPr>
                <w:rFonts w:hint="eastAsia" w:ascii="仿宋_GB2312" w:cs="Times New Roman"/>
                <w:b w:val="0"/>
                <w:bCs w:val="0"/>
                <w:color w:val="auto"/>
                <w:kern w:val="2"/>
                <w:sz w:val="28"/>
                <w:szCs w:val="28"/>
                <w:vertAlign w:val="baseline"/>
                <w:lang w:val="en-US" w:eastAsia="zh-CN" w:bidi="ar-SA"/>
              </w:rPr>
              <w:t>3</w:t>
            </w:r>
          </w:p>
        </w:tc>
        <w:tc>
          <w:tcPr>
            <w:tcW w:w="1933" w:type="dxa"/>
            <w:noWrap w:val="0"/>
            <w:vAlign w:val="center"/>
          </w:tcPr>
          <w:p w14:paraId="2295CCB4">
            <w:pPr>
              <w:pStyle w:val="6"/>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仿宋_GB2312" w:cs="Times New Roman"/>
                <w:b w:val="0"/>
                <w:bCs w:val="0"/>
                <w:color w:val="auto"/>
                <w:kern w:val="2"/>
                <w:sz w:val="28"/>
                <w:szCs w:val="28"/>
                <w:vertAlign w:val="baseline"/>
                <w:lang w:val="en-US" w:eastAsia="zh-CN" w:bidi="ar-SA"/>
              </w:rPr>
            </w:pPr>
          </w:p>
        </w:tc>
        <w:tc>
          <w:tcPr>
            <w:tcW w:w="2567" w:type="dxa"/>
            <w:noWrap w:val="0"/>
            <w:vAlign w:val="center"/>
          </w:tcPr>
          <w:p w14:paraId="2E42DD2D">
            <w:pPr>
              <w:pStyle w:val="6"/>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cs="Times New Roman"/>
                <w:b w:val="0"/>
                <w:bCs w:val="0"/>
                <w:color w:val="auto"/>
                <w:kern w:val="2"/>
                <w:sz w:val="28"/>
                <w:szCs w:val="28"/>
                <w:vertAlign w:val="baseline"/>
                <w:lang w:val="en-US" w:eastAsia="zh-CN" w:bidi="ar-SA"/>
              </w:rPr>
            </w:pPr>
          </w:p>
        </w:tc>
        <w:tc>
          <w:tcPr>
            <w:tcW w:w="2028" w:type="dxa"/>
            <w:noWrap w:val="0"/>
            <w:vAlign w:val="center"/>
          </w:tcPr>
          <w:p w14:paraId="1EB4AC6F">
            <w:pPr>
              <w:pStyle w:val="6"/>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cs="Times New Roman"/>
                <w:b w:val="0"/>
                <w:bCs w:val="0"/>
                <w:color w:val="auto"/>
                <w:kern w:val="2"/>
                <w:sz w:val="28"/>
                <w:szCs w:val="28"/>
                <w:vertAlign w:val="baseline"/>
                <w:lang w:val="en-US" w:eastAsia="zh-CN" w:bidi="ar-SA"/>
              </w:rPr>
            </w:pPr>
          </w:p>
        </w:tc>
        <w:tc>
          <w:tcPr>
            <w:tcW w:w="1596" w:type="dxa"/>
            <w:noWrap w:val="0"/>
            <w:vAlign w:val="center"/>
          </w:tcPr>
          <w:p w14:paraId="510797EC">
            <w:pPr>
              <w:pStyle w:val="6"/>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仿宋_GB2312" w:cs="Times New Roman"/>
                <w:b w:val="0"/>
                <w:bCs w:val="0"/>
                <w:color w:val="auto"/>
                <w:kern w:val="2"/>
                <w:sz w:val="28"/>
                <w:szCs w:val="28"/>
                <w:vertAlign w:val="baseline"/>
                <w:lang w:val="en-US" w:eastAsia="zh-CN" w:bidi="ar-SA"/>
              </w:rPr>
            </w:pPr>
          </w:p>
        </w:tc>
      </w:tr>
    </w:tbl>
    <w:p w14:paraId="2325442D">
      <w:pPr>
        <w:pStyle w:val="6"/>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default" w:ascii="仿宋_GB2312" w:hAnsi="Calibri" w:eastAsia="仿宋_GB2312" w:cs="Times New Roman"/>
          <w:b w:val="0"/>
          <w:bCs w:val="0"/>
          <w:color w:val="auto"/>
          <w:kern w:val="2"/>
          <w:sz w:val="32"/>
          <w:szCs w:val="32"/>
          <w:lang w:val="en-US" w:eastAsia="zh-CN" w:bidi="ar-SA"/>
        </w:rPr>
      </w:pPr>
      <w:r>
        <w:rPr>
          <w:rFonts w:hint="eastAsia" w:ascii="仿宋_GB2312" w:cs="Times New Roman"/>
          <w:b w:val="0"/>
          <w:bCs w:val="0"/>
          <w:color w:val="auto"/>
          <w:kern w:val="2"/>
          <w:sz w:val="32"/>
          <w:szCs w:val="32"/>
          <w:lang w:val="en-US" w:eastAsia="zh-CN" w:bidi="ar-SA"/>
        </w:rPr>
        <w:t>（二</w:t>
      </w:r>
      <w:r>
        <w:rPr>
          <w:rFonts w:hint="eastAsia" w:ascii="仿宋_GB2312" w:hAnsi="Calibri" w:eastAsia="仿宋_GB2312" w:cs="Times New Roman"/>
          <w:b w:val="0"/>
          <w:bCs w:val="0"/>
          <w:color w:val="auto"/>
          <w:kern w:val="2"/>
          <w:sz w:val="32"/>
          <w:szCs w:val="32"/>
          <w:lang w:val="en-US" w:eastAsia="zh-CN" w:bidi="ar-SA"/>
        </w:rPr>
        <w:t>）</w:t>
      </w:r>
      <w:r>
        <w:rPr>
          <w:rFonts w:hint="eastAsia" w:ascii="仿宋_GB2312" w:cs="Times New Roman"/>
          <w:b w:val="0"/>
          <w:bCs w:val="0"/>
          <w:color w:val="auto"/>
          <w:kern w:val="2"/>
          <w:sz w:val="32"/>
          <w:szCs w:val="32"/>
          <w:lang w:val="en-US" w:eastAsia="zh-CN" w:bidi="ar-SA"/>
        </w:rPr>
        <w:t>已服务中小企业数字化转型案例介绍（尽量提供漳州本地案例，提供2个最有代表性案例）</w:t>
      </w:r>
    </w:p>
    <w:tbl>
      <w:tblPr>
        <w:tblStyle w:val="7"/>
        <w:tblW w:w="4997" w:type="pct"/>
        <w:tblInd w:w="0" w:type="dxa"/>
        <w:tblLayout w:type="autofit"/>
        <w:tblCellMar>
          <w:top w:w="0" w:type="dxa"/>
          <w:left w:w="108" w:type="dxa"/>
          <w:bottom w:w="0" w:type="dxa"/>
          <w:right w:w="108" w:type="dxa"/>
        </w:tblCellMar>
      </w:tblPr>
      <w:tblGrid>
        <w:gridCol w:w="2831"/>
        <w:gridCol w:w="1887"/>
        <w:gridCol w:w="1893"/>
        <w:gridCol w:w="2445"/>
      </w:tblGrid>
      <w:tr w14:paraId="73A2F211">
        <w:tblPrEx>
          <w:tblCellMar>
            <w:top w:w="0" w:type="dxa"/>
            <w:left w:w="108" w:type="dxa"/>
            <w:bottom w:w="0" w:type="dxa"/>
            <w:right w:w="108" w:type="dxa"/>
          </w:tblCellMar>
        </w:tblPrEx>
        <w:trPr>
          <w:trHeight w:val="457" w:hRule="atLeast"/>
        </w:trPr>
        <w:tc>
          <w:tcPr>
            <w:tcW w:w="5000" w:type="pct"/>
            <w:gridSpan w:val="4"/>
            <w:tcBorders>
              <w:top w:val="single" w:color="000000" w:sz="4" w:space="0"/>
              <w:left w:val="single" w:color="000000" w:sz="4" w:space="0"/>
              <w:bottom w:val="single" w:color="000000" w:sz="4" w:space="0"/>
              <w:right w:val="single" w:color="000000" w:sz="4" w:space="0"/>
            </w:tcBorders>
            <w:noWrap w:val="0"/>
            <w:vAlign w:val="center"/>
          </w:tcPr>
          <w:p w14:paraId="7F3C9E30">
            <w:pPr>
              <w:keepNext w:val="0"/>
              <w:keepLines w:val="0"/>
              <w:pageBreakBefore w:val="0"/>
              <w:widowControl/>
              <w:kinsoku/>
              <w:wordWrap/>
              <w:overflowPunct/>
              <w:topLinePunct w:val="0"/>
              <w:bidi w:val="0"/>
              <w:ind w:firstLine="0" w:firstLineChars="0"/>
              <w:jc w:val="center"/>
              <w:textAlignment w:val="center"/>
              <w:outlineLvl w:val="9"/>
              <w:rPr>
                <w:rStyle w:val="11"/>
                <w:rFonts w:hint="eastAsia" w:ascii="仿宋_GB2312" w:hAnsi="仿宋_GB2312" w:eastAsia="仿宋_GB2312" w:cs="仿宋_GB2312"/>
                <w:color w:val="auto"/>
                <w:sz w:val="28"/>
                <w:szCs w:val="28"/>
                <w:lang w:bidi="ar"/>
              </w:rPr>
            </w:pPr>
            <w:r>
              <w:rPr>
                <w:rStyle w:val="11"/>
                <w:rFonts w:hint="eastAsia" w:ascii="仿宋_GB2312" w:hAnsi="仿宋_GB2312" w:eastAsia="仿宋_GB2312" w:cs="仿宋_GB2312"/>
                <w:color w:val="auto"/>
                <w:sz w:val="28"/>
                <w:szCs w:val="28"/>
                <w:lang w:val="en-US" w:eastAsia="zh-CN" w:bidi="ar"/>
              </w:rPr>
              <w:t>案例一</w:t>
            </w:r>
          </w:p>
        </w:tc>
      </w:tr>
      <w:tr w14:paraId="5AB2175F">
        <w:tblPrEx>
          <w:tblCellMar>
            <w:top w:w="0" w:type="dxa"/>
            <w:left w:w="108" w:type="dxa"/>
            <w:bottom w:w="0" w:type="dxa"/>
            <w:right w:w="108" w:type="dxa"/>
          </w:tblCellMar>
        </w:tblPrEx>
        <w:trPr>
          <w:trHeight w:val="836" w:hRule="atLeast"/>
        </w:trPr>
        <w:tc>
          <w:tcPr>
            <w:tcW w:w="1563" w:type="pct"/>
            <w:tcBorders>
              <w:top w:val="single" w:color="000000" w:sz="4" w:space="0"/>
              <w:left w:val="single" w:color="000000" w:sz="4" w:space="0"/>
              <w:bottom w:val="single" w:color="000000" w:sz="4" w:space="0"/>
              <w:right w:val="single" w:color="000000" w:sz="4" w:space="0"/>
            </w:tcBorders>
            <w:noWrap w:val="0"/>
            <w:vAlign w:val="center"/>
          </w:tcPr>
          <w:p w14:paraId="27A5A709">
            <w:pPr>
              <w:keepNext w:val="0"/>
              <w:keepLines w:val="0"/>
              <w:pageBreakBefore w:val="0"/>
              <w:widowControl/>
              <w:kinsoku/>
              <w:wordWrap/>
              <w:overflowPunct/>
              <w:topLinePunct w:val="0"/>
              <w:autoSpaceDE/>
              <w:autoSpaceDN/>
              <w:bidi w:val="0"/>
              <w:adjustRightInd w:val="0"/>
              <w:snapToGrid w:val="0"/>
              <w:ind w:firstLine="0" w:firstLineChars="0"/>
              <w:jc w:val="center"/>
              <w:textAlignment w:val="center"/>
              <w:outlineLvl w:val="9"/>
              <w:rPr>
                <w:rStyle w:val="11"/>
                <w:rFonts w:hint="eastAsia" w:ascii="仿宋_GB2312" w:hAnsi="仿宋_GB2312" w:eastAsia="仿宋_GB2312" w:cs="仿宋_GB2312"/>
                <w:color w:val="auto"/>
                <w:sz w:val="28"/>
                <w:szCs w:val="28"/>
                <w:lang w:val="en-US" w:eastAsia="zh-CN" w:bidi="ar"/>
              </w:rPr>
            </w:pPr>
            <w:r>
              <w:rPr>
                <w:rStyle w:val="11"/>
                <w:rFonts w:hint="eastAsia" w:ascii="仿宋_GB2312" w:hAnsi="仿宋_GB2312" w:eastAsia="仿宋_GB2312" w:cs="仿宋_GB2312"/>
                <w:color w:val="auto"/>
                <w:sz w:val="28"/>
                <w:szCs w:val="28"/>
                <w:lang w:val="en-US" w:eastAsia="zh-CN" w:bidi="ar"/>
              </w:rPr>
              <w:t>场景领域</w:t>
            </w:r>
          </w:p>
        </w:tc>
        <w:tc>
          <w:tcPr>
            <w:tcW w:w="3436" w:type="pct"/>
            <w:gridSpan w:val="3"/>
            <w:tcBorders>
              <w:top w:val="single" w:color="000000" w:sz="4" w:space="0"/>
              <w:left w:val="single" w:color="000000" w:sz="4" w:space="0"/>
              <w:bottom w:val="single" w:color="000000" w:sz="4" w:space="0"/>
              <w:right w:val="single" w:color="000000" w:sz="4" w:space="0"/>
            </w:tcBorders>
            <w:noWrap w:val="0"/>
            <w:vAlign w:val="center"/>
          </w:tcPr>
          <w:p w14:paraId="3429E315">
            <w:pPr>
              <w:keepNext w:val="0"/>
              <w:keepLines w:val="0"/>
              <w:pageBreakBefore w:val="0"/>
              <w:widowControl/>
              <w:kinsoku/>
              <w:wordWrap/>
              <w:overflowPunct/>
              <w:topLinePunct w:val="0"/>
              <w:autoSpaceDE/>
              <w:autoSpaceDN/>
              <w:bidi w:val="0"/>
              <w:adjustRightInd w:val="0"/>
              <w:snapToGrid w:val="0"/>
              <w:ind w:firstLine="0" w:firstLineChars="0"/>
              <w:jc w:val="center"/>
              <w:textAlignment w:val="center"/>
              <w:outlineLvl w:val="9"/>
              <w:rPr>
                <w:rStyle w:val="11"/>
                <w:rFonts w:hint="eastAsia" w:ascii="仿宋_GB2312" w:hAnsi="仿宋_GB2312" w:eastAsia="仿宋_GB2312" w:cs="仿宋_GB2312"/>
                <w:color w:val="auto"/>
                <w:sz w:val="28"/>
                <w:szCs w:val="28"/>
                <w:lang w:val="en-US" w:eastAsia="zh-CN" w:bidi="ar"/>
              </w:rPr>
            </w:pPr>
            <w:r>
              <w:rPr>
                <w:rStyle w:val="11"/>
                <w:rFonts w:hint="eastAsia" w:ascii="仿宋_GB2312" w:hAnsi="仿宋_GB2312" w:eastAsia="仿宋_GB2312" w:cs="仿宋_GB2312"/>
                <w:color w:val="auto"/>
                <w:sz w:val="28"/>
                <w:szCs w:val="28"/>
                <w:lang w:val="en-US" w:eastAsia="zh-CN" w:bidi="ar"/>
              </w:rPr>
              <w:t>（根据</w:t>
            </w:r>
            <w:r>
              <w:rPr>
                <w:rStyle w:val="11"/>
                <w:rFonts w:hint="eastAsia" w:ascii="仿宋_GB2312" w:hAnsi="仿宋_GB2312" w:eastAsia="仿宋_GB2312" w:cs="仿宋_GB2312"/>
                <w:color w:val="auto"/>
                <w:sz w:val="28"/>
                <w:szCs w:val="28"/>
                <w:lang w:eastAsia="zh-CN" w:bidi="ar"/>
              </w:rPr>
              <w:t>《</w:t>
            </w:r>
            <w:r>
              <w:rPr>
                <w:rStyle w:val="11"/>
                <w:rFonts w:hint="eastAsia" w:ascii="仿宋_GB2312" w:hAnsi="仿宋_GB2312" w:eastAsia="仿宋_GB2312" w:cs="仿宋_GB2312"/>
                <w:color w:val="auto"/>
                <w:sz w:val="28"/>
                <w:szCs w:val="28"/>
                <w:lang w:val="en-US" w:eastAsia="zh-CN" w:bidi="ar"/>
              </w:rPr>
              <w:t>中小企业数字化水平评测指标（2024年版）》16个应用场景填写）</w:t>
            </w:r>
          </w:p>
        </w:tc>
      </w:tr>
      <w:tr w14:paraId="292844E5">
        <w:tblPrEx>
          <w:tblCellMar>
            <w:top w:w="0" w:type="dxa"/>
            <w:left w:w="108" w:type="dxa"/>
            <w:bottom w:w="0" w:type="dxa"/>
            <w:right w:w="108" w:type="dxa"/>
          </w:tblCellMar>
        </w:tblPrEx>
        <w:trPr>
          <w:trHeight w:val="914" w:hRule="atLeast"/>
        </w:trPr>
        <w:tc>
          <w:tcPr>
            <w:tcW w:w="1563" w:type="pct"/>
            <w:tcBorders>
              <w:top w:val="single" w:color="000000" w:sz="4" w:space="0"/>
              <w:left w:val="single" w:color="000000" w:sz="4" w:space="0"/>
              <w:bottom w:val="single" w:color="000000" w:sz="4" w:space="0"/>
              <w:right w:val="single" w:color="000000" w:sz="4" w:space="0"/>
            </w:tcBorders>
            <w:noWrap w:val="0"/>
            <w:vAlign w:val="center"/>
          </w:tcPr>
          <w:p w14:paraId="3DD52983">
            <w:pPr>
              <w:keepNext w:val="0"/>
              <w:keepLines w:val="0"/>
              <w:pageBreakBefore w:val="0"/>
              <w:widowControl/>
              <w:kinsoku/>
              <w:wordWrap/>
              <w:overflowPunct/>
              <w:topLinePunct w:val="0"/>
              <w:autoSpaceDE/>
              <w:autoSpaceDN/>
              <w:bidi w:val="0"/>
              <w:adjustRightInd w:val="0"/>
              <w:snapToGrid w:val="0"/>
              <w:ind w:firstLine="0" w:firstLineChars="0"/>
              <w:jc w:val="center"/>
              <w:textAlignment w:val="center"/>
              <w:outlineLvl w:val="9"/>
              <w:rPr>
                <w:rStyle w:val="11"/>
                <w:rFonts w:hint="eastAsia" w:ascii="仿宋_GB2312" w:hAnsi="仿宋_GB2312" w:eastAsia="仿宋_GB2312" w:cs="仿宋_GB2312"/>
                <w:color w:val="auto"/>
                <w:sz w:val="28"/>
                <w:szCs w:val="28"/>
                <w:lang w:val="en-US" w:eastAsia="zh-CN" w:bidi="ar"/>
              </w:rPr>
            </w:pPr>
            <w:r>
              <w:rPr>
                <w:rStyle w:val="11"/>
                <w:rFonts w:hint="eastAsia" w:ascii="仿宋_GB2312" w:hAnsi="仿宋_GB2312" w:eastAsia="仿宋_GB2312" w:cs="仿宋_GB2312"/>
                <w:color w:val="auto"/>
                <w:sz w:val="28"/>
                <w:szCs w:val="28"/>
                <w:lang w:val="en-US" w:eastAsia="zh-CN" w:bidi="ar"/>
              </w:rPr>
              <w:t>客户名称</w:t>
            </w:r>
          </w:p>
        </w:tc>
        <w:tc>
          <w:tcPr>
            <w:tcW w:w="1042" w:type="pct"/>
            <w:tcBorders>
              <w:top w:val="single" w:color="000000" w:sz="4" w:space="0"/>
              <w:left w:val="single" w:color="000000" w:sz="4" w:space="0"/>
              <w:bottom w:val="single" w:color="000000" w:sz="4" w:space="0"/>
              <w:right w:val="single" w:color="000000" w:sz="4" w:space="0"/>
            </w:tcBorders>
            <w:noWrap w:val="0"/>
            <w:vAlign w:val="center"/>
          </w:tcPr>
          <w:p w14:paraId="18F56235">
            <w:pPr>
              <w:keepNext w:val="0"/>
              <w:keepLines w:val="0"/>
              <w:pageBreakBefore w:val="0"/>
              <w:widowControl/>
              <w:kinsoku/>
              <w:wordWrap/>
              <w:overflowPunct/>
              <w:topLinePunct w:val="0"/>
              <w:bidi w:val="0"/>
              <w:ind w:firstLine="0" w:firstLineChars="0"/>
              <w:jc w:val="center"/>
              <w:textAlignment w:val="center"/>
              <w:outlineLvl w:val="9"/>
              <w:rPr>
                <w:rStyle w:val="11"/>
                <w:rFonts w:hint="eastAsia" w:ascii="仿宋_GB2312" w:hAnsi="仿宋_GB2312" w:eastAsia="仿宋_GB2312" w:cs="仿宋_GB2312"/>
                <w:color w:val="auto"/>
                <w:sz w:val="28"/>
                <w:szCs w:val="28"/>
                <w:lang w:bidi="ar"/>
              </w:rPr>
            </w:pPr>
          </w:p>
        </w:tc>
        <w:tc>
          <w:tcPr>
            <w:tcW w:w="1045" w:type="pct"/>
            <w:tcBorders>
              <w:top w:val="single" w:color="000000" w:sz="4" w:space="0"/>
              <w:left w:val="single" w:color="000000" w:sz="4" w:space="0"/>
              <w:bottom w:val="single" w:color="000000" w:sz="4" w:space="0"/>
              <w:right w:val="single" w:color="000000" w:sz="4" w:space="0"/>
            </w:tcBorders>
            <w:noWrap w:val="0"/>
            <w:vAlign w:val="center"/>
          </w:tcPr>
          <w:p w14:paraId="6205626F">
            <w:pPr>
              <w:keepNext w:val="0"/>
              <w:keepLines w:val="0"/>
              <w:pageBreakBefore w:val="0"/>
              <w:widowControl/>
              <w:kinsoku/>
              <w:wordWrap/>
              <w:overflowPunct/>
              <w:topLinePunct w:val="0"/>
              <w:bidi w:val="0"/>
              <w:ind w:firstLine="0" w:firstLineChars="0"/>
              <w:jc w:val="center"/>
              <w:textAlignment w:val="center"/>
              <w:outlineLvl w:val="9"/>
              <w:rPr>
                <w:rStyle w:val="11"/>
                <w:rFonts w:hint="eastAsia" w:ascii="仿宋_GB2312" w:hAnsi="仿宋_GB2312" w:eastAsia="仿宋_GB2312" w:cs="仿宋_GB2312"/>
                <w:color w:val="auto"/>
                <w:sz w:val="28"/>
                <w:szCs w:val="28"/>
                <w:lang w:val="en-US" w:eastAsia="zh-CN" w:bidi="ar"/>
              </w:rPr>
            </w:pPr>
            <w:r>
              <w:rPr>
                <w:rStyle w:val="11"/>
                <w:rFonts w:hint="eastAsia" w:ascii="仿宋_GB2312" w:hAnsi="仿宋_GB2312" w:eastAsia="仿宋_GB2312" w:cs="仿宋_GB2312"/>
                <w:color w:val="auto"/>
                <w:sz w:val="28"/>
                <w:szCs w:val="28"/>
                <w:lang w:val="en-US" w:eastAsia="zh-CN" w:bidi="ar"/>
              </w:rPr>
              <w:t>所属行业</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14:paraId="133EC0B7">
            <w:pPr>
              <w:keepNext w:val="0"/>
              <w:keepLines w:val="0"/>
              <w:pageBreakBefore w:val="0"/>
              <w:widowControl/>
              <w:kinsoku/>
              <w:wordWrap/>
              <w:overflowPunct/>
              <w:topLinePunct w:val="0"/>
              <w:bidi w:val="0"/>
              <w:ind w:firstLine="0" w:firstLineChars="0"/>
              <w:jc w:val="center"/>
              <w:textAlignment w:val="center"/>
              <w:outlineLvl w:val="9"/>
              <w:rPr>
                <w:rStyle w:val="11"/>
                <w:rFonts w:hint="eastAsia" w:ascii="仿宋_GB2312" w:hAnsi="仿宋_GB2312" w:eastAsia="仿宋_GB2312" w:cs="仿宋_GB2312"/>
                <w:color w:val="auto"/>
                <w:sz w:val="28"/>
                <w:szCs w:val="28"/>
                <w:lang w:bidi="ar"/>
              </w:rPr>
            </w:pPr>
          </w:p>
        </w:tc>
      </w:tr>
      <w:tr w14:paraId="0D77DD11">
        <w:tblPrEx>
          <w:tblCellMar>
            <w:top w:w="0" w:type="dxa"/>
            <w:left w:w="108" w:type="dxa"/>
            <w:bottom w:w="0" w:type="dxa"/>
            <w:right w:w="108" w:type="dxa"/>
          </w:tblCellMar>
        </w:tblPrEx>
        <w:trPr>
          <w:trHeight w:val="1361" w:hRule="atLeast"/>
        </w:trPr>
        <w:tc>
          <w:tcPr>
            <w:tcW w:w="1563" w:type="pct"/>
            <w:tcBorders>
              <w:top w:val="single" w:color="000000" w:sz="4" w:space="0"/>
              <w:left w:val="single" w:color="000000" w:sz="4" w:space="0"/>
              <w:bottom w:val="single" w:color="000000" w:sz="4" w:space="0"/>
              <w:right w:val="single" w:color="000000" w:sz="4" w:space="0"/>
            </w:tcBorders>
            <w:noWrap w:val="0"/>
            <w:vAlign w:val="center"/>
          </w:tcPr>
          <w:p w14:paraId="796560A6">
            <w:pPr>
              <w:keepNext w:val="0"/>
              <w:keepLines w:val="0"/>
              <w:pageBreakBefore w:val="0"/>
              <w:widowControl/>
              <w:kinsoku/>
              <w:wordWrap/>
              <w:overflowPunct/>
              <w:topLinePunct w:val="0"/>
              <w:autoSpaceDE/>
              <w:autoSpaceDN/>
              <w:bidi w:val="0"/>
              <w:adjustRightInd w:val="0"/>
              <w:snapToGrid w:val="0"/>
              <w:ind w:firstLine="0" w:firstLineChars="0"/>
              <w:jc w:val="center"/>
              <w:textAlignment w:val="center"/>
              <w:outlineLvl w:val="9"/>
              <w:rPr>
                <w:rStyle w:val="11"/>
                <w:rFonts w:hint="eastAsia" w:ascii="仿宋_GB2312" w:hAnsi="仿宋_GB2312" w:eastAsia="仿宋_GB2312" w:cs="仿宋_GB2312"/>
                <w:color w:val="auto"/>
                <w:sz w:val="28"/>
                <w:szCs w:val="28"/>
                <w:lang w:val="en-US" w:eastAsia="zh-CN" w:bidi="ar"/>
              </w:rPr>
            </w:pPr>
            <w:r>
              <w:rPr>
                <w:rStyle w:val="11"/>
                <w:rFonts w:hint="eastAsia" w:ascii="仿宋_GB2312" w:hAnsi="仿宋_GB2312" w:eastAsia="仿宋_GB2312" w:cs="仿宋_GB2312"/>
                <w:color w:val="auto"/>
                <w:sz w:val="28"/>
                <w:szCs w:val="28"/>
                <w:lang w:val="en-US" w:eastAsia="zh-CN" w:bidi="ar"/>
              </w:rPr>
              <w:t>场景痛点</w:t>
            </w:r>
          </w:p>
          <w:p w14:paraId="388A0936">
            <w:pPr>
              <w:keepNext w:val="0"/>
              <w:keepLines w:val="0"/>
              <w:pageBreakBefore w:val="0"/>
              <w:widowControl/>
              <w:kinsoku/>
              <w:wordWrap/>
              <w:overflowPunct/>
              <w:topLinePunct w:val="0"/>
              <w:autoSpaceDE/>
              <w:autoSpaceDN/>
              <w:bidi w:val="0"/>
              <w:adjustRightInd w:val="0"/>
              <w:snapToGrid w:val="0"/>
              <w:ind w:firstLine="0" w:firstLineChars="0"/>
              <w:jc w:val="center"/>
              <w:textAlignment w:val="center"/>
              <w:outlineLvl w:val="9"/>
              <w:rPr>
                <w:rStyle w:val="11"/>
                <w:rFonts w:hint="eastAsia" w:ascii="仿宋_GB2312" w:hAnsi="仿宋_GB2312" w:eastAsia="仿宋_GB2312" w:cs="仿宋_GB2312"/>
                <w:color w:val="auto"/>
                <w:sz w:val="28"/>
                <w:szCs w:val="28"/>
                <w:lang w:val="en-US" w:eastAsia="zh-CN" w:bidi="ar"/>
              </w:rPr>
            </w:pPr>
            <w:r>
              <w:rPr>
                <w:rStyle w:val="11"/>
                <w:rFonts w:hint="eastAsia" w:ascii="仿宋_GB2312" w:hAnsi="仿宋_GB2312" w:eastAsia="仿宋_GB2312" w:cs="仿宋_GB2312"/>
                <w:color w:val="auto"/>
                <w:sz w:val="28"/>
                <w:szCs w:val="28"/>
                <w:lang w:val="en-US" w:eastAsia="zh-CN" w:bidi="ar"/>
              </w:rPr>
              <w:t>（100字以内）</w:t>
            </w:r>
          </w:p>
        </w:tc>
        <w:tc>
          <w:tcPr>
            <w:tcW w:w="3436" w:type="pct"/>
            <w:gridSpan w:val="3"/>
            <w:tcBorders>
              <w:top w:val="single" w:color="000000" w:sz="4" w:space="0"/>
              <w:left w:val="single" w:color="000000" w:sz="4" w:space="0"/>
              <w:bottom w:val="single" w:color="000000" w:sz="4" w:space="0"/>
              <w:right w:val="single" w:color="000000" w:sz="4" w:space="0"/>
            </w:tcBorders>
            <w:noWrap w:val="0"/>
            <w:vAlign w:val="center"/>
          </w:tcPr>
          <w:p w14:paraId="2C04AD16">
            <w:pPr>
              <w:keepNext w:val="0"/>
              <w:keepLines w:val="0"/>
              <w:pageBreakBefore w:val="0"/>
              <w:widowControl/>
              <w:kinsoku/>
              <w:wordWrap/>
              <w:overflowPunct/>
              <w:topLinePunct w:val="0"/>
              <w:autoSpaceDE/>
              <w:autoSpaceDN/>
              <w:bidi w:val="0"/>
              <w:adjustRightInd w:val="0"/>
              <w:snapToGrid w:val="0"/>
              <w:ind w:firstLine="0" w:firstLineChars="0"/>
              <w:jc w:val="center"/>
              <w:textAlignment w:val="center"/>
              <w:outlineLvl w:val="9"/>
              <w:rPr>
                <w:rStyle w:val="11"/>
                <w:rFonts w:hint="eastAsia" w:ascii="仿宋_GB2312" w:hAnsi="仿宋_GB2312" w:eastAsia="仿宋_GB2312" w:cs="仿宋_GB2312"/>
                <w:color w:val="auto"/>
                <w:sz w:val="28"/>
                <w:szCs w:val="28"/>
                <w:lang w:bidi="ar"/>
              </w:rPr>
            </w:pPr>
          </w:p>
        </w:tc>
      </w:tr>
      <w:tr w14:paraId="07A6E763">
        <w:tblPrEx>
          <w:tblCellMar>
            <w:top w:w="0" w:type="dxa"/>
            <w:left w:w="108" w:type="dxa"/>
            <w:bottom w:w="0" w:type="dxa"/>
            <w:right w:w="108" w:type="dxa"/>
          </w:tblCellMar>
        </w:tblPrEx>
        <w:trPr>
          <w:trHeight w:val="1256" w:hRule="atLeast"/>
        </w:trPr>
        <w:tc>
          <w:tcPr>
            <w:tcW w:w="1563" w:type="pct"/>
            <w:tcBorders>
              <w:top w:val="single" w:color="000000" w:sz="4" w:space="0"/>
              <w:left w:val="single" w:color="000000" w:sz="4" w:space="0"/>
              <w:bottom w:val="single" w:color="000000" w:sz="4" w:space="0"/>
              <w:right w:val="single" w:color="000000" w:sz="4" w:space="0"/>
            </w:tcBorders>
            <w:noWrap w:val="0"/>
            <w:vAlign w:val="center"/>
          </w:tcPr>
          <w:p w14:paraId="46EC15F1">
            <w:pPr>
              <w:keepNext w:val="0"/>
              <w:keepLines w:val="0"/>
              <w:pageBreakBefore w:val="0"/>
              <w:widowControl/>
              <w:kinsoku/>
              <w:wordWrap/>
              <w:overflowPunct/>
              <w:topLinePunct w:val="0"/>
              <w:autoSpaceDE/>
              <w:autoSpaceDN/>
              <w:bidi w:val="0"/>
              <w:adjustRightInd w:val="0"/>
              <w:snapToGrid w:val="0"/>
              <w:ind w:firstLine="0" w:firstLineChars="0"/>
              <w:jc w:val="center"/>
              <w:textAlignment w:val="center"/>
              <w:outlineLvl w:val="9"/>
              <w:rPr>
                <w:rStyle w:val="11"/>
                <w:rFonts w:hint="eastAsia" w:ascii="仿宋_GB2312" w:hAnsi="仿宋_GB2312" w:eastAsia="仿宋_GB2312" w:cs="仿宋_GB2312"/>
                <w:color w:val="auto"/>
                <w:sz w:val="28"/>
                <w:szCs w:val="28"/>
                <w:lang w:val="en-US" w:eastAsia="zh-CN" w:bidi="ar"/>
              </w:rPr>
            </w:pPr>
            <w:r>
              <w:rPr>
                <w:rStyle w:val="11"/>
                <w:rFonts w:hint="eastAsia" w:ascii="仿宋_GB2312" w:hAnsi="仿宋_GB2312" w:eastAsia="仿宋_GB2312" w:cs="仿宋_GB2312"/>
                <w:color w:val="auto"/>
                <w:sz w:val="28"/>
                <w:szCs w:val="28"/>
                <w:lang w:val="en-US" w:eastAsia="zh-CN" w:bidi="ar"/>
              </w:rPr>
              <w:t>解决方案</w:t>
            </w:r>
          </w:p>
          <w:p w14:paraId="7863A927">
            <w:pPr>
              <w:keepNext w:val="0"/>
              <w:keepLines w:val="0"/>
              <w:pageBreakBefore w:val="0"/>
              <w:widowControl/>
              <w:kinsoku/>
              <w:wordWrap/>
              <w:overflowPunct/>
              <w:topLinePunct w:val="0"/>
              <w:autoSpaceDE/>
              <w:autoSpaceDN/>
              <w:bidi w:val="0"/>
              <w:adjustRightInd w:val="0"/>
              <w:snapToGrid w:val="0"/>
              <w:ind w:firstLine="0" w:firstLineChars="0"/>
              <w:jc w:val="center"/>
              <w:textAlignment w:val="center"/>
              <w:outlineLvl w:val="9"/>
              <w:rPr>
                <w:rStyle w:val="11"/>
                <w:rFonts w:hint="eastAsia" w:ascii="仿宋_GB2312" w:hAnsi="仿宋_GB2312" w:eastAsia="仿宋_GB2312" w:cs="仿宋_GB2312"/>
                <w:color w:val="auto"/>
                <w:sz w:val="28"/>
                <w:szCs w:val="28"/>
                <w:lang w:val="en-US" w:eastAsia="zh-CN" w:bidi="ar"/>
              </w:rPr>
            </w:pPr>
            <w:r>
              <w:rPr>
                <w:rStyle w:val="11"/>
                <w:rFonts w:hint="eastAsia" w:ascii="仿宋_GB2312" w:hAnsi="仿宋_GB2312" w:eastAsia="仿宋_GB2312" w:cs="仿宋_GB2312"/>
                <w:color w:val="auto"/>
                <w:sz w:val="28"/>
                <w:szCs w:val="28"/>
                <w:lang w:val="en-US" w:eastAsia="zh-CN" w:bidi="ar"/>
              </w:rPr>
              <w:t>（300字以内）</w:t>
            </w:r>
          </w:p>
        </w:tc>
        <w:tc>
          <w:tcPr>
            <w:tcW w:w="3436" w:type="pct"/>
            <w:gridSpan w:val="3"/>
            <w:tcBorders>
              <w:top w:val="single" w:color="000000" w:sz="4" w:space="0"/>
              <w:left w:val="single" w:color="000000" w:sz="4" w:space="0"/>
              <w:bottom w:val="single" w:color="000000" w:sz="4" w:space="0"/>
              <w:right w:val="single" w:color="000000" w:sz="4" w:space="0"/>
            </w:tcBorders>
            <w:noWrap w:val="0"/>
            <w:vAlign w:val="center"/>
          </w:tcPr>
          <w:p w14:paraId="0A526A1C">
            <w:pPr>
              <w:keepNext w:val="0"/>
              <w:keepLines w:val="0"/>
              <w:pageBreakBefore w:val="0"/>
              <w:widowControl/>
              <w:kinsoku/>
              <w:wordWrap/>
              <w:overflowPunct/>
              <w:topLinePunct w:val="0"/>
              <w:autoSpaceDE/>
              <w:autoSpaceDN/>
              <w:bidi w:val="0"/>
              <w:adjustRightInd w:val="0"/>
              <w:snapToGrid w:val="0"/>
              <w:ind w:firstLine="0" w:firstLineChars="0"/>
              <w:jc w:val="center"/>
              <w:textAlignment w:val="center"/>
              <w:outlineLvl w:val="9"/>
              <w:rPr>
                <w:rStyle w:val="11"/>
                <w:rFonts w:hint="eastAsia" w:ascii="仿宋_GB2312" w:hAnsi="仿宋_GB2312" w:eastAsia="仿宋_GB2312" w:cs="仿宋_GB2312"/>
                <w:color w:val="auto"/>
                <w:sz w:val="28"/>
                <w:szCs w:val="28"/>
                <w:lang w:bidi="ar"/>
              </w:rPr>
            </w:pPr>
          </w:p>
        </w:tc>
      </w:tr>
      <w:tr w14:paraId="5962EC87">
        <w:tblPrEx>
          <w:tblCellMar>
            <w:top w:w="0" w:type="dxa"/>
            <w:left w:w="108" w:type="dxa"/>
            <w:bottom w:w="0" w:type="dxa"/>
            <w:right w:w="108" w:type="dxa"/>
          </w:tblCellMar>
        </w:tblPrEx>
        <w:trPr>
          <w:trHeight w:val="1466" w:hRule="atLeast"/>
        </w:trPr>
        <w:tc>
          <w:tcPr>
            <w:tcW w:w="1563" w:type="pct"/>
            <w:tcBorders>
              <w:top w:val="single" w:color="000000" w:sz="4" w:space="0"/>
              <w:left w:val="single" w:color="000000" w:sz="4" w:space="0"/>
              <w:bottom w:val="single" w:color="000000" w:sz="4" w:space="0"/>
              <w:right w:val="single" w:color="000000" w:sz="4" w:space="0"/>
            </w:tcBorders>
            <w:noWrap w:val="0"/>
            <w:vAlign w:val="center"/>
          </w:tcPr>
          <w:p w14:paraId="68BBD3E6">
            <w:pPr>
              <w:keepNext w:val="0"/>
              <w:keepLines w:val="0"/>
              <w:pageBreakBefore w:val="0"/>
              <w:widowControl/>
              <w:kinsoku/>
              <w:wordWrap/>
              <w:overflowPunct/>
              <w:topLinePunct w:val="0"/>
              <w:autoSpaceDE/>
              <w:autoSpaceDN/>
              <w:bidi w:val="0"/>
              <w:adjustRightInd w:val="0"/>
              <w:snapToGrid w:val="0"/>
              <w:ind w:firstLine="0" w:firstLineChars="0"/>
              <w:jc w:val="center"/>
              <w:textAlignment w:val="center"/>
              <w:outlineLvl w:val="9"/>
              <w:rPr>
                <w:rStyle w:val="11"/>
                <w:rFonts w:hint="eastAsia" w:ascii="仿宋_GB2312" w:hAnsi="仿宋_GB2312" w:eastAsia="仿宋_GB2312" w:cs="仿宋_GB2312"/>
                <w:color w:val="auto"/>
                <w:sz w:val="28"/>
                <w:szCs w:val="28"/>
                <w:lang w:val="en-US" w:eastAsia="zh-CN" w:bidi="ar"/>
              </w:rPr>
            </w:pPr>
            <w:r>
              <w:rPr>
                <w:rStyle w:val="11"/>
                <w:rFonts w:hint="eastAsia" w:ascii="仿宋_GB2312" w:hAnsi="仿宋_GB2312" w:eastAsia="仿宋_GB2312" w:cs="仿宋_GB2312"/>
                <w:color w:val="auto"/>
                <w:sz w:val="28"/>
                <w:szCs w:val="28"/>
                <w:lang w:val="en-US" w:eastAsia="zh-CN" w:bidi="ar"/>
              </w:rPr>
              <w:t>改造成效</w:t>
            </w:r>
          </w:p>
          <w:p w14:paraId="04BEB784">
            <w:pPr>
              <w:keepNext w:val="0"/>
              <w:keepLines w:val="0"/>
              <w:pageBreakBefore w:val="0"/>
              <w:widowControl/>
              <w:kinsoku/>
              <w:wordWrap/>
              <w:overflowPunct/>
              <w:topLinePunct w:val="0"/>
              <w:autoSpaceDE/>
              <w:autoSpaceDN/>
              <w:bidi w:val="0"/>
              <w:adjustRightInd w:val="0"/>
              <w:snapToGrid w:val="0"/>
              <w:ind w:firstLine="0" w:firstLineChars="0"/>
              <w:jc w:val="center"/>
              <w:textAlignment w:val="center"/>
              <w:outlineLvl w:val="9"/>
              <w:rPr>
                <w:rStyle w:val="11"/>
                <w:rFonts w:hint="eastAsia" w:ascii="仿宋_GB2312" w:hAnsi="仿宋_GB2312" w:eastAsia="仿宋_GB2312" w:cs="仿宋_GB2312"/>
                <w:color w:val="auto"/>
                <w:sz w:val="28"/>
                <w:szCs w:val="28"/>
                <w:lang w:val="en-US" w:eastAsia="zh-CN" w:bidi="ar"/>
              </w:rPr>
            </w:pPr>
            <w:r>
              <w:rPr>
                <w:rStyle w:val="11"/>
                <w:rFonts w:hint="eastAsia" w:ascii="仿宋_GB2312" w:hAnsi="仿宋_GB2312" w:eastAsia="仿宋_GB2312" w:cs="仿宋_GB2312"/>
                <w:color w:val="auto"/>
                <w:sz w:val="28"/>
                <w:szCs w:val="28"/>
                <w:lang w:val="en-US" w:eastAsia="zh-CN" w:bidi="ar"/>
              </w:rPr>
              <w:t>（300字以内）</w:t>
            </w:r>
          </w:p>
        </w:tc>
        <w:tc>
          <w:tcPr>
            <w:tcW w:w="3436" w:type="pct"/>
            <w:gridSpan w:val="3"/>
            <w:tcBorders>
              <w:top w:val="single" w:color="000000" w:sz="4" w:space="0"/>
              <w:left w:val="single" w:color="000000" w:sz="4" w:space="0"/>
              <w:bottom w:val="single" w:color="000000" w:sz="4" w:space="0"/>
              <w:right w:val="single" w:color="000000" w:sz="4" w:space="0"/>
            </w:tcBorders>
            <w:noWrap w:val="0"/>
            <w:vAlign w:val="center"/>
          </w:tcPr>
          <w:p w14:paraId="74F00668">
            <w:pPr>
              <w:keepNext w:val="0"/>
              <w:keepLines w:val="0"/>
              <w:pageBreakBefore w:val="0"/>
              <w:widowControl/>
              <w:kinsoku/>
              <w:wordWrap/>
              <w:overflowPunct/>
              <w:topLinePunct w:val="0"/>
              <w:autoSpaceDE/>
              <w:autoSpaceDN/>
              <w:bidi w:val="0"/>
              <w:adjustRightInd w:val="0"/>
              <w:snapToGrid w:val="0"/>
              <w:ind w:firstLine="0" w:firstLineChars="0"/>
              <w:jc w:val="center"/>
              <w:textAlignment w:val="center"/>
              <w:outlineLvl w:val="9"/>
              <w:rPr>
                <w:rStyle w:val="11"/>
                <w:rFonts w:hint="eastAsia" w:ascii="仿宋_GB2312" w:hAnsi="仿宋_GB2312" w:eastAsia="仿宋_GB2312" w:cs="仿宋_GB2312"/>
                <w:color w:val="auto"/>
                <w:sz w:val="28"/>
                <w:szCs w:val="28"/>
                <w:lang w:bidi="ar"/>
              </w:rPr>
            </w:pPr>
          </w:p>
        </w:tc>
      </w:tr>
      <w:tr w14:paraId="5974914F">
        <w:tblPrEx>
          <w:tblCellMar>
            <w:top w:w="0" w:type="dxa"/>
            <w:left w:w="108" w:type="dxa"/>
            <w:bottom w:w="0" w:type="dxa"/>
            <w:right w:w="108" w:type="dxa"/>
          </w:tblCellMar>
        </w:tblPrEx>
        <w:trPr>
          <w:trHeight w:val="1518" w:hRule="atLeast"/>
        </w:trPr>
        <w:tc>
          <w:tcPr>
            <w:tcW w:w="1563" w:type="pct"/>
            <w:tcBorders>
              <w:top w:val="single" w:color="000000" w:sz="4" w:space="0"/>
              <w:left w:val="single" w:color="000000" w:sz="4" w:space="0"/>
              <w:bottom w:val="single" w:color="000000" w:sz="4" w:space="0"/>
              <w:right w:val="single" w:color="000000" w:sz="4" w:space="0"/>
            </w:tcBorders>
            <w:noWrap w:val="0"/>
            <w:vAlign w:val="center"/>
          </w:tcPr>
          <w:p w14:paraId="4F2AE848">
            <w:pPr>
              <w:keepNext w:val="0"/>
              <w:keepLines w:val="0"/>
              <w:pageBreakBefore w:val="0"/>
              <w:widowControl/>
              <w:kinsoku/>
              <w:wordWrap/>
              <w:overflowPunct/>
              <w:topLinePunct w:val="0"/>
              <w:autoSpaceDE/>
              <w:autoSpaceDN/>
              <w:bidi w:val="0"/>
              <w:adjustRightInd w:val="0"/>
              <w:snapToGrid w:val="0"/>
              <w:spacing w:line="360" w:lineRule="exact"/>
              <w:ind w:firstLine="0" w:firstLineChars="0"/>
              <w:jc w:val="center"/>
              <w:textAlignment w:val="center"/>
              <w:outlineLvl w:val="9"/>
              <w:rPr>
                <w:rStyle w:val="11"/>
                <w:rFonts w:hint="eastAsia" w:ascii="仿宋_GB2312" w:hAnsi="仿宋_GB2312" w:eastAsia="仿宋_GB2312" w:cs="仿宋_GB2312"/>
                <w:color w:val="auto"/>
                <w:sz w:val="28"/>
                <w:szCs w:val="28"/>
                <w:lang w:val="en-US" w:eastAsia="zh-CN" w:bidi="ar"/>
              </w:rPr>
            </w:pPr>
            <w:r>
              <w:rPr>
                <w:rStyle w:val="11"/>
                <w:rFonts w:hint="eastAsia" w:ascii="仿宋_GB2312" w:hAnsi="仿宋_GB2312" w:eastAsia="仿宋_GB2312" w:cs="仿宋_GB2312"/>
                <w:color w:val="auto"/>
                <w:sz w:val="28"/>
                <w:szCs w:val="28"/>
                <w:lang w:val="en-US" w:eastAsia="zh-CN" w:bidi="ar"/>
              </w:rPr>
              <w:t>价格范围</w:t>
            </w:r>
          </w:p>
        </w:tc>
        <w:tc>
          <w:tcPr>
            <w:tcW w:w="3436" w:type="pct"/>
            <w:gridSpan w:val="3"/>
            <w:tcBorders>
              <w:top w:val="single" w:color="000000" w:sz="4" w:space="0"/>
              <w:left w:val="single" w:color="000000" w:sz="4" w:space="0"/>
              <w:bottom w:val="single" w:color="000000" w:sz="4" w:space="0"/>
              <w:right w:val="single" w:color="000000" w:sz="4" w:space="0"/>
            </w:tcBorders>
            <w:noWrap w:val="0"/>
            <w:vAlign w:val="center"/>
          </w:tcPr>
          <w:p w14:paraId="39361D32">
            <w:pPr>
              <w:keepNext w:val="0"/>
              <w:keepLines w:val="0"/>
              <w:pageBreakBefore w:val="0"/>
              <w:suppressAutoHyphens/>
              <w:kinsoku/>
              <w:wordWrap/>
              <w:overflowPunct/>
              <w:topLinePunct w:val="0"/>
              <w:autoSpaceDE/>
              <w:autoSpaceDN/>
              <w:bidi w:val="0"/>
              <w:spacing w:line="360" w:lineRule="exact"/>
              <w:ind w:firstLine="0" w:firstLineChars="0"/>
              <w:jc w:val="left"/>
              <w:outlineLvl w:val="9"/>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Hans"/>
              </w:rPr>
              <w:sym w:font="Wingdings" w:char="00A8"/>
            </w:r>
            <w:r>
              <w:rPr>
                <w:rFonts w:hint="eastAsia" w:ascii="仿宋_GB2312" w:hAnsi="仿宋_GB2312" w:eastAsia="仿宋_GB2312" w:cs="仿宋_GB2312"/>
                <w:color w:val="auto"/>
                <w:sz w:val="28"/>
                <w:szCs w:val="28"/>
                <w:lang w:eastAsia="zh-Hans"/>
              </w:rPr>
              <w:t>5万以下</w:t>
            </w:r>
          </w:p>
          <w:p w14:paraId="676EBD44">
            <w:pPr>
              <w:keepNext w:val="0"/>
              <w:keepLines w:val="0"/>
              <w:pageBreakBefore w:val="0"/>
              <w:suppressAutoHyphens/>
              <w:kinsoku/>
              <w:wordWrap/>
              <w:overflowPunct/>
              <w:topLinePunct w:val="0"/>
              <w:autoSpaceDE/>
              <w:autoSpaceDN/>
              <w:bidi w:val="0"/>
              <w:spacing w:line="360" w:lineRule="exact"/>
              <w:ind w:firstLine="0" w:firstLineChars="0"/>
              <w:jc w:val="left"/>
              <w:outlineLvl w:val="9"/>
              <w:rPr>
                <w:rFonts w:hint="eastAsia" w:ascii="仿宋_GB2312" w:hAnsi="仿宋_GB2312" w:eastAsia="仿宋_GB2312" w:cs="仿宋_GB2312"/>
                <w:color w:val="auto"/>
                <w:sz w:val="28"/>
                <w:szCs w:val="28"/>
                <w:lang w:eastAsia="zh-Hans"/>
              </w:rPr>
            </w:pPr>
            <w:r>
              <w:rPr>
                <w:rFonts w:hint="eastAsia" w:ascii="仿宋_GB2312" w:hAnsi="仿宋_GB2312" w:eastAsia="仿宋_GB2312" w:cs="仿宋_GB2312"/>
                <w:color w:val="auto"/>
                <w:sz w:val="28"/>
                <w:szCs w:val="28"/>
                <w:lang w:eastAsia="zh-Hans"/>
              </w:rPr>
              <w:sym w:font="Wingdings" w:char="00A8"/>
            </w:r>
            <w:r>
              <w:rPr>
                <w:rFonts w:hint="eastAsia" w:ascii="仿宋_GB2312" w:hAnsi="仿宋_GB2312" w:eastAsia="仿宋_GB2312" w:cs="仿宋_GB2312"/>
                <w:color w:val="auto"/>
                <w:sz w:val="28"/>
                <w:szCs w:val="28"/>
                <w:lang w:eastAsia="zh-Hans"/>
              </w:rPr>
              <w:t>5万-20万</w:t>
            </w:r>
          </w:p>
          <w:p w14:paraId="46191C27">
            <w:pPr>
              <w:keepNext w:val="0"/>
              <w:keepLines w:val="0"/>
              <w:pageBreakBefore w:val="0"/>
              <w:suppressAutoHyphens/>
              <w:kinsoku/>
              <w:wordWrap/>
              <w:overflowPunct/>
              <w:topLinePunct w:val="0"/>
              <w:autoSpaceDE/>
              <w:autoSpaceDN/>
              <w:bidi w:val="0"/>
              <w:spacing w:line="360" w:lineRule="exact"/>
              <w:ind w:firstLine="0" w:firstLineChars="0"/>
              <w:jc w:val="left"/>
              <w:outlineLvl w:val="9"/>
              <w:rPr>
                <w:rFonts w:hint="eastAsia" w:ascii="仿宋_GB2312" w:hAnsi="仿宋_GB2312" w:eastAsia="仿宋_GB2312" w:cs="仿宋_GB2312"/>
                <w:color w:val="auto"/>
                <w:sz w:val="28"/>
                <w:szCs w:val="28"/>
                <w:lang w:eastAsia="zh-Hans"/>
              </w:rPr>
            </w:pPr>
            <w:r>
              <w:rPr>
                <w:rFonts w:hint="eastAsia" w:ascii="仿宋_GB2312" w:hAnsi="仿宋_GB2312" w:eastAsia="仿宋_GB2312" w:cs="仿宋_GB2312"/>
                <w:color w:val="auto"/>
                <w:sz w:val="28"/>
                <w:szCs w:val="28"/>
                <w:lang w:eastAsia="zh-Hans"/>
              </w:rPr>
              <w:sym w:font="Wingdings" w:char="00A8"/>
            </w:r>
            <w:r>
              <w:rPr>
                <w:rFonts w:hint="eastAsia" w:ascii="仿宋_GB2312" w:hAnsi="仿宋_GB2312" w:eastAsia="仿宋_GB2312" w:cs="仿宋_GB2312"/>
                <w:color w:val="auto"/>
                <w:sz w:val="28"/>
                <w:szCs w:val="28"/>
                <w:lang w:eastAsia="zh-Hans"/>
              </w:rPr>
              <w:t>20万-50万</w:t>
            </w:r>
          </w:p>
          <w:p w14:paraId="3088369E">
            <w:pPr>
              <w:keepNext w:val="0"/>
              <w:keepLines w:val="0"/>
              <w:pageBreakBefore w:val="0"/>
              <w:suppressAutoHyphens/>
              <w:kinsoku/>
              <w:wordWrap/>
              <w:overflowPunct/>
              <w:topLinePunct w:val="0"/>
              <w:autoSpaceDE/>
              <w:autoSpaceDN/>
              <w:bidi w:val="0"/>
              <w:spacing w:line="360" w:lineRule="exact"/>
              <w:ind w:firstLine="0" w:firstLineChars="0"/>
              <w:jc w:val="left"/>
              <w:outlineLvl w:val="9"/>
              <w:rPr>
                <w:rStyle w:val="11"/>
                <w:rFonts w:hint="eastAsia" w:ascii="仿宋_GB2312" w:hAnsi="仿宋_GB2312" w:eastAsia="仿宋_GB2312" w:cs="仿宋_GB2312"/>
                <w:color w:val="auto"/>
                <w:sz w:val="28"/>
                <w:szCs w:val="28"/>
                <w:lang w:bidi="ar"/>
              </w:rPr>
            </w:pPr>
            <w:r>
              <w:rPr>
                <w:rFonts w:hint="eastAsia" w:ascii="仿宋_GB2312" w:hAnsi="仿宋_GB2312" w:eastAsia="仿宋_GB2312" w:cs="仿宋_GB2312"/>
                <w:color w:val="auto"/>
                <w:sz w:val="28"/>
                <w:szCs w:val="28"/>
                <w:lang w:eastAsia="zh-Hans"/>
              </w:rPr>
              <w:sym w:font="Wingdings" w:char="00A8"/>
            </w:r>
            <w:r>
              <w:rPr>
                <w:rFonts w:hint="eastAsia" w:ascii="仿宋_GB2312" w:hAnsi="仿宋_GB2312" w:eastAsia="仿宋_GB2312" w:cs="仿宋_GB2312"/>
                <w:color w:val="auto"/>
                <w:sz w:val="28"/>
                <w:szCs w:val="28"/>
                <w:lang w:eastAsia="zh-Hans"/>
              </w:rPr>
              <w:t>50万</w:t>
            </w:r>
            <w:r>
              <w:rPr>
                <w:rFonts w:hint="eastAsia" w:ascii="仿宋_GB2312" w:hAnsi="仿宋_GB2312" w:eastAsia="仿宋_GB2312" w:cs="仿宋_GB2312"/>
                <w:color w:val="auto"/>
                <w:sz w:val="28"/>
                <w:szCs w:val="28"/>
                <w:lang w:val="en-US" w:eastAsia="zh-CN"/>
              </w:rPr>
              <w:t>以上</w:t>
            </w:r>
          </w:p>
        </w:tc>
      </w:tr>
      <w:tr w14:paraId="5C7DF8D2">
        <w:tblPrEx>
          <w:tblCellMar>
            <w:top w:w="0" w:type="dxa"/>
            <w:left w:w="108" w:type="dxa"/>
            <w:bottom w:w="0" w:type="dxa"/>
            <w:right w:w="108" w:type="dxa"/>
          </w:tblCellMar>
        </w:tblPrEx>
        <w:trPr>
          <w:trHeight w:val="597" w:hRule="atLeast"/>
        </w:trPr>
        <w:tc>
          <w:tcPr>
            <w:tcW w:w="1563" w:type="pct"/>
            <w:tcBorders>
              <w:top w:val="single" w:color="000000" w:sz="4" w:space="0"/>
              <w:left w:val="single" w:color="000000" w:sz="4" w:space="0"/>
              <w:bottom w:val="single" w:color="000000" w:sz="4" w:space="0"/>
              <w:right w:val="single" w:color="000000" w:sz="4" w:space="0"/>
            </w:tcBorders>
            <w:noWrap w:val="0"/>
            <w:vAlign w:val="center"/>
          </w:tcPr>
          <w:p w14:paraId="7130F261">
            <w:pPr>
              <w:keepNext w:val="0"/>
              <w:keepLines w:val="0"/>
              <w:pageBreakBefore w:val="0"/>
              <w:widowControl/>
              <w:kinsoku/>
              <w:wordWrap/>
              <w:overflowPunct/>
              <w:topLinePunct w:val="0"/>
              <w:autoSpaceDE/>
              <w:autoSpaceDN/>
              <w:bidi w:val="0"/>
              <w:adjustRightInd w:val="0"/>
              <w:snapToGrid w:val="0"/>
              <w:ind w:firstLine="0" w:firstLineChars="0"/>
              <w:jc w:val="center"/>
              <w:textAlignment w:val="center"/>
              <w:outlineLvl w:val="9"/>
              <w:rPr>
                <w:rStyle w:val="11"/>
                <w:rFonts w:hint="eastAsia" w:ascii="仿宋_GB2312" w:hAnsi="仿宋_GB2312" w:eastAsia="仿宋_GB2312" w:cs="仿宋_GB2312"/>
                <w:color w:val="auto"/>
                <w:sz w:val="28"/>
                <w:szCs w:val="28"/>
                <w:lang w:val="en-US" w:eastAsia="zh-CN" w:bidi="ar"/>
              </w:rPr>
            </w:pPr>
            <w:r>
              <w:rPr>
                <w:rStyle w:val="11"/>
                <w:rFonts w:hint="eastAsia" w:ascii="仿宋_GB2312" w:hAnsi="仿宋_GB2312" w:eastAsia="仿宋_GB2312" w:cs="仿宋_GB2312"/>
                <w:color w:val="auto"/>
                <w:sz w:val="28"/>
                <w:szCs w:val="28"/>
                <w:lang w:val="en-US" w:eastAsia="zh-CN" w:bidi="ar"/>
              </w:rPr>
              <w:t>企业联系人及方式</w:t>
            </w:r>
          </w:p>
        </w:tc>
        <w:tc>
          <w:tcPr>
            <w:tcW w:w="3436" w:type="pct"/>
            <w:gridSpan w:val="3"/>
            <w:tcBorders>
              <w:top w:val="single" w:color="000000" w:sz="4" w:space="0"/>
              <w:left w:val="single" w:color="000000" w:sz="4" w:space="0"/>
              <w:bottom w:val="single" w:color="000000" w:sz="4" w:space="0"/>
              <w:right w:val="single" w:color="000000" w:sz="4" w:space="0"/>
            </w:tcBorders>
            <w:noWrap w:val="0"/>
            <w:vAlign w:val="center"/>
          </w:tcPr>
          <w:p w14:paraId="665700E2">
            <w:pPr>
              <w:keepNext w:val="0"/>
              <w:keepLines w:val="0"/>
              <w:pageBreakBefore w:val="0"/>
              <w:widowControl/>
              <w:kinsoku/>
              <w:wordWrap/>
              <w:overflowPunct/>
              <w:topLinePunct w:val="0"/>
              <w:autoSpaceDE/>
              <w:autoSpaceDN/>
              <w:bidi w:val="0"/>
              <w:adjustRightInd w:val="0"/>
              <w:snapToGrid w:val="0"/>
              <w:ind w:firstLine="0" w:firstLineChars="0"/>
              <w:jc w:val="left"/>
              <w:textAlignment w:val="center"/>
              <w:outlineLvl w:val="9"/>
              <w:rPr>
                <w:rStyle w:val="11"/>
                <w:rFonts w:hint="eastAsia" w:ascii="仿宋_GB2312" w:hAnsi="仿宋_GB2312" w:eastAsia="仿宋_GB2312" w:cs="仿宋_GB2312"/>
                <w:color w:val="auto"/>
                <w:sz w:val="28"/>
                <w:szCs w:val="28"/>
                <w:lang w:bidi="ar"/>
              </w:rPr>
            </w:pPr>
          </w:p>
        </w:tc>
      </w:tr>
      <w:tr w14:paraId="41737CB8">
        <w:tblPrEx>
          <w:tblCellMar>
            <w:top w:w="0" w:type="dxa"/>
            <w:left w:w="108" w:type="dxa"/>
            <w:bottom w:w="0" w:type="dxa"/>
            <w:right w:w="108" w:type="dxa"/>
          </w:tblCellMar>
        </w:tblPrEx>
        <w:trPr>
          <w:trHeight w:val="457" w:hRule="atLeast"/>
        </w:trPr>
        <w:tc>
          <w:tcPr>
            <w:tcW w:w="5000" w:type="pct"/>
            <w:gridSpan w:val="4"/>
            <w:tcBorders>
              <w:top w:val="single" w:color="000000" w:sz="4" w:space="0"/>
              <w:left w:val="single" w:color="000000" w:sz="4" w:space="0"/>
              <w:bottom w:val="single" w:color="000000" w:sz="4" w:space="0"/>
              <w:right w:val="single" w:color="000000" w:sz="4" w:space="0"/>
            </w:tcBorders>
            <w:noWrap w:val="0"/>
            <w:vAlign w:val="center"/>
          </w:tcPr>
          <w:p w14:paraId="1B27808A">
            <w:pPr>
              <w:keepNext w:val="0"/>
              <w:keepLines w:val="0"/>
              <w:pageBreakBefore w:val="0"/>
              <w:widowControl/>
              <w:kinsoku/>
              <w:wordWrap/>
              <w:overflowPunct/>
              <w:topLinePunct w:val="0"/>
              <w:bidi w:val="0"/>
              <w:ind w:firstLine="0" w:firstLineChars="0"/>
              <w:jc w:val="center"/>
              <w:textAlignment w:val="center"/>
              <w:outlineLvl w:val="9"/>
              <w:rPr>
                <w:rStyle w:val="11"/>
                <w:rFonts w:hint="eastAsia" w:ascii="仿宋_GB2312" w:hAnsi="仿宋_GB2312" w:eastAsia="仿宋_GB2312" w:cs="仿宋_GB2312"/>
                <w:color w:val="auto"/>
                <w:sz w:val="28"/>
                <w:szCs w:val="28"/>
                <w:lang w:val="en-US" w:bidi="ar"/>
              </w:rPr>
            </w:pPr>
            <w:r>
              <w:rPr>
                <w:rStyle w:val="11"/>
                <w:rFonts w:hint="eastAsia" w:ascii="仿宋_GB2312" w:hAnsi="仿宋_GB2312" w:eastAsia="仿宋_GB2312" w:cs="仿宋_GB2312"/>
                <w:color w:val="auto"/>
                <w:sz w:val="28"/>
                <w:szCs w:val="28"/>
                <w:lang w:val="en-US" w:eastAsia="zh-CN" w:bidi="ar"/>
              </w:rPr>
              <w:t>案例二</w:t>
            </w:r>
          </w:p>
        </w:tc>
      </w:tr>
      <w:tr w14:paraId="4CE987CD">
        <w:tblPrEx>
          <w:tblCellMar>
            <w:top w:w="0" w:type="dxa"/>
            <w:left w:w="108" w:type="dxa"/>
            <w:bottom w:w="0" w:type="dxa"/>
            <w:right w:w="108" w:type="dxa"/>
          </w:tblCellMar>
        </w:tblPrEx>
        <w:trPr>
          <w:trHeight w:val="597" w:hRule="atLeast"/>
        </w:trPr>
        <w:tc>
          <w:tcPr>
            <w:tcW w:w="1563" w:type="pct"/>
            <w:tcBorders>
              <w:top w:val="single" w:color="000000" w:sz="4" w:space="0"/>
              <w:left w:val="single" w:color="000000" w:sz="4" w:space="0"/>
              <w:bottom w:val="single" w:color="000000" w:sz="4" w:space="0"/>
              <w:right w:val="single" w:color="000000" w:sz="4" w:space="0"/>
            </w:tcBorders>
            <w:noWrap w:val="0"/>
            <w:vAlign w:val="center"/>
          </w:tcPr>
          <w:p w14:paraId="42D77BA7">
            <w:pPr>
              <w:keepNext w:val="0"/>
              <w:keepLines w:val="0"/>
              <w:pageBreakBefore w:val="0"/>
              <w:widowControl/>
              <w:kinsoku/>
              <w:wordWrap/>
              <w:overflowPunct/>
              <w:topLinePunct w:val="0"/>
              <w:autoSpaceDE/>
              <w:autoSpaceDN/>
              <w:bidi w:val="0"/>
              <w:adjustRightInd w:val="0"/>
              <w:snapToGrid w:val="0"/>
              <w:ind w:firstLine="0" w:firstLineChars="0"/>
              <w:jc w:val="center"/>
              <w:textAlignment w:val="center"/>
              <w:outlineLvl w:val="9"/>
              <w:rPr>
                <w:rStyle w:val="11"/>
                <w:rFonts w:hint="eastAsia" w:ascii="仿宋_GB2312" w:hAnsi="仿宋_GB2312" w:eastAsia="仿宋_GB2312" w:cs="仿宋_GB2312"/>
                <w:color w:val="auto"/>
                <w:sz w:val="28"/>
                <w:szCs w:val="28"/>
                <w:lang w:val="en-US" w:eastAsia="zh-CN" w:bidi="ar"/>
              </w:rPr>
            </w:pPr>
            <w:r>
              <w:rPr>
                <w:rStyle w:val="11"/>
                <w:rFonts w:hint="eastAsia" w:ascii="仿宋_GB2312" w:hAnsi="仿宋_GB2312" w:eastAsia="仿宋_GB2312" w:cs="仿宋_GB2312"/>
                <w:color w:val="auto"/>
                <w:sz w:val="28"/>
                <w:szCs w:val="28"/>
                <w:lang w:val="en-US" w:eastAsia="zh-CN" w:bidi="ar"/>
              </w:rPr>
              <w:t>场景领域</w:t>
            </w:r>
          </w:p>
        </w:tc>
        <w:tc>
          <w:tcPr>
            <w:tcW w:w="3436" w:type="pct"/>
            <w:gridSpan w:val="3"/>
            <w:tcBorders>
              <w:top w:val="single" w:color="000000" w:sz="4" w:space="0"/>
              <w:left w:val="single" w:color="000000" w:sz="4" w:space="0"/>
              <w:bottom w:val="single" w:color="000000" w:sz="4" w:space="0"/>
              <w:right w:val="single" w:color="000000" w:sz="4" w:space="0"/>
            </w:tcBorders>
            <w:noWrap w:val="0"/>
            <w:vAlign w:val="center"/>
          </w:tcPr>
          <w:p w14:paraId="3C2426FE">
            <w:pPr>
              <w:keepNext w:val="0"/>
              <w:keepLines w:val="0"/>
              <w:pageBreakBefore w:val="0"/>
              <w:widowControl/>
              <w:kinsoku/>
              <w:wordWrap/>
              <w:overflowPunct/>
              <w:topLinePunct w:val="0"/>
              <w:bidi w:val="0"/>
              <w:ind w:firstLine="0" w:firstLineChars="0"/>
              <w:jc w:val="center"/>
              <w:textAlignment w:val="center"/>
              <w:outlineLvl w:val="9"/>
              <w:rPr>
                <w:rStyle w:val="11"/>
                <w:rFonts w:hint="eastAsia" w:ascii="仿宋_GB2312" w:hAnsi="仿宋_GB2312" w:eastAsia="仿宋_GB2312" w:cs="仿宋_GB2312"/>
                <w:color w:val="auto"/>
                <w:sz w:val="28"/>
                <w:szCs w:val="28"/>
                <w:lang w:bidi="ar"/>
              </w:rPr>
            </w:pPr>
          </w:p>
        </w:tc>
      </w:tr>
      <w:tr w14:paraId="2D9D0E8A">
        <w:tblPrEx>
          <w:tblCellMar>
            <w:top w:w="0" w:type="dxa"/>
            <w:left w:w="108" w:type="dxa"/>
            <w:bottom w:w="0" w:type="dxa"/>
            <w:right w:w="108" w:type="dxa"/>
          </w:tblCellMar>
        </w:tblPrEx>
        <w:trPr>
          <w:trHeight w:val="597" w:hRule="atLeast"/>
        </w:trPr>
        <w:tc>
          <w:tcPr>
            <w:tcW w:w="1563" w:type="pct"/>
            <w:tcBorders>
              <w:top w:val="single" w:color="000000" w:sz="4" w:space="0"/>
              <w:left w:val="single" w:color="000000" w:sz="4" w:space="0"/>
              <w:bottom w:val="single" w:color="000000" w:sz="4" w:space="0"/>
              <w:right w:val="single" w:color="000000" w:sz="4" w:space="0"/>
            </w:tcBorders>
            <w:noWrap w:val="0"/>
            <w:vAlign w:val="center"/>
          </w:tcPr>
          <w:p w14:paraId="779D2482">
            <w:pPr>
              <w:keepNext w:val="0"/>
              <w:keepLines w:val="0"/>
              <w:pageBreakBefore w:val="0"/>
              <w:widowControl/>
              <w:kinsoku/>
              <w:wordWrap/>
              <w:overflowPunct/>
              <w:topLinePunct w:val="0"/>
              <w:autoSpaceDE/>
              <w:autoSpaceDN/>
              <w:bidi w:val="0"/>
              <w:adjustRightInd w:val="0"/>
              <w:snapToGrid w:val="0"/>
              <w:ind w:firstLine="0" w:firstLineChars="0"/>
              <w:jc w:val="center"/>
              <w:textAlignment w:val="center"/>
              <w:outlineLvl w:val="9"/>
              <w:rPr>
                <w:rStyle w:val="11"/>
                <w:rFonts w:hint="eastAsia" w:ascii="仿宋_GB2312" w:hAnsi="仿宋_GB2312" w:eastAsia="仿宋_GB2312" w:cs="仿宋_GB2312"/>
                <w:color w:val="auto"/>
                <w:sz w:val="28"/>
                <w:szCs w:val="28"/>
                <w:lang w:val="en-US" w:eastAsia="zh-CN" w:bidi="ar"/>
              </w:rPr>
            </w:pPr>
            <w:r>
              <w:rPr>
                <w:rStyle w:val="11"/>
                <w:rFonts w:hint="eastAsia" w:ascii="仿宋_GB2312" w:hAnsi="仿宋_GB2312" w:eastAsia="仿宋_GB2312" w:cs="仿宋_GB2312"/>
                <w:color w:val="auto"/>
                <w:sz w:val="28"/>
                <w:szCs w:val="28"/>
                <w:lang w:val="en-US" w:eastAsia="zh-CN" w:bidi="ar"/>
              </w:rPr>
              <w:t>客户名称</w:t>
            </w:r>
          </w:p>
        </w:tc>
        <w:tc>
          <w:tcPr>
            <w:tcW w:w="1042" w:type="pct"/>
            <w:tcBorders>
              <w:top w:val="single" w:color="000000" w:sz="4" w:space="0"/>
              <w:left w:val="single" w:color="000000" w:sz="4" w:space="0"/>
              <w:bottom w:val="single" w:color="000000" w:sz="4" w:space="0"/>
              <w:right w:val="single" w:color="000000" w:sz="4" w:space="0"/>
            </w:tcBorders>
            <w:noWrap w:val="0"/>
            <w:vAlign w:val="center"/>
          </w:tcPr>
          <w:p w14:paraId="7EFC644E">
            <w:pPr>
              <w:keepNext w:val="0"/>
              <w:keepLines w:val="0"/>
              <w:pageBreakBefore w:val="0"/>
              <w:widowControl/>
              <w:kinsoku/>
              <w:wordWrap/>
              <w:overflowPunct/>
              <w:topLinePunct w:val="0"/>
              <w:bidi w:val="0"/>
              <w:ind w:firstLine="0" w:firstLineChars="0"/>
              <w:jc w:val="center"/>
              <w:textAlignment w:val="center"/>
              <w:outlineLvl w:val="9"/>
              <w:rPr>
                <w:rStyle w:val="11"/>
                <w:rFonts w:hint="eastAsia" w:ascii="仿宋_GB2312" w:hAnsi="仿宋_GB2312" w:eastAsia="仿宋_GB2312" w:cs="仿宋_GB2312"/>
                <w:color w:val="auto"/>
                <w:sz w:val="28"/>
                <w:szCs w:val="28"/>
                <w:lang w:bidi="ar"/>
              </w:rPr>
            </w:pPr>
          </w:p>
        </w:tc>
        <w:tc>
          <w:tcPr>
            <w:tcW w:w="1045" w:type="pct"/>
            <w:tcBorders>
              <w:top w:val="single" w:color="000000" w:sz="4" w:space="0"/>
              <w:left w:val="single" w:color="000000" w:sz="4" w:space="0"/>
              <w:bottom w:val="single" w:color="000000" w:sz="4" w:space="0"/>
              <w:right w:val="single" w:color="000000" w:sz="4" w:space="0"/>
            </w:tcBorders>
            <w:noWrap w:val="0"/>
            <w:vAlign w:val="center"/>
          </w:tcPr>
          <w:p w14:paraId="7D83AFDC">
            <w:pPr>
              <w:keepNext w:val="0"/>
              <w:keepLines w:val="0"/>
              <w:pageBreakBefore w:val="0"/>
              <w:widowControl/>
              <w:kinsoku/>
              <w:wordWrap/>
              <w:overflowPunct/>
              <w:topLinePunct w:val="0"/>
              <w:bidi w:val="0"/>
              <w:ind w:firstLine="0" w:firstLineChars="0"/>
              <w:jc w:val="center"/>
              <w:textAlignment w:val="center"/>
              <w:outlineLvl w:val="9"/>
              <w:rPr>
                <w:rStyle w:val="11"/>
                <w:rFonts w:hint="eastAsia" w:ascii="仿宋_GB2312" w:hAnsi="仿宋_GB2312" w:eastAsia="仿宋_GB2312" w:cs="仿宋_GB2312"/>
                <w:color w:val="auto"/>
                <w:sz w:val="28"/>
                <w:szCs w:val="28"/>
                <w:lang w:val="en-US" w:eastAsia="zh-CN" w:bidi="ar"/>
              </w:rPr>
            </w:pPr>
            <w:r>
              <w:rPr>
                <w:rStyle w:val="11"/>
                <w:rFonts w:hint="eastAsia" w:ascii="仿宋_GB2312" w:hAnsi="仿宋_GB2312" w:eastAsia="仿宋_GB2312" w:cs="仿宋_GB2312"/>
                <w:color w:val="auto"/>
                <w:sz w:val="28"/>
                <w:szCs w:val="28"/>
                <w:lang w:val="en-US" w:eastAsia="zh-CN" w:bidi="ar"/>
              </w:rPr>
              <w:t>所属行业</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14:paraId="67827E8F">
            <w:pPr>
              <w:keepNext w:val="0"/>
              <w:keepLines w:val="0"/>
              <w:pageBreakBefore w:val="0"/>
              <w:widowControl/>
              <w:kinsoku/>
              <w:wordWrap/>
              <w:overflowPunct/>
              <w:topLinePunct w:val="0"/>
              <w:bidi w:val="0"/>
              <w:ind w:firstLine="0" w:firstLineChars="0"/>
              <w:jc w:val="center"/>
              <w:textAlignment w:val="center"/>
              <w:outlineLvl w:val="9"/>
              <w:rPr>
                <w:rStyle w:val="11"/>
                <w:rFonts w:hint="eastAsia" w:ascii="仿宋_GB2312" w:hAnsi="仿宋_GB2312" w:eastAsia="仿宋_GB2312" w:cs="仿宋_GB2312"/>
                <w:color w:val="auto"/>
                <w:sz w:val="28"/>
                <w:szCs w:val="28"/>
                <w:lang w:bidi="ar"/>
              </w:rPr>
            </w:pPr>
          </w:p>
        </w:tc>
      </w:tr>
      <w:tr w14:paraId="3AB36786">
        <w:tblPrEx>
          <w:tblCellMar>
            <w:top w:w="0" w:type="dxa"/>
            <w:left w:w="108" w:type="dxa"/>
            <w:bottom w:w="0" w:type="dxa"/>
            <w:right w:w="108" w:type="dxa"/>
          </w:tblCellMar>
        </w:tblPrEx>
        <w:trPr>
          <w:trHeight w:val="1181" w:hRule="atLeast"/>
        </w:trPr>
        <w:tc>
          <w:tcPr>
            <w:tcW w:w="1563" w:type="pct"/>
            <w:tcBorders>
              <w:top w:val="single" w:color="000000" w:sz="4" w:space="0"/>
              <w:left w:val="single" w:color="000000" w:sz="4" w:space="0"/>
              <w:bottom w:val="single" w:color="000000" w:sz="4" w:space="0"/>
              <w:right w:val="single" w:color="000000" w:sz="4" w:space="0"/>
            </w:tcBorders>
            <w:noWrap w:val="0"/>
            <w:vAlign w:val="center"/>
          </w:tcPr>
          <w:p w14:paraId="1F8A2664">
            <w:pPr>
              <w:keepNext w:val="0"/>
              <w:keepLines w:val="0"/>
              <w:pageBreakBefore w:val="0"/>
              <w:widowControl/>
              <w:kinsoku/>
              <w:wordWrap/>
              <w:overflowPunct/>
              <w:topLinePunct w:val="0"/>
              <w:autoSpaceDE/>
              <w:autoSpaceDN/>
              <w:bidi w:val="0"/>
              <w:adjustRightInd w:val="0"/>
              <w:snapToGrid w:val="0"/>
              <w:ind w:firstLine="0" w:firstLineChars="0"/>
              <w:jc w:val="center"/>
              <w:textAlignment w:val="center"/>
              <w:outlineLvl w:val="9"/>
              <w:rPr>
                <w:rStyle w:val="11"/>
                <w:rFonts w:hint="eastAsia" w:ascii="仿宋_GB2312" w:hAnsi="仿宋_GB2312" w:eastAsia="仿宋_GB2312" w:cs="仿宋_GB2312"/>
                <w:color w:val="auto"/>
                <w:sz w:val="28"/>
                <w:szCs w:val="28"/>
                <w:lang w:val="en-US" w:eastAsia="zh-CN" w:bidi="ar"/>
              </w:rPr>
            </w:pPr>
            <w:r>
              <w:rPr>
                <w:rStyle w:val="11"/>
                <w:rFonts w:hint="eastAsia" w:ascii="仿宋_GB2312" w:hAnsi="仿宋_GB2312" w:eastAsia="仿宋_GB2312" w:cs="仿宋_GB2312"/>
                <w:color w:val="auto"/>
                <w:sz w:val="28"/>
                <w:szCs w:val="28"/>
                <w:lang w:val="en-US" w:eastAsia="zh-CN" w:bidi="ar"/>
              </w:rPr>
              <w:t>场景痛点</w:t>
            </w:r>
          </w:p>
          <w:p w14:paraId="083A6F89">
            <w:pPr>
              <w:keepNext w:val="0"/>
              <w:keepLines w:val="0"/>
              <w:pageBreakBefore w:val="0"/>
              <w:widowControl/>
              <w:kinsoku/>
              <w:wordWrap/>
              <w:overflowPunct/>
              <w:topLinePunct w:val="0"/>
              <w:autoSpaceDE/>
              <w:autoSpaceDN/>
              <w:bidi w:val="0"/>
              <w:adjustRightInd w:val="0"/>
              <w:snapToGrid w:val="0"/>
              <w:ind w:firstLine="0" w:firstLineChars="0"/>
              <w:jc w:val="center"/>
              <w:textAlignment w:val="center"/>
              <w:outlineLvl w:val="9"/>
              <w:rPr>
                <w:rStyle w:val="11"/>
                <w:rFonts w:hint="eastAsia" w:ascii="仿宋_GB2312" w:hAnsi="仿宋_GB2312" w:eastAsia="仿宋_GB2312" w:cs="仿宋_GB2312"/>
                <w:color w:val="auto"/>
                <w:sz w:val="28"/>
                <w:szCs w:val="28"/>
                <w:lang w:val="en-US" w:eastAsia="zh-CN" w:bidi="ar"/>
              </w:rPr>
            </w:pPr>
            <w:r>
              <w:rPr>
                <w:rStyle w:val="11"/>
                <w:rFonts w:hint="eastAsia" w:ascii="仿宋_GB2312" w:hAnsi="仿宋_GB2312" w:eastAsia="仿宋_GB2312" w:cs="仿宋_GB2312"/>
                <w:color w:val="auto"/>
                <w:sz w:val="28"/>
                <w:szCs w:val="28"/>
                <w:lang w:val="en-US" w:eastAsia="zh-CN" w:bidi="ar"/>
              </w:rPr>
              <w:t>（100字以内）</w:t>
            </w:r>
          </w:p>
        </w:tc>
        <w:tc>
          <w:tcPr>
            <w:tcW w:w="3436" w:type="pct"/>
            <w:gridSpan w:val="3"/>
            <w:tcBorders>
              <w:top w:val="single" w:color="000000" w:sz="4" w:space="0"/>
              <w:left w:val="single" w:color="000000" w:sz="4" w:space="0"/>
              <w:bottom w:val="single" w:color="000000" w:sz="4" w:space="0"/>
              <w:right w:val="single" w:color="000000" w:sz="4" w:space="0"/>
            </w:tcBorders>
            <w:noWrap w:val="0"/>
            <w:vAlign w:val="center"/>
          </w:tcPr>
          <w:p w14:paraId="4E12DD79">
            <w:pPr>
              <w:keepNext w:val="0"/>
              <w:keepLines w:val="0"/>
              <w:pageBreakBefore w:val="0"/>
              <w:widowControl/>
              <w:kinsoku/>
              <w:wordWrap/>
              <w:overflowPunct/>
              <w:topLinePunct w:val="0"/>
              <w:autoSpaceDE/>
              <w:autoSpaceDN/>
              <w:bidi w:val="0"/>
              <w:adjustRightInd w:val="0"/>
              <w:snapToGrid w:val="0"/>
              <w:ind w:firstLine="0" w:firstLineChars="0"/>
              <w:jc w:val="center"/>
              <w:textAlignment w:val="center"/>
              <w:outlineLvl w:val="9"/>
              <w:rPr>
                <w:rStyle w:val="11"/>
                <w:rFonts w:hint="eastAsia" w:ascii="仿宋_GB2312" w:hAnsi="仿宋_GB2312" w:eastAsia="仿宋_GB2312" w:cs="仿宋_GB2312"/>
                <w:color w:val="auto"/>
                <w:sz w:val="28"/>
                <w:szCs w:val="28"/>
                <w:lang w:bidi="ar"/>
              </w:rPr>
            </w:pPr>
          </w:p>
        </w:tc>
      </w:tr>
      <w:tr w14:paraId="4B508102">
        <w:tblPrEx>
          <w:tblCellMar>
            <w:top w:w="0" w:type="dxa"/>
            <w:left w:w="108" w:type="dxa"/>
            <w:bottom w:w="0" w:type="dxa"/>
            <w:right w:w="108" w:type="dxa"/>
          </w:tblCellMar>
        </w:tblPrEx>
        <w:trPr>
          <w:trHeight w:val="1336" w:hRule="atLeast"/>
        </w:trPr>
        <w:tc>
          <w:tcPr>
            <w:tcW w:w="1563" w:type="pct"/>
            <w:tcBorders>
              <w:top w:val="single" w:color="000000" w:sz="4" w:space="0"/>
              <w:left w:val="single" w:color="000000" w:sz="4" w:space="0"/>
              <w:bottom w:val="single" w:color="000000" w:sz="4" w:space="0"/>
              <w:right w:val="single" w:color="000000" w:sz="4" w:space="0"/>
            </w:tcBorders>
            <w:noWrap w:val="0"/>
            <w:vAlign w:val="center"/>
          </w:tcPr>
          <w:p w14:paraId="30B1DD63">
            <w:pPr>
              <w:keepNext w:val="0"/>
              <w:keepLines w:val="0"/>
              <w:pageBreakBefore w:val="0"/>
              <w:widowControl/>
              <w:kinsoku/>
              <w:wordWrap/>
              <w:overflowPunct/>
              <w:topLinePunct w:val="0"/>
              <w:autoSpaceDE/>
              <w:autoSpaceDN/>
              <w:bidi w:val="0"/>
              <w:adjustRightInd w:val="0"/>
              <w:snapToGrid w:val="0"/>
              <w:ind w:firstLine="0" w:firstLineChars="0"/>
              <w:jc w:val="center"/>
              <w:textAlignment w:val="center"/>
              <w:outlineLvl w:val="9"/>
              <w:rPr>
                <w:rStyle w:val="11"/>
                <w:rFonts w:hint="eastAsia" w:ascii="仿宋_GB2312" w:hAnsi="仿宋_GB2312" w:eastAsia="仿宋_GB2312" w:cs="仿宋_GB2312"/>
                <w:color w:val="auto"/>
                <w:sz w:val="28"/>
                <w:szCs w:val="28"/>
                <w:lang w:val="en-US" w:eastAsia="zh-CN" w:bidi="ar"/>
              </w:rPr>
            </w:pPr>
            <w:r>
              <w:rPr>
                <w:rStyle w:val="11"/>
                <w:rFonts w:hint="eastAsia" w:ascii="仿宋_GB2312" w:hAnsi="仿宋_GB2312" w:eastAsia="仿宋_GB2312" w:cs="仿宋_GB2312"/>
                <w:color w:val="auto"/>
                <w:sz w:val="28"/>
                <w:szCs w:val="28"/>
                <w:lang w:val="en-US" w:eastAsia="zh-CN" w:bidi="ar"/>
              </w:rPr>
              <w:t>解决方案</w:t>
            </w:r>
          </w:p>
          <w:p w14:paraId="661CB4B5">
            <w:pPr>
              <w:keepNext w:val="0"/>
              <w:keepLines w:val="0"/>
              <w:pageBreakBefore w:val="0"/>
              <w:widowControl/>
              <w:kinsoku/>
              <w:wordWrap/>
              <w:overflowPunct/>
              <w:topLinePunct w:val="0"/>
              <w:autoSpaceDE/>
              <w:autoSpaceDN/>
              <w:bidi w:val="0"/>
              <w:adjustRightInd w:val="0"/>
              <w:snapToGrid w:val="0"/>
              <w:ind w:firstLine="0" w:firstLineChars="0"/>
              <w:jc w:val="center"/>
              <w:textAlignment w:val="center"/>
              <w:outlineLvl w:val="9"/>
              <w:rPr>
                <w:rStyle w:val="11"/>
                <w:rFonts w:hint="eastAsia" w:ascii="仿宋_GB2312" w:hAnsi="仿宋_GB2312" w:eastAsia="仿宋_GB2312" w:cs="仿宋_GB2312"/>
                <w:color w:val="auto"/>
                <w:sz w:val="28"/>
                <w:szCs w:val="28"/>
                <w:lang w:val="en-US" w:eastAsia="zh-CN" w:bidi="ar"/>
              </w:rPr>
            </w:pPr>
            <w:r>
              <w:rPr>
                <w:rStyle w:val="11"/>
                <w:rFonts w:hint="eastAsia" w:ascii="仿宋_GB2312" w:hAnsi="仿宋_GB2312" w:eastAsia="仿宋_GB2312" w:cs="仿宋_GB2312"/>
                <w:color w:val="auto"/>
                <w:sz w:val="28"/>
                <w:szCs w:val="28"/>
                <w:lang w:val="en-US" w:eastAsia="zh-CN" w:bidi="ar"/>
              </w:rPr>
              <w:t>（300字以内）</w:t>
            </w:r>
          </w:p>
        </w:tc>
        <w:tc>
          <w:tcPr>
            <w:tcW w:w="3436" w:type="pct"/>
            <w:gridSpan w:val="3"/>
            <w:tcBorders>
              <w:top w:val="single" w:color="000000" w:sz="4" w:space="0"/>
              <w:left w:val="single" w:color="000000" w:sz="4" w:space="0"/>
              <w:bottom w:val="single" w:color="000000" w:sz="4" w:space="0"/>
              <w:right w:val="single" w:color="000000" w:sz="4" w:space="0"/>
            </w:tcBorders>
            <w:noWrap w:val="0"/>
            <w:vAlign w:val="center"/>
          </w:tcPr>
          <w:p w14:paraId="43EF5912">
            <w:pPr>
              <w:keepNext w:val="0"/>
              <w:keepLines w:val="0"/>
              <w:pageBreakBefore w:val="0"/>
              <w:widowControl/>
              <w:kinsoku/>
              <w:wordWrap/>
              <w:overflowPunct/>
              <w:topLinePunct w:val="0"/>
              <w:autoSpaceDE/>
              <w:autoSpaceDN/>
              <w:bidi w:val="0"/>
              <w:adjustRightInd w:val="0"/>
              <w:snapToGrid w:val="0"/>
              <w:ind w:firstLine="0" w:firstLineChars="0"/>
              <w:jc w:val="center"/>
              <w:textAlignment w:val="center"/>
              <w:outlineLvl w:val="9"/>
              <w:rPr>
                <w:rStyle w:val="11"/>
                <w:rFonts w:hint="eastAsia" w:ascii="仿宋_GB2312" w:hAnsi="仿宋_GB2312" w:eastAsia="仿宋_GB2312" w:cs="仿宋_GB2312"/>
                <w:color w:val="auto"/>
                <w:sz w:val="28"/>
                <w:szCs w:val="28"/>
                <w:lang w:bidi="ar"/>
              </w:rPr>
            </w:pPr>
          </w:p>
        </w:tc>
      </w:tr>
      <w:tr w14:paraId="3F6345DD">
        <w:tblPrEx>
          <w:tblCellMar>
            <w:top w:w="0" w:type="dxa"/>
            <w:left w:w="108" w:type="dxa"/>
            <w:bottom w:w="0" w:type="dxa"/>
            <w:right w:w="108" w:type="dxa"/>
          </w:tblCellMar>
        </w:tblPrEx>
        <w:trPr>
          <w:trHeight w:val="1201" w:hRule="atLeast"/>
        </w:trPr>
        <w:tc>
          <w:tcPr>
            <w:tcW w:w="1563" w:type="pct"/>
            <w:tcBorders>
              <w:top w:val="single" w:color="000000" w:sz="4" w:space="0"/>
              <w:left w:val="single" w:color="000000" w:sz="4" w:space="0"/>
              <w:bottom w:val="single" w:color="000000" w:sz="4" w:space="0"/>
              <w:right w:val="single" w:color="000000" w:sz="4" w:space="0"/>
            </w:tcBorders>
            <w:noWrap w:val="0"/>
            <w:vAlign w:val="center"/>
          </w:tcPr>
          <w:p w14:paraId="45DBE6CA">
            <w:pPr>
              <w:keepNext w:val="0"/>
              <w:keepLines w:val="0"/>
              <w:pageBreakBefore w:val="0"/>
              <w:widowControl/>
              <w:kinsoku/>
              <w:wordWrap/>
              <w:overflowPunct/>
              <w:topLinePunct w:val="0"/>
              <w:autoSpaceDE/>
              <w:autoSpaceDN/>
              <w:bidi w:val="0"/>
              <w:adjustRightInd w:val="0"/>
              <w:snapToGrid w:val="0"/>
              <w:ind w:firstLine="0" w:firstLineChars="0"/>
              <w:jc w:val="center"/>
              <w:textAlignment w:val="center"/>
              <w:outlineLvl w:val="9"/>
              <w:rPr>
                <w:rStyle w:val="11"/>
                <w:rFonts w:hint="eastAsia" w:ascii="仿宋_GB2312" w:hAnsi="仿宋_GB2312" w:eastAsia="仿宋_GB2312" w:cs="仿宋_GB2312"/>
                <w:color w:val="auto"/>
                <w:sz w:val="28"/>
                <w:szCs w:val="28"/>
                <w:lang w:val="en-US" w:eastAsia="zh-CN" w:bidi="ar"/>
              </w:rPr>
            </w:pPr>
            <w:r>
              <w:rPr>
                <w:rStyle w:val="11"/>
                <w:rFonts w:hint="eastAsia" w:ascii="仿宋_GB2312" w:hAnsi="仿宋_GB2312" w:eastAsia="仿宋_GB2312" w:cs="仿宋_GB2312"/>
                <w:color w:val="auto"/>
                <w:sz w:val="28"/>
                <w:szCs w:val="28"/>
                <w:lang w:val="en-US" w:eastAsia="zh-CN" w:bidi="ar"/>
              </w:rPr>
              <w:t>改造成效</w:t>
            </w:r>
          </w:p>
          <w:p w14:paraId="59198BC2">
            <w:pPr>
              <w:keepNext w:val="0"/>
              <w:keepLines w:val="0"/>
              <w:pageBreakBefore w:val="0"/>
              <w:widowControl/>
              <w:kinsoku/>
              <w:wordWrap/>
              <w:overflowPunct/>
              <w:topLinePunct w:val="0"/>
              <w:autoSpaceDE/>
              <w:autoSpaceDN/>
              <w:bidi w:val="0"/>
              <w:adjustRightInd w:val="0"/>
              <w:snapToGrid w:val="0"/>
              <w:ind w:firstLine="0" w:firstLineChars="0"/>
              <w:jc w:val="center"/>
              <w:textAlignment w:val="center"/>
              <w:outlineLvl w:val="9"/>
              <w:rPr>
                <w:rStyle w:val="11"/>
                <w:rFonts w:hint="eastAsia" w:ascii="仿宋_GB2312" w:hAnsi="仿宋_GB2312" w:eastAsia="仿宋_GB2312" w:cs="仿宋_GB2312"/>
                <w:color w:val="auto"/>
                <w:sz w:val="28"/>
                <w:szCs w:val="28"/>
                <w:lang w:val="en-US" w:eastAsia="zh-CN" w:bidi="ar"/>
              </w:rPr>
            </w:pPr>
            <w:r>
              <w:rPr>
                <w:rStyle w:val="11"/>
                <w:rFonts w:hint="eastAsia" w:ascii="仿宋_GB2312" w:hAnsi="仿宋_GB2312" w:eastAsia="仿宋_GB2312" w:cs="仿宋_GB2312"/>
                <w:color w:val="auto"/>
                <w:sz w:val="28"/>
                <w:szCs w:val="28"/>
                <w:lang w:val="en-US" w:eastAsia="zh-CN" w:bidi="ar"/>
              </w:rPr>
              <w:t>（300字以内）</w:t>
            </w:r>
          </w:p>
        </w:tc>
        <w:tc>
          <w:tcPr>
            <w:tcW w:w="3436" w:type="pct"/>
            <w:gridSpan w:val="3"/>
            <w:tcBorders>
              <w:top w:val="single" w:color="000000" w:sz="4" w:space="0"/>
              <w:left w:val="single" w:color="000000" w:sz="4" w:space="0"/>
              <w:bottom w:val="single" w:color="000000" w:sz="4" w:space="0"/>
              <w:right w:val="single" w:color="000000" w:sz="4" w:space="0"/>
            </w:tcBorders>
            <w:noWrap w:val="0"/>
            <w:vAlign w:val="center"/>
          </w:tcPr>
          <w:p w14:paraId="729EB7EF">
            <w:pPr>
              <w:keepNext w:val="0"/>
              <w:keepLines w:val="0"/>
              <w:pageBreakBefore w:val="0"/>
              <w:widowControl/>
              <w:kinsoku/>
              <w:wordWrap/>
              <w:overflowPunct/>
              <w:topLinePunct w:val="0"/>
              <w:autoSpaceDE/>
              <w:autoSpaceDN/>
              <w:bidi w:val="0"/>
              <w:adjustRightInd w:val="0"/>
              <w:snapToGrid w:val="0"/>
              <w:ind w:firstLine="0" w:firstLineChars="0"/>
              <w:jc w:val="center"/>
              <w:textAlignment w:val="center"/>
              <w:outlineLvl w:val="9"/>
              <w:rPr>
                <w:rStyle w:val="11"/>
                <w:rFonts w:hint="eastAsia" w:ascii="仿宋_GB2312" w:hAnsi="仿宋_GB2312" w:eastAsia="仿宋_GB2312" w:cs="仿宋_GB2312"/>
                <w:color w:val="auto"/>
                <w:sz w:val="28"/>
                <w:szCs w:val="28"/>
                <w:lang w:bidi="ar"/>
              </w:rPr>
            </w:pPr>
          </w:p>
        </w:tc>
      </w:tr>
      <w:tr w14:paraId="5BDE5ACC">
        <w:tblPrEx>
          <w:tblCellMar>
            <w:top w:w="0" w:type="dxa"/>
            <w:left w:w="108" w:type="dxa"/>
            <w:bottom w:w="0" w:type="dxa"/>
            <w:right w:w="108" w:type="dxa"/>
          </w:tblCellMar>
        </w:tblPrEx>
        <w:trPr>
          <w:trHeight w:val="1380" w:hRule="atLeast"/>
        </w:trPr>
        <w:tc>
          <w:tcPr>
            <w:tcW w:w="1563" w:type="pct"/>
            <w:tcBorders>
              <w:top w:val="single" w:color="000000" w:sz="4" w:space="0"/>
              <w:left w:val="single" w:color="000000" w:sz="4" w:space="0"/>
              <w:bottom w:val="single" w:color="000000" w:sz="4" w:space="0"/>
              <w:right w:val="single" w:color="000000" w:sz="4" w:space="0"/>
            </w:tcBorders>
            <w:noWrap w:val="0"/>
            <w:vAlign w:val="center"/>
          </w:tcPr>
          <w:p w14:paraId="668F5006">
            <w:pPr>
              <w:keepNext w:val="0"/>
              <w:keepLines w:val="0"/>
              <w:pageBreakBefore w:val="0"/>
              <w:widowControl/>
              <w:kinsoku/>
              <w:wordWrap/>
              <w:overflowPunct/>
              <w:topLinePunct w:val="0"/>
              <w:autoSpaceDE/>
              <w:autoSpaceDN/>
              <w:bidi w:val="0"/>
              <w:adjustRightInd w:val="0"/>
              <w:snapToGrid w:val="0"/>
              <w:ind w:firstLine="0" w:firstLineChars="0"/>
              <w:jc w:val="center"/>
              <w:textAlignment w:val="center"/>
              <w:outlineLvl w:val="9"/>
              <w:rPr>
                <w:rStyle w:val="11"/>
                <w:rFonts w:hint="eastAsia" w:ascii="仿宋_GB2312" w:hAnsi="仿宋_GB2312" w:eastAsia="仿宋_GB2312" w:cs="仿宋_GB2312"/>
                <w:color w:val="auto"/>
                <w:sz w:val="28"/>
                <w:szCs w:val="28"/>
                <w:lang w:val="en-US" w:eastAsia="zh-CN" w:bidi="ar"/>
              </w:rPr>
            </w:pPr>
            <w:r>
              <w:rPr>
                <w:rStyle w:val="11"/>
                <w:rFonts w:hint="eastAsia" w:ascii="仿宋_GB2312" w:hAnsi="仿宋_GB2312" w:eastAsia="仿宋_GB2312" w:cs="仿宋_GB2312"/>
                <w:color w:val="auto"/>
                <w:sz w:val="28"/>
                <w:szCs w:val="28"/>
                <w:lang w:val="en-US" w:eastAsia="zh-CN" w:bidi="ar"/>
              </w:rPr>
              <w:t>价格范围</w:t>
            </w:r>
          </w:p>
        </w:tc>
        <w:tc>
          <w:tcPr>
            <w:tcW w:w="3436" w:type="pct"/>
            <w:gridSpan w:val="3"/>
            <w:tcBorders>
              <w:top w:val="single" w:color="000000" w:sz="4" w:space="0"/>
              <w:left w:val="single" w:color="000000" w:sz="4" w:space="0"/>
              <w:bottom w:val="single" w:color="000000" w:sz="4" w:space="0"/>
              <w:right w:val="single" w:color="000000" w:sz="4" w:space="0"/>
            </w:tcBorders>
            <w:noWrap w:val="0"/>
            <w:vAlign w:val="center"/>
          </w:tcPr>
          <w:p w14:paraId="19E6F381">
            <w:pPr>
              <w:keepNext w:val="0"/>
              <w:keepLines w:val="0"/>
              <w:pageBreakBefore w:val="0"/>
              <w:suppressAutoHyphens/>
              <w:kinsoku/>
              <w:wordWrap/>
              <w:overflowPunct/>
              <w:topLinePunct w:val="0"/>
              <w:bidi w:val="0"/>
              <w:spacing w:line="300" w:lineRule="exact"/>
              <w:ind w:firstLine="0" w:firstLineChars="0"/>
              <w:jc w:val="both"/>
              <w:outlineLvl w:val="9"/>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Hans"/>
              </w:rPr>
              <w:sym w:font="Wingdings" w:char="00A8"/>
            </w:r>
            <w:r>
              <w:rPr>
                <w:rFonts w:hint="eastAsia" w:ascii="仿宋_GB2312" w:hAnsi="仿宋_GB2312" w:eastAsia="仿宋_GB2312" w:cs="仿宋_GB2312"/>
                <w:color w:val="auto"/>
                <w:sz w:val="28"/>
                <w:szCs w:val="28"/>
                <w:lang w:eastAsia="zh-Hans"/>
              </w:rPr>
              <w:t>5万以下</w:t>
            </w:r>
          </w:p>
          <w:p w14:paraId="35909D58">
            <w:pPr>
              <w:keepNext w:val="0"/>
              <w:keepLines w:val="0"/>
              <w:pageBreakBefore w:val="0"/>
              <w:suppressAutoHyphens/>
              <w:kinsoku/>
              <w:wordWrap/>
              <w:overflowPunct/>
              <w:topLinePunct w:val="0"/>
              <w:bidi w:val="0"/>
              <w:spacing w:line="300" w:lineRule="exact"/>
              <w:ind w:firstLine="0" w:firstLineChars="0"/>
              <w:jc w:val="both"/>
              <w:outlineLvl w:val="9"/>
              <w:rPr>
                <w:rFonts w:hint="eastAsia" w:ascii="仿宋_GB2312" w:hAnsi="仿宋_GB2312" w:eastAsia="仿宋_GB2312" w:cs="仿宋_GB2312"/>
                <w:color w:val="auto"/>
                <w:sz w:val="28"/>
                <w:szCs w:val="28"/>
                <w:lang w:eastAsia="zh-Hans"/>
              </w:rPr>
            </w:pPr>
            <w:r>
              <w:rPr>
                <w:rFonts w:hint="eastAsia" w:ascii="仿宋_GB2312" w:hAnsi="仿宋_GB2312" w:eastAsia="仿宋_GB2312" w:cs="仿宋_GB2312"/>
                <w:color w:val="auto"/>
                <w:sz w:val="28"/>
                <w:szCs w:val="28"/>
                <w:lang w:eastAsia="zh-Hans"/>
              </w:rPr>
              <w:sym w:font="Wingdings" w:char="00A8"/>
            </w:r>
            <w:r>
              <w:rPr>
                <w:rFonts w:hint="eastAsia" w:ascii="仿宋_GB2312" w:hAnsi="仿宋_GB2312" w:eastAsia="仿宋_GB2312" w:cs="仿宋_GB2312"/>
                <w:color w:val="auto"/>
                <w:sz w:val="28"/>
                <w:szCs w:val="28"/>
                <w:lang w:eastAsia="zh-Hans"/>
              </w:rPr>
              <w:t>5万-20万</w:t>
            </w:r>
          </w:p>
          <w:p w14:paraId="2574EA26">
            <w:pPr>
              <w:keepNext w:val="0"/>
              <w:keepLines w:val="0"/>
              <w:pageBreakBefore w:val="0"/>
              <w:suppressAutoHyphens/>
              <w:kinsoku/>
              <w:wordWrap/>
              <w:overflowPunct/>
              <w:topLinePunct w:val="0"/>
              <w:bidi w:val="0"/>
              <w:spacing w:line="300" w:lineRule="exact"/>
              <w:ind w:firstLine="0" w:firstLineChars="0"/>
              <w:jc w:val="both"/>
              <w:outlineLvl w:val="9"/>
              <w:rPr>
                <w:rFonts w:hint="eastAsia" w:ascii="仿宋_GB2312" w:hAnsi="仿宋_GB2312" w:eastAsia="仿宋_GB2312" w:cs="仿宋_GB2312"/>
                <w:color w:val="auto"/>
                <w:sz w:val="28"/>
                <w:szCs w:val="28"/>
                <w:lang w:eastAsia="zh-Hans"/>
              </w:rPr>
            </w:pPr>
            <w:r>
              <w:rPr>
                <w:rFonts w:hint="eastAsia" w:ascii="仿宋_GB2312" w:hAnsi="仿宋_GB2312" w:eastAsia="仿宋_GB2312" w:cs="仿宋_GB2312"/>
                <w:color w:val="auto"/>
                <w:sz w:val="28"/>
                <w:szCs w:val="28"/>
                <w:lang w:eastAsia="zh-Hans"/>
              </w:rPr>
              <w:sym w:font="Wingdings" w:char="00A8"/>
            </w:r>
            <w:r>
              <w:rPr>
                <w:rFonts w:hint="eastAsia" w:ascii="仿宋_GB2312" w:hAnsi="仿宋_GB2312" w:eastAsia="仿宋_GB2312" w:cs="仿宋_GB2312"/>
                <w:color w:val="auto"/>
                <w:sz w:val="28"/>
                <w:szCs w:val="28"/>
                <w:lang w:eastAsia="zh-Hans"/>
              </w:rPr>
              <w:t>20万-50万</w:t>
            </w:r>
          </w:p>
          <w:p w14:paraId="0C23C130">
            <w:pPr>
              <w:keepNext w:val="0"/>
              <w:keepLines w:val="0"/>
              <w:pageBreakBefore w:val="0"/>
              <w:suppressAutoHyphens/>
              <w:kinsoku/>
              <w:wordWrap/>
              <w:overflowPunct/>
              <w:topLinePunct w:val="0"/>
              <w:bidi w:val="0"/>
              <w:spacing w:line="300" w:lineRule="exact"/>
              <w:ind w:firstLine="0" w:firstLineChars="0"/>
              <w:jc w:val="both"/>
              <w:outlineLvl w:val="9"/>
              <w:rPr>
                <w:rStyle w:val="11"/>
                <w:rFonts w:hint="eastAsia" w:ascii="仿宋_GB2312" w:hAnsi="仿宋_GB2312" w:eastAsia="仿宋_GB2312" w:cs="仿宋_GB2312"/>
                <w:color w:val="auto"/>
                <w:sz w:val="28"/>
                <w:szCs w:val="28"/>
                <w:lang w:bidi="ar"/>
              </w:rPr>
            </w:pPr>
            <w:r>
              <w:rPr>
                <w:rFonts w:hint="eastAsia" w:ascii="仿宋_GB2312" w:hAnsi="仿宋_GB2312" w:eastAsia="仿宋_GB2312" w:cs="仿宋_GB2312"/>
                <w:color w:val="auto"/>
                <w:sz w:val="28"/>
                <w:szCs w:val="28"/>
                <w:lang w:eastAsia="zh-Hans"/>
              </w:rPr>
              <w:sym w:font="Wingdings" w:char="00A8"/>
            </w:r>
            <w:r>
              <w:rPr>
                <w:rFonts w:hint="eastAsia" w:ascii="仿宋_GB2312" w:hAnsi="仿宋_GB2312" w:eastAsia="仿宋_GB2312" w:cs="仿宋_GB2312"/>
                <w:color w:val="auto"/>
                <w:sz w:val="28"/>
                <w:szCs w:val="28"/>
                <w:lang w:eastAsia="zh-Hans"/>
              </w:rPr>
              <w:t>50万</w:t>
            </w:r>
            <w:r>
              <w:rPr>
                <w:rFonts w:hint="eastAsia" w:ascii="仿宋_GB2312" w:hAnsi="仿宋_GB2312" w:eastAsia="仿宋_GB2312" w:cs="仿宋_GB2312"/>
                <w:color w:val="auto"/>
                <w:sz w:val="28"/>
                <w:szCs w:val="28"/>
                <w:lang w:val="en-US" w:eastAsia="zh-CN"/>
              </w:rPr>
              <w:t>以上</w:t>
            </w:r>
          </w:p>
        </w:tc>
      </w:tr>
      <w:tr w14:paraId="0659354A">
        <w:tblPrEx>
          <w:tblCellMar>
            <w:top w:w="0" w:type="dxa"/>
            <w:left w:w="108" w:type="dxa"/>
            <w:bottom w:w="0" w:type="dxa"/>
            <w:right w:w="108" w:type="dxa"/>
          </w:tblCellMar>
        </w:tblPrEx>
        <w:trPr>
          <w:trHeight w:val="597" w:hRule="atLeast"/>
        </w:trPr>
        <w:tc>
          <w:tcPr>
            <w:tcW w:w="1563" w:type="pct"/>
            <w:tcBorders>
              <w:top w:val="single" w:color="000000" w:sz="4" w:space="0"/>
              <w:left w:val="single" w:color="000000" w:sz="4" w:space="0"/>
              <w:bottom w:val="single" w:color="000000" w:sz="4" w:space="0"/>
              <w:right w:val="single" w:color="000000" w:sz="4" w:space="0"/>
            </w:tcBorders>
            <w:noWrap w:val="0"/>
            <w:vAlign w:val="center"/>
          </w:tcPr>
          <w:p w14:paraId="4BA2914A">
            <w:pPr>
              <w:keepNext w:val="0"/>
              <w:keepLines w:val="0"/>
              <w:pageBreakBefore w:val="0"/>
              <w:widowControl/>
              <w:kinsoku/>
              <w:wordWrap/>
              <w:overflowPunct/>
              <w:topLinePunct w:val="0"/>
              <w:autoSpaceDE/>
              <w:autoSpaceDN/>
              <w:bidi w:val="0"/>
              <w:adjustRightInd w:val="0"/>
              <w:snapToGrid w:val="0"/>
              <w:ind w:firstLine="0" w:firstLineChars="0"/>
              <w:jc w:val="center"/>
              <w:textAlignment w:val="center"/>
              <w:outlineLvl w:val="9"/>
              <w:rPr>
                <w:rStyle w:val="11"/>
                <w:rFonts w:hint="eastAsia" w:ascii="仿宋_GB2312" w:hAnsi="仿宋_GB2312" w:eastAsia="仿宋_GB2312" w:cs="仿宋_GB2312"/>
                <w:color w:val="auto"/>
                <w:sz w:val="28"/>
                <w:szCs w:val="28"/>
                <w:lang w:val="en-US" w:eastAsia="zh-CN" w:bidi="ar"/>
              </w:rPr>
            </w:pPr>
            <w:r>
              <w:rPr>
                <w:rStyle w:val="11"/>
                <w:rFonts w:hint="eastAsia" w:ascii="仿宋_GB2312" w:hAnsi="仿宋_GB2312" w:eastAsia="仿宋_GB2312" w:cs="仿宋_GB2312"/>
                <w:color w:val="auto"/>
                <w:sz w:val="28"/>
                <w:szCs w:val="28"/>
                <w:lang w:val="en-US" w:eastAsia="zh-CN" w:bidi="ar"/>
              </w:rPr>
              <w:t>企业联系人及方式</w:t>
            </w:r>
          </w:p>
        </w:tc>
        <w:tc>
          <w:tcPr>
            <w:tcW w:w="3436" w:type="pct"/>
            <w:gridSpan w:val="3"/>
            <w:tcBorders>
              <w:top w:val="single" w:color="000000" w:sz="4" w:space="0"/>
              <w:left w:val="single" w:color="000000" w:sz="4" w:space="0"/>
              <w:bottom w:val="single" w:color="000000" w:sz="4" w:space="0"/>
              <w:right w:val="single" w:color="000000" w:sz="4" w:space="0"/>
            </w:tcBorders>
            <w:noWrap w:val="0"/>
            <w:vAlign w:val="center"/>
          </w:tcPr>
          <w:p w14:paraId="00137110">
            <w:pPr>
              <w:keepNext w:val="0"/>
              <w:keepLines w:val="0"/>
              <w:pageBreakBefore w:val="0"/>
              <w:widowControl/>
              <w:kinsoku/>
              <w:wordWrap/>
              <w:overflowPunct/>
              <w:topLinePunct w:val="0"/>
              <w:autoSpaceDE/>
              <w:autoSpaceDN/>
              <w:bidi w:val="0"/>
              <w:adjustRightInd w:val="0"/>
              <w:snapToGrid w:val="0"/>
              <w:ind w:firstLine="0" w:firstLineChars="0"/>
              <w:jc w:val="center"/>
              <w:textAlignment w:val="center"/>
              <w:outlineLvl w:val="9"/>
              <w:rPr>
                <w:rStyle w:val="11"/>
                <w:rFonts w:hint="eastAsia" w:ascii="仿宋_GB2312" w:hAnsi="仿宋_GB2312" w:eastAsia="仿宋_GB2312" w:cs="仿宋_GB2312"/>
                <w:color w:val="auto"/>
                <w:sz w:val="28"/>
                <w:szCs w:val="28"/>
                <w:lang w:bidi="ar"/>
              </w:rPr>
            </w:pPr>
          </w:p>
        </w:tc>
      </w:tr>
    </w:tbl>
    <w:p w14:paraId="690C02DF">
      <w:pPr>
        <w:pStyle w:val="4"/>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color w:val="auto"/>
          <w:kern w:val="2"/>
          <w:sz w:val="32"/>
          <w:szCs w:val="32"/>
          <w:u w:val="none"/>
          <w:lang w:val="en-US" w:eastAsia="zh-CN" w:bidi="ar-SA"/>
        </w:rPr>
      </w:pPr>
      <w:r>
        <w:rPr>
          <w:rFonts w:hint="eastAsia" w:ascii="黑体" w:hAnsi="黑体" w:eastAsia="黑体" w:cs="黑体"/>
          <w:color w:val="auto"/>
          <w:kern w:val="2"/>
          <w:sz w:val="32"/>
          <w:szCs w:val="32"/>
          <w:u w:val="none"/>
          <w:lang w:val="en-US" w:eastAsia="zh-CN" w:bidi="ar-SA"/>
        </w:rPr>
        <w:t>三、相关佐证材料</w:t>
      </w:r>
    </w:p>
    <w:p w14:paraId="654D0604">
      <w:pPr>
        <w:pStyle w:val="6"/>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Calibri" w:eastAsia="仿宋_GB2312" w:cs="Times New Roman"/>
          <w:b w:val="0"/>
          <w:bCs w:val="0"/>
          <w:color w:val="auto"/>
          <w:kern w:val="2"/>
          <w:sz w:val="32"/>
          <w:szCs w:val="32"/>
          <w:lang w:val="en-US" w:eastAsia="zh-CN" w:bidi="ar-SA"/>
        </w:rPr>
      </w:pPr>
      <w:r>
        <w:rPr>
          <w:rFonts w:hint="eastAsia" w:ascii="仿宋_GB2312" w:hAnsi="Calibri" w:eastAsia="仿宋_GB2312" w:cs="Times New Roman"/>
          <w:b w:val="0"/>
          <w:bCs w:val="0"/>
          <w:color w:val="auto"/>
          <w:kern w:val="2"/>
          <w:sz w:val="32"/>
          <w:szCs w:val="32"/>
          <w:lang w:val="en-US" w:eastAsia="zh-CN" w:bidi="ar-SA"/>
        </w:rPr>
        <w:t>申报书中涉及的证明材料，包括但不限于：</w:t>
      </w:r>
    </w:p>
    <w:p w14:paraId="18B0991C">
      <w:pPr>
        <w:pStyle w:val="6"/>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Calibri" w:eastAsia="仿宋_GB2312" w:cs="Times New Roman"/>
          <w:b w:val="0"/>
          <w:bCs w:val="0"/>
          <w:color w:val="auto"/>
          <w:kern w:val="2"/>
          <w:sz w:val="32"/>
          <w:szCs w:val="32"/>
          <w:lang w:val="en-US" w:eastAsia="zh-CN" w:bidi="ar-SA"/>
        </w:rPr>
      </w:pPr>
      <w:r>
        <w:rPr>
          <w:rFonts w:hint="eastAsia" w:ascii="仿宋_GB2312" w:hAnsi="Calibri" w:eastAsia="仿宋_GB2312" w:cs="Times New Roman"/>
          <w:b w:val="0"/>
          <w:bCs w:val="0"/>
          <w:color w:val="auto"/>
          <w:kern w:val="2"/>
          <w:sz w:val="32"/>
          <w:szCs w:val="32"/>
          <w:lang w:val="en-US" w:eastAsia="zh-CN" w:bidi="ar-SA"/>
        </w:rPr>
        <w:t>（一）申报单位营业执照</w:t>
      </w:r>
    </w:p>
    <w:p w14:paraId="06BE3D9C">
      <w:pPr>
        <w:pStyle w:val="6"/>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Calibri" w:eastAsia="仿宋_GB2312" w:cs="Times New Roman"/>
          <w:b w:val="0"/>
          <w:bCs w:val="0"/>
          <w:color w:val="auto"/>
          <w:kern w:val="2"/>
          <w:sz w:val="32"/>
          <w:szCs w:val="32"/>
          <w:lang w:val="en-US" w:eastAsia="zh-CN" w:bidi="ar-SA"/>
        </w:rPr>
      </w:pPr>
      <w:r>
        <w:rPr>
          <w:rFonts w:hint="eastAsia" w:ascii="仿宋_GB2312" w:hAnsi="Calibri" w:eastAsia="仿宋_GB2312" w:cs="Times New Roman"/>
          <w:b w:val="0"/>
          <w:bCs w:val="0"/>
          <w:color w:val="auto"/>
          <w:kern w:val="2"/>
          <w:sz w:val="32"/>
          <w:szCs w:val="32"/>
          <w:lang w:val="en-US" w:eastAsia="zh-CN" w:bidi="ar-SA"/>
        </w:rPr>
        <w:t>（二）202</w:t>
      </w:r>
      <w:r>
        <w:rPr>
          <w:rFonts w:hint="eastAsia" w:ascii="仿宋_GB2312" w:cs="Times New Roman"/>
          <w:b w:val="0"/>
          <w:bCs w:val="0"/>
          <w:color w:val="auto"/>
          <w:kern w:val="2"/>
          <w:sz w:val="32"/>
          <w:szCs w:val="32"/>
          <w:lang w:val="en-US" w:eastAsia="zh-CN" w:bidi="ar-SA"/>
        </w:rPr>
        <w:t>5</w:t>
      </w:r>
      <w:r>
        <w:rPr>
          <w:rFonts w:hint="eastAsia" w:ascii="仿宋_GB2312" w:hAnsi="Calibri" w:eastAsia="仿宋_GB2312" w:cs="Times New Roman"/>
          <w:b w:val="0"/>
          <w:bCs w:val="0"/>
          <w:color w:val="auto"/>
          <w:kern w:val="2"/>
          <w:sz w:val="32"/>
          <w:szCs w:val="32"/>
          <w:lang w:val="en-US" w:eastAsia="zh-CN" w:bidi="ar-SA"/>
        </w:rPr>
        <w:t>年度审计报告</w:t>
      </w:r>
    </w:p>
    <w:p w14:paraId="3BDA0C87">
      <w:pPr>
        <w:pStyle w:val="6"/>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cs="Times New Roman"/>
          <w:b w:val="0"/>
          <w:bCs w:val="0"/>
          <w:color w:val="auto"/>
          <w:kern w:val="2"/>
          <w:sz w:val="32"/>
          <w:szCs w:val="32"/>
          <w:lang w:val="en-US" w:eastAsia="zh-CN" w:bidi="ar-SA"/>
        </w:rPr>
      </w:pPr>
      <w:r>
        <w:rPr>
          <w:rFonts w:hint="eastAsia" w:ascii="仿宋_GB2312" w:cs="Times New Roman"/>
          <w:b w:val="0"/>
          <w:bCs w:val="0"/>
          <w:color w:val="auto"/>
          <w:kern w:val="2"/>
          <w:sz w:val="32"/>
          <w:szCs w:val="32"/>
          <w:lang w:val="en-US" w:eastAsia="zh-CN" w:bidi="ar-SA"/>
        </w:rPr>
        <w:t>信用中国网站信用信息报告</w:t>
      </w:r>
    </w:p>
    <w:p w14:paraId="3F0CED10">
      <w:pPr>
        <w:pStyle w:val="6"/>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Calibri" w:eastAsia="仿宋_GB2312" w:cs="Times New Roman"/>
          <w:b w:val="0"/>
          <w:bCs w:val="0"/>
          <w:color w:val="auto"/>
          <w:kern w:val="2"/>
          <w:sz w:val="32"/>
          <w:szCs w:val="32"/>
          <w:lang w:val="en-US" w:eastAsia="zh-CN" w:bidi="ar-SA"/>
        </w:rPr>
      </w:pPr>
      <w:r>
        <w:rPr>
          <w:rFonts w:hint="eastAsia" w:ascii="仿宋_GB2312" w:cs="Times New Roman"/>
          <w:b w:val="0"/>
          <w:bCs w:val="0"/>
          <w:color w:val="auto"/>
          <w:kern w:val="2"/>
          <w:sz w:val="32"/>
          <w:szCs w:val="32"/>
          <w:lang w:val="en-US" w:eastAsia="zh-CN" w:bidi="ar-SA"/>
        </w:rPr>
        <w:t>数字化方面</w:t>
      </w:r>
      <w:r>
        <w:rPr>
          <w:rFonts w:hint="eastAsia" w:ascii="仿宋_GB2312" w:hAnsi="Calibri" w:eastAsia="仿宋_GB2312" w:cs="Times New Roman"/>
          <w:b w:val="0"/>
          <w:bCs w:val="0"/>
          <w:color w:val="auto"/>
          <w:kern w:val="2"/>
          <w:sz w:val="32"/>
          <w:szCs w:val="32"/>
          <w:lang w:val="en-US" w:eastAsia="zh-CN" w:bidi="ar-SA"/>
        </w:rPr>
        <w:t>荣誉资质、知识产权等证明材料</w:t>
      </w:r>
    </w:p>
    <w:p w14:paraId="56A29FB9">
      <w:pPr>
        <w:pStyle w:val="6"/>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Calibri" w:eastAsia="仿宋_GB2312" w:cs="Times New Roman"/>
          <w:b w:val="0"/>
          <w:bCs w:val="0"/>
          <w:color w:val="auto"/>
          <w:kern w:val="2"/>
          <w:sz w:val="32"/>
          <w:szCs w:val="32"/>
          <w:lang w:val="en-US" w:eastAsia="zh-CN" w:bidi="ar-SA"/>
        </w:rPr>
      </w:pPr>
      <w:r>
        <w:rPr>
          <w:rFonts w:hint="eastAsia" w:ascii="仿宋_GB2312" w:cs="Times New Roman"/>
          <w:b w:val="0"/>
          <w:bCs w:val="0"/>
          <w:color w:val="auto"/>
          <w:kern w:val="2"/>
          <w:sz w:val="32"/>
          <w:szCs w:val="32"/>
          <w:lang w:val="en-US" w:eastAsia="zh-CN" w:bidi="ar-SA"/>
        </w:rPr>
        <w:t>服务中小企业数字化转型证明材料（包括合同或企业出具的验收单等）。</w:t>
      </w:r>
    </w:p>
    <w:p w14:paraId="4F88C32A">
      <w:pPr>
        <w:pStyle w:val="6"/>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Calibri" w:eastAsia="仿宋_GB2312" w:cs="Times New Roman"/>
          <w:b w:val="0"/>
          <w:bCs w:val="0"/>
          <w:color w:val="auto"/>
          <w:kern w:val="2"/>
          <w:sz w:val="32"/>
          <w:szCs w:val="32"/>
          <w:lang w:val="en-US" w:eastAsia="zh-CN" w:bidi="ar-SA"/>
        </w:rPr>
      </w:pPr>
      <w:r>
        <w:rPr>
          <w:rFonts w:hint="eastAsia" w:ascii="仿宋_GB2312" w:hAnsi="Calibri" w:eastAsia="仿宋_GB2312" w:cs="Times New Roman"/>
          <w:b w:val="0"/>
          <w:bCs w:val="0"/>
          <w:color w:val="auto"/>
          <w:kern w:val="2"/>
          <w:sz w:val="32"/>
          <w:szCs w:val="32"/>
          <w:lang w:val="en-US" w:eastAsia="zh-CN" w:bidi="ar-SA"/>
        </w:rPr>
        <w:t>（</w:t>
      </w:r>
      <w:r>
        <w:rPr>
          <w:rFonts w:hint="eastAsia" w:ascii="仿宋_GB2312" w:cs="Times New Roman"/>
          <w:b w:val="0"/>
          <w:bCs w:val="0"/>
          <w:color w:val="auto"/>
          <w:kern w:val="2"/>
          <w:sz w:val="32"/>
          <w:szCs w:val="32"/>
          <w:lang w:val="en-US" w:eastAsia="zh-CN" w:bidi="ar-SA"/>
        </w:rPr>
        <w:t>六</w:t>
      </w:r>
      <w:r>
        <w:rPr>
          <w:rFonts w:hint="eastAsia" w:ascii="仿宋_GB2312" w:hAnsi="Calibri" w:eastAsia="仿宋_GB2312" w:cs="Times New Roman"/>
          <w:b w:val="0"/>
          <w:bCs w:val="0"/>
          <w:color w:val="auto"/>
          <w:kern w:val="2"/>
          <w:sz w:val="32"/>
          <w:szCs w:val="32"/>
          <w:lang w:val="en-US" w:eastAsia="zh-CN" w:bidi="ar-SA"/>
        </w:rPr>
        <w:t>）典型客户</w:t>
      </w:r>
      <w:r>
        <w:rPr>
          <w:rFonts w:hint="eastAsia" w:ascii="仿宋_GB2312" w:cs="Times New Roman"/>
          <w:b w:val="0"/>
          <w:bCs w:val="0"/>
          <w:color w:val="auto"/>
          <w:kern w:val="2"/>
          <w:sz w:val="32"/>
          <w:szCs w:val="32"/>
          <w:lang w:val="en-US" w:eastAsia="zh-CN" w:bidi="ar-SA"/>
        </w:rPr>
        <w:t>清单及</w:t>
      </w:r>
      <w:r>
        <w:rPr>
          <w:rFonts w:hint="eastAsia" w:ascii="仿宋_GB2312" w:hAnsi="Calibri" w:eastAsia="仿宋_GB2312" w:cs="Times New Roman"/>
          <w:b w:val="0"/>
          <w:bCs w:val="0"/>
          <w:color w:val="auto"/>
          <w:kern w:val="2"/>
          <w:sz w:val="32"/>
          <w:szCs w:val="32"/>
          <w:lang w:val="en-US" w:eastAsia="zh-CN" w:bidi="ar-SA"/>
        </w:rPr>
        <w:t>证明材料（如</w:t>
      </w:r>
      <w:r>
        <w:rPr>
          <w:rFonts w:hint="eastAsia" w:ascii="仿宋_GB2312" w:cs="Times New Roman"/>
          <w:b w:val="0"/>
          <w:bCs w:val="0"/>
          <w:color w:val="auto"/>
          <w:kern w:val="2"/>
          <w:sz w:val="32"/>
          <w:szCs w:val="32"/>
          <w:lang w:val="en-US" w:eastAsia="zh-CN" w:bidi="ar-SA"/>
        </w:rPr>
        <w:t>对“专精特新”中小企业、中小试点企业服务的</w:t>
      </w:r>
      <w:r>
        <w:rPr>
          <w:rFonts w:hint="eastAsia" w:ascii="仿宋_GB2312" w:hAnsi="Calibri" w:eastAsia="仿宋_GB2312" w:cs="Times New Roman"/>
          <w:b w:val="0"/>
          <w:bCs w:val="0"/>
          <w:color w:val="auto"/>
          <w:kern w:val="2"/>
          <w:sz w:val="32"/>
          <w:szCs w:val="32"/>
          <w:lang w:val="en-US" w:eastAsia="zh-CN" w:bidi="ar-SA"/>
        </w:rPr>
        <w:t>合同，</w:t>
      </w:r>
      <w:r>
        <w:rPr>
          <w:rFonts w:hint="eastAsia" w:ascii="仿宋_GB2312" w:cs="Times New Roman"/>
          <w:b w:val="0"/>
          <w:bCs w:val="0"/>
          <w:color w:val="auto"/>
          <w:kern w:val="2"/>
          <w:sz w:val="32"/>
          <w:szCs w:val="32"/>
          <w:lang w:val="en-US" w:eastAsia="zh-CN" w:bidi="ar-SA"/>
        </w:rPr>
        <w:t>客户荣誉证明</w:t>
      </w:r>
      <w:r>
        <w:rPr>
          <w:rFonts w:hint="eastAsia" w:ascii="仿宋_GB2312" w:hAnsi="Calibri" w:eastAsia="仿宋_GB2312" w:cs="Times New Roman"/>
          <w:b w:val="0"/>
          <w:bCs w:val="0"/>
          <w:color w:val="auto"/>
          <w:kern w:val="2"/>
          <w:sz w:val="32"/>
          <w:szCs w:val="32"/>
          <w:lang w:val="en-US" w:eastAsia="zh-CN" w:bidi="ar-SA"/>
        </w:rPr>
        <w:t>等）</w:t>
      </w:r>
    </w:p>
    <w:p w14:paraId="7625F17F">
      <w:pPr>
        <w:pStyle w:val="6"/>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Calibri" w:eastAsia="仿宋_GB2312" w:cs="Times New Roman"/>
          <w:b w:val="0"/>
          <w:bCs w:val="0"/>
          <w:color w:val="auto"/>
          <w:kern w:val="2"/>
          <w:sz w:val="32"/>
          <w:szCs w:val="32"/>
          <w:lang w:val="en-US" w:eastAsia="zh-CN" w:bidi="ar-SA"/>
        </w:rPr>
      </w:pPr>
      <w:r>
        <w:rPr>
          <w:rFonts w:hint="eastAsia" w:ascii="仿宋_GB2312" w:hAnsi="Calibri" w:eastAsia="仿宋_GB2312" w:cs="Times New Roman"/>
          <w:b w:val="0"/>
          <w:bCs w:val="0"/>
          <w:color w:val="auto"/>
          <w:kern w:val="2"/>
          <w:sz w:val="32"/>
          <w:szCs w:val="32"/>
          <w:lang w:val="en-US" w:eastAsia="zh-CN" w:bidi="ar-SA"/>
        </w:rPr>
        <w:t>（</w:t>
      </w:r>
      <w:r>
        <w:rPr>
          <w:rFonts w:hint="eastAsia" w:ascii="仿宋_GB2312" w:cs="Times New Roman"/>
          <w:b w:val="0"/>
          <w:bCs w:val="0"/>
          <w:color w:val="auto"/>
          <w:kern w:val="2"/>
          <w:sz w:val="32"/>
          <w:szCs w:val="32"/>
          <w:lang w:val="en-US" w:eastAsia="zh-CN" w:bidi="ar-SA"/>
        </w:rPr>
        <w:t>七</w:t>
      </w:r>
      <w:r>
        <w:rPr>
          <w:rFonts w:hint="eastAsia" w:ascii="仿宋_GB2312" w:hAnsi="Calibri" w:eastAsia="仿宋_GB2312" w:cs="Times New Roman"/>
          <w:b w:val="0"/>
          <w:bCs w:val="0"/>
          <w:color w:val="auto"/>
          <w:kern w:val="2"/>
          <w:sz w:val="32"/>
          <w:szCs w:val="32"/>
          <w:lang w:val="en-US" w:eastAsia="zh-CN" w:bidi="ar-SA"/>
        </w:rPr>
        <w:t>）服务团队简历、</w:t>
      </w:r>
      <w:r>
        <w:rPr>
          <w:rFonts w:hint="eastAsia" w:ascii="仿宋_GB2312" w:cs="Times New Roman"/>
          <w:b w:val="0"/>
          <w:bCs w:val="0"/>
          <w:color w:val="auto"/>
          <w:kern w:val="2"/>
          <w:sz w:val="32"/>
          <w:szCs w:val="32"/>
          <w:lang w:val="en-US" w:eastAsia="zh-CN" w:bidi="ar-SA"/>
        </w:rPr>
        <w:t>职称/学历证明</w:t>
      </w:r>
      <w:r>
        <w:rPr>
          <w:rFonts w:hint="eastAsia" w:ascii="仿宋_GB2312" w:hAnsi="Calibri" w:eastAsia="仿宋_GB2312" w:cs="Times New Roman"/>
          <w:b w:val="0"/>
          <w:bCs w:val="0"/>
          <w:color w:val="auto"/>
          <w:kern w:val="2"/>
          <w:sz w:val="32"/>
          <w:szCs w:val="32"/>
          <w:lang w:val="en-US" w:eastAsia="zh-CN" w:bidi="ar-SA"/>
        </w:rPr>
        <w:t>及社保缴纳等相关证明材料</w:t>
      </w:r>
    </w:p>
    <w:p w14:paraId="67586FAC">
      <w:pPr>
        <w:pStyle w:val="6"/>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Calibri" w:eastAsia="仿宋_GB2312" w:cs="Times New Roman"/>
          <w:b w:val="0"/>
          <w:bCs w:val="0"/>
          <w:color w:val="auto"/>
          <w:kern w:val="2"/>
          <w:sz w:val="32"/>
          <w:szCs w:val="32"/>
          <w:lang w:val="en-US" w:eastAsia="zh-CN" w:bidi="ar-SA"/>
        </w:rPr>
      </w:pPr>
      <w:r>
        <w:rPr>
          <w:rFonts w:hint="eastAsia" w:ascii="仿宋_GB2312" w:hAnsi="Calibri" w:eastAsia="仿宋_GB2312" w:cs="Times New Roman"/>
          <w:b w:val="0"/>
          <w:bCs w:val="0"/>
          <w:color w:val="auto"/>
          <w:kern w:val="2"/>
          <w:sz w:val="32"/>
          <w:szCs w:val="32"/>
          <w:lang w:val="en-US" w:eastAsia="zh-CN" w:bidi="ar-SA"/>
        </w:rPr>
        <w:t>（</w:t>
      </w:r>
      <w:r>
        <w:rPr>
          <w:rFonts w:hint="eastAsia" w:ascii="仿宋_GB2312" w:cs="Times New Roman"/>
          <w:b w:val="0"/>
          <w:bCs w:val="0"/>
          <w:color w:val="auto"/>
          <w:kern w:val="2"/>
          <w:sz w:val="32"/>
          <w:szCs w:val="32"/>
          <w:lang w:val="en-US" w:eastAsia="zh-CN" w:bidi="ar-SA"/>
        </w:rPr>
        <w:t>八</w:t>
      </w:r>
      <w:r>
        <w:rPr>
          <w:rFonts w:hint="eastAsia" w:ascii="仿宋_GB2312" w:hAnsi="Calibri" w:eastAsia="仿宋_GB2312" w:cs="Times New Roman"/>
          <w:b w:val="0"/>
          <w:bCs w:val="0"/>
          <w:color w:val="auto"/>
          <w:kern w:val="2"/>
          <w:sz w:val="32"/>
          <w:szCs w:val="32"/>
          <w:lang w:val="en-US" w:eastAsia="zh-CN" w:bidi="ar-SA"/>
        </w:rPr>
        <w:t>）其他相关文件及其他需要说明的情况</w:t>
      </w:r>
    </w:p>
    <w:p w14:paraId="47995D14">
      <w:pPr>
        <w:pStyle w:val="6"/>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default" w:ascii="黑体" w:hAnsi="黑体" w:eastAsia="黑体" w:cs="黑体"/>
          <w:color w:val="auto"/>
          <w:kern w:val="2"/>
          <w:sz w:val="32"/>
          <w:szCs w:val="32"/>
          <w:u w:val="none"/>
          <w:lang w:val="en-US" w:eastAsia="zh-CN" w:bidi="ar-SA"/>
        </w:rPr>
      </w:pPr>
      <w:r>
        <w:rPr>
          <w:rFonts w:hint="eastAsia" w:ascii="仿宋_GB2312" w:hAnsi="Calibri" w:eastAsia="仿宋_GB2312" w:cs="Times New Roman"/>
          <w:b w:val="0"/>
          <w:bCs w:val="0"/>
          <w:color w:val="auto"/>
          <w:kern w:val="2"/>
          <w:sz w:val="32"/>
          <w:szCs w:val="32"/>
          <w:lang w:val="en-US" w:eastAsia="zh-CN" w:bidi="ar-SA"/>
        </w:rPr>
        <w:t>（填报格式说明：申报材料一式</w:t>
      </w:r>
      <w:r>
        <w:rPr>
          <w:rFonts w:hint="eastAsia" w:ascii="仿宋_GB2312" w:cs="Times New Roman"/>
          <w:b w:val="0"/>
          <w:bCs w:val="0"/>
          <w:color w:val="auto"/>
          <w:kern w:val="2"/>
          <w:sz w:val="32"/>
          <w:szCs w:val="32"/>
          <w:lang w:val="en-US" w:eastAsia="zh-CN" w:bidi="ar-SA"/>
        </w:rPr>
        <w:t>3</w:t>
      </w:r>
      <w:r>
        <w:rPr>
          <w:rFonts w:hint="eastAsia" w:ascii="仿宋_GB2312" w:hAnsi="Calibri" w:eastAsia="仿宋_GB2312" w:cs="Times New Roman"/>
          <w:b w:val="0"/>
          <w:bCs w:val="0"/>
          <w:color w:val="auto"/>
          <w:kern w:val="2"/>
          <w:sz w:val="32"/>
          <w:szCs w:val="32"/>
          <w:lang w:val="en-US" w:eastAsia="zh-CN" w:bidi="ar-SA"/>
        </w:rPr>
        <w:t>份，请用A4幅面编辑，纸质材料双面打印并于左侧装订成册，加盖骑缝章）</w:t>
      </w:r>
    </w:p>
    <w:p w14:paraId="557C902F">
      <w:pPr>
        <w:pStyle w:val="4"/>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color w:val="auto"/>
          <w:sz w:val="32"/>
          <w:szCs w:val="32"/>
          <w:u w:val="none"/>
          <w:lang w:val="en-US" w:eastAsia="zh-CN"/>
        </w:rPr>
        <w:sectPr>
          <w:footerReference r:id="rId3" w:type="default"/>
          <w:pgSz w:w="11906" w:h="16838"/>
          <w:pgMar w:top="2098" w:right="1474" w:bottom="1984" w:left="1587" w:header="851" w:footer="992" w:gutter="0"/>
          <w:pgNumType w:fmt="decimal"/>
          <w:cols w:space="720" w:num="1"/>
          <w:rtlGutter w:val="0"/>
          <w:docGrid w:type="lines" w:linePitch="327" w:charSpace="0"/>
        </w:sectPr>
      </w:pPr>
    </w:p>
    <w:p w14:paraId="16324F8E">
      <w:pPr>
        <w:pStyle w:val="4"/>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color w:val="auto"/>
          <w:sz w:val="32"/>
          <w:szCs w:val="32"/>
          <w:u w:val="none"/>
          <w:lang w:val="en-US" w:eastAsia="zh-CN"/>
        </w:rPr>
        <w:t>四</w:t>
      </w:r>
      <w:r>
        <w:rPr>
          <w:rFonts w:hint="eastAsia" w:ascii="黑体" w:hAnsi="黑体" w:eastAsia="黑体" w:cs="黑体"/>
          <w:color w:val="auto"/>
          <w:sz w:val="32"/>
          <w:szCs w:val="32"/>
          <w:u w:val="none"/>
        </w:rPr>
        <w:t>、</w:t>
      </w:r>
      <w:r>
        <w:rPr>
          <w:rFonts w:hint="eastAsia" w:ascii="黑体" w:hAnsi="黑体" w:eastAsia="黑体" w:cs="黑体"/>
          <w:b w:val="0"/>
          <w:bCs w:val="0"/>
          <w:color w:val="auto"/>
          <w:sz w:val="32"/>
          <w:szCs w:val="32"/>
          <w:lang w:val="en-US" w:eastAsia="zh-CN"/>
        </w:rPr>
        <w:t>申报单位承诺和各地工信部门推荐意见</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381"/>
      </w:tblGrid>
      <w:tr w14:paraId="39D6E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97" w:hRule="atLeast"/>
          <w:jc w:val="center"/>
        </w:trPr>
        <w:tc>
          <w:tcPr>
            <w:tcW w:w="9381" w:type="dxa"/>
            <w:noWrap w:val="0"/>
            <w:tcMar>
              <w:top w:w="13" w:type="dxa"/>
              <w:left w:w="13" w:type="dxa"/>
              <w:bottom w:w="0" w:type="dxa"/>
              <w:right w:w="13" w:type="dxa"/>
            </w:tcMar>
            <w:vAlign w:val="top"/>
          </w:tcPr>
          <w:p w14:paraId="1815B75D">
            <w:pPr>
              <w:keepNext w:val="0"/>
              <w:keepLines w:val="0"/>
              <w:suppressLineNumbers w:val="0"/>
              <w:spacing w:before="0" w:beforeLines="0" w:beforeAutospacing="0" w:after="0" w:afterLines="0" w:afterAutospacing="0" w:line="600" w:lineRule="exact"/>
              <w:ind w:left="0" w:right="0"/>
              <w:jc w:val="center"/>
              <w:rPr>
                <w:rFonts w:hint="eastAsia" w:ascii="黑体" w:hAnsi="黑体" w:eastAsia="黑体" w:cs="黑体"/>
                <w:color w:val="auto"/>
                <w:sz w:val="36"/>
                <w:szCs w:val="36"/>
                <w:u w:val="none"/>
                <w:lang w:bidi="ar"/>
              </w:rPr>
            </w:pPr>
            <w:r>
              <w:rPr>
                <w:rFonts w:hint="eastAsia" w:ascii="黑体" w:hAnsi="黑体" w:eastAsia="黑体" w:cs="黑体"/>
                <w:color w:val="auto"/>
                <w:sz w:val="36"/>
                <w:szCs w:val="36"/>
                <w:u w:val="none"/>
                <w:lang w:val="en-US" w:eastAsia="zh-CN" w:bidi="ar"/>
              </w:rPr>
              <w:t>申报主体</w:t>
            </w:r>
            <w:r>
              <w:rPr>
                <w:rFonts w:hint="eastAsia" w:ascii="黑体" w:hAnsi="黑体" w:eastAsia="黑体" w:cs="黑体"/>
                <w:color w:val="auto"/>
                <w:sz w:val="36"/>
                <w:szCs w:val="36"/>
                <w:u w:val="none"/>
                <w:lang w:bidi="ar"/>
              </w:rPr>
              <w:t>承诺书</w:t>
            </w:r>
          </w:p>
          <w:p w14:paraId="694A0059">
            <w:pPr>
              <w:keepNext w:val="0"/>
              <w:keepLines w:val="0"/>
              <w:suppressLineNumbers w:val="0"/>
              <w:spacing w:before="0" w:beforeLines="0" w:beforeAutospacing="0" w:after="0" w:afterLines="0" w:afterAutospacing="0" w:line="500" w:lineRule="exact"/>
              <w:ind w:left="0" w:right="0"/>
              <w:rPr>
                <w:rFonts w:hint="eastAsia" w:ascii="仿宋_GB2312" w:hAnsi="仿宋_GB2312" w:eastAsia="仿宋_GB2312" w:cs="仿宋_GB2312"/>
                <w:color w:val="auto"/>
                <w:sz w:val="28"/>
                <w:szCs w:val="28"/>
                <w:u w:val="none"/>
                <w:lang w:bidi="ar"/>
              </w:rPr>
            </w:pPr>
          </w:p>
          <w:p w14:paraId="4CECEE71">
            <w:pPr>
              <w:keepNext w:val="0"/>
              <w:keepLines w:val="0"/>
              <w:suppressLineNumbers w:val="0"/>
              <w:spacing w:before="0" w:beforeLines="0" w:beforeAutospacing="0" w:after="0" w:afterLines="0" w:afterAutospacing="0" w:line="500" w:lineRule="exact"/>
              <w:ind w:left="0" w:right="0" w:firstLine="560" w:firstLineChars="200"/>
              <w:rPr>
                <w:rFonts w:hint="eastAsia" w:ascii="仿宋_GB2312" w:hAnsi="仿宋_GB2312" w:eastAsia="仿宋_GB2312" w:cs="仿宋_GB2312"/>
                <w:color w:val="auto"/>
                <w:sz w:val="28"/>
                <w:szCs w:val="28"/>
                <w:u w:val="none"/>
              </w:rPr>
            </w:pPr>
            <w:r>
              <w:rPr>
                <w:rFonts w:hint="eastAsia" w:ascii="仿宋_GB2312" w:hAnsi="仿宋_GB2312" w:eastAsia="仿宋_GB2312" w:cs="仿宋_GB2312"/>
                <w:color w:val="auto"/>
                <w:sz w:val="28"/>
                <w:szCs w:val="28"/>
                <w:u w:val="none"/>
                <w:lang w:bidi="ar"/>
              </w:rPr>
              <w:t>本单位承诺：</w:t>
            </w:r>
          </w:p>
          <w:p w14:paraId="653CD679">
            <w:pPr>
              <w:keepNext w:val="0"/>
              <w:keepLines w:val="0"/>
              <w:numPr>
                <w:ilvl w:val="0"/>
                <w:numId w:val="0"/>
              </w:numPr>
              <w:suppressLineNumbers w:val="0"/>
              <w:spacing w:before="0" w:beforeLines="0" w:beforeAutospacing="0" w:after="0" w:afterLines="0" w:afterAutospacing="0" w:line="500" w:lineRule="exact"/>
              <w:ind w:left="0" w:right="0" w:firstLine="560" w:firstLineChars="200"/>
              <w:rPr>
                <w:rFonts w:hint="eastAsia" w:ascii="仿宋_GB2312" w:hAnsi="仿宋_GB2312" w:eastAsia="仿宋_GB2312" w:cs="仿宋_GB2312"/>
                <w:color w:val="auto"/>
                <w:sz w:val="28"/>
                <w:szCs w:val="28"/>
                <w:u w:val="none"/>
                <w:lang w:bidi="ar"/>
              </w:rPr>
            </w:pPr>
            <w:r>
              <w:rPr>
                <w:rFonts w:hint="eastAsia" w:ascii="仿宋_GB2312" w:hAnsi="仿宋_GB2312" w:eastAsia="仿宋_GB2312" w:cs="仿宋_GB2312"/>
                <w:color w:val="auto"/>
                <w:sz w:val="28"/>
                <w:szCs w:val="28"/>
                <w:u w:val="none"/>
                <w:lang w:val="en-US" w:eastAsia="zh-CN" w:bidi="ar"/>
              </w:rPr>
              <w:t>1.</w:t>
            </w:r>
            <w:r>
              <w:rPr>
                <w:rFonts w:hint="eastAsia" w:ascii="仿宋_GB2312" w:hAnsi="仿宋_GB2312" w:eastAsia="仿宋_GB2312" w:cs="仿宋_GB2312"/>
                <w:color w:val="auto"/>
                <w:sz w:val="28"/>
                <w:szCs w:val="28"/>
                <w:u w:val="none"/>
                <w:lang w:bidi="ar"/>
              </w:rPr>
              <w:t>申报书中所填写的内容真实、合法、有效。</w:t>
            </w:r>
          </w:p>
          <w:p w14:paraId="13F32650">
            <w:pPr>
              <w:keepNext w:val="0"/>
              <w:keepLines w:val="0"/>
              <w:numPr>
                <w:ilvl w:val="0"/>
                <w:numId w:val="0"/>
              </w:numPr>
              <w:suppressLineNumbers w:val="0"/>
              <w:spacing w:before="0" w:beforeLines="0" w:beforeAutospacing="0" w:after="0" w:afterLines="0" w:afterAutospacing="0" w:line="500" w:lineRule="exact"/>
              <w:ind w:left="0" w:right="0" w:firstLine="560" w:firstLineChars="200"/>
              <w:rPr>
                <w:rFonts w:hint="eastAsia" w:ascii="仿宋_GB2312" w:hAnsi="仿宋_GB2312" w:eastAsia="仿宋_GB2312" w:cs="仿宋_GB2312"/>
                <w:color w:val="auto"/>
                <w:sz w:val="28"/>
                <w:szCs w:val="28"/>
                <w:u w:val="none"/>
                <w:lang w:bidi="ar"/>
              </w:rPr>
            </w:pPr>
            <w:r>
              <w:rPr>
                <w:rFonts w:hint="eastAsia" w:ascii="仿宋_GB2312" w:hAnsi="仿宋_GB2312" w:eastAsia="仿宋_GB2312" w:cs="仿宋_GB2312"/>
                <w:color w:val="auto"/>
                <w:sz w:val="28"/>
                <w:szCs w:val="28"/>
                <w:u w:val="none"/>
                <w:lang w:val="en-US" w:eastAsia="zh-CN" w:bidi="ar"/>
              </w:rPr>
              <w:t>2.</w:t>
            </w:r>
            <w:r>
              <w:rPr>
                <w:rFonts w:hint="eastAsia" w:ascii="仿宋_GB2312" w:hAnsi="仿宋_GB2312" w:eastAsia="仿宋_GB2312" w:cs="仿宋_GB2312"/>
                <w:color w:val="auto"/>
                <w:sz w:val="28"/>
                <w:szCs w:val="28"/>
                <w:u w:val="none"/>
                <w:lang w:bidi="ar"/>
              </w:rPr>
              <w:t>提供的申报资料和文件内容真实、</w:t>
            </w:r>
            <w:r>
              <w:rPr>
                <w:rFonts w:hint="eastAsia" w:ascii="仿宋_GB2312" w:hAnsi="仿宋_GB2312" w:eastAsia="仿宋_GB2312" w:cs="仿宋_GB2312"/>
                <w:color w:val="auto"/>
                <w:sz w:val="28"/>
                <w:szCs w:val="28"/>
                <w:u w:val="none"/>
                <w:lang w:eastAsia="zh-CN" w:bidi="ar"/>
              </w:rPr>
              <w:t>准确</w:t>
            </w:r>
            <w:r>
              <w:rPr>
                <w:rFonts w:hint="eastAsia" w:ascii="仿宋_GB2312" w:hAnsi="仿宋_GB2312" w:eastAsia="仿宋_GB2312" w:cs="仿宋_GB2312"/>
                <w:color w:val="auto"/>
                <w:sz w:val="28"/>
                <w:szCs w:val="28"/>
                <w:u w:val="none"/>
                <w:lang w:bidi="ar"/>
              </w:rPr>
              <w:t>、完整，事实存在。</w:t>
            </w:r>
          </w:p>
          <w:p w14:paraId="5DE40FF1">
            <w:pPr>
              <w:keepNext w:val="0"/>
              <w:keepLines w:val="0"/>
              <w:suppressLineNumbers w:val="0"/>
              <w:spacing w:before="0" w:beforeLines="0" w:beforeAutospacing="0" w:after="0" w:afterLines="0" w:afterAutospacing="0" w:line="500" w:lineRule="exact"/>
              <w:ind w:left="0" w:right="0" w:firstLine="560" w:firstLineChars="200"/>
              <w:rPr>
                <w:rFonts w:hint="eastAsia" w:ascii="仿宋_GB2312" w:hAnsi="仿宋_GB2312" w:eastAsia="仿宋_GB2312" w:cs="仿宋_GB2312"/>
                <w:color w:val="auto"/>
                <w:sz w:val="28"/>
                <w:szCs w:val="28"/>
                <w:u w:val="none"/>
                <w:lang w:bidi="ar"/>
              </w:rPr>
            </w:pPr>
            <w:r>
              <w:rPr>
                <w:rFonts w:hint="eastAsia" w:ascii="仿宋_GB2312" w:hAnsi="仿宋_GB2312" w:eastAsia="仿宋_GB2312" w:cs="仿宋_GB2312"/>
                <w:color w:val="auto"/>
                <w:sz w:val="28"/>
                <w:szCs w:val="28"/>
                <w:u w:val="none"/>
                <w:lang w:bidi="ar"/>
              </w:rPr>
              <w:t>3.所报送的材料符合国家保密规定，未涉及国家秘密和其他敏感信息。</w:t>
            </w:r>
          </w:p>
          <w:p w14:paraId="39820B77">
            <w:pPr>
              <w:keepNext w:val="0"/>
              <w:keepLines w:val="0"/>
              <w:suppressLineNumbers w:val="0"/>
              <w:spacing w:before="0" w:beforeLines="0" w:beforeAutospacing="0" w:after="0" w:afterLines="0" w:afterAutospacing="0" w:line="500" w:lineRule="exact"/>
              <w:ind w:left="0" w:right="0" w:firstLine="560" w:firstLineChars="200"/>
              <w:rPr>
                <w:rFonts w:hint="eastAsia" w:ascii="仿宋_GB2312" w:hAnsi="仿宋_GB2312" w:eastAsia="仿宋_GB2312" w:cs="仿宋_GB2312"/>
                <w:color w:val="auto"/>
                <w:sz w:val="28"/>
                <w:szCs w:val="28"/>
                <w:u w:val="none"/>
                <w:lang w:bidi="ar"/>
              </w:rPr>
            </w:pPr>
            <w:r>
              <w:rPr>
                <w:rFonts w:hint="eastAsia" w:ascii="仿宋_GB2312" w:hAnsi="仿宋_GB2312" w:eastAsia="仿宋_GB2312" w:cs="仿宋_GB2312"/>
                <w:color w:val="auto"/>
                <w:sz w:val="28"/>
                <w:szCs w:val="28"/>
                <w:u w:val="none"/>
                <w:lang w:bidi="ar"/>
              </w:rPr>
              <w:t>4.涉及的知识产权（商业秘密）明晰完整，归属本单位或技术来源正当合法，未剽窃他人成果，未侵犯他人的知识产权或商业秘密。</w:t>
            </w:r>
          </w:p>
          <w:p w14:paraId="2101FC15">
            <w:pPr>
              <w:keepNext w:val="0"/>
              <w:keepLines w:val="0"/>
              <w:suppressLineNumbers w:val="0"/>
              <w:spacing w:before="0" w:beforeLines="0" w:beforeAutospacing="0" w:after="0" w:afterLines="0" w:afterAutospacing="0" w:line="500" w:lineRule="exact"/>
              <w:ind w:left="0" w:right="0" w:firstLine="601"/>
              <w:rPr>
                <w:rFonts w:hint="eastAsia" w:ascii="仿宋_GB2312" w:hAnsi="仿宋_GB2312" w:eastAsia="仿宋_GB2312" w:cs="仿宋_GB2312"/>
                <w:color w:val="auto"/>
                <w:sz w:val="28"/>
                <w:szCs w:val="28"/>
                <w:u w:val="none"/>
                <w:lang w:bidi="ar"/>
              </w:rPr>
            </w:pPr>
            <w:r>
              <w:rPr>
                <w:rFonts w:hint="eastAsia" w:ascii="仿宋_GB2312" w:hAnsi="仿宋_GB2312" w:eastAsia="仿宋_GB2312" w:cs="仿宋_GB2312"/>
                <w:color w:val="auto"/>
                <w:sz w:val="28"/>
                <w:szCs w:val="28"/>
                <w:u w:val="none"/>
                <w:lang w:bidi="ar"/>
              </w:rPr>
              <w:t>若发生与上述承诺相违背的事实，由本单位承担</w:t>
            </w:r>
            <w:r>
              <w:rPr>
                <w:rFonts w:hint="eastAsia" w:ascii="仿宋_GB2312" w:hAnsi="仿宋_GB2312" w:eastAsia="仿宋_GB2312" w:cs="仿宋_GB2312"/>
                <w:color w:val="auto"/>
                <w:sz w:val="28"/>
                <w:szCs w:val="28"/>
                <w:u w:val="none"/>
                <w:lang w:eastAsia="zh-CN" w:bidi="ar"/>
              </w:rPr>
              <w:t>相应</w:t>
            </w:r>
            <w:r>
              <w:rPr>
                <w:rFonts w:hint="eastAsia" w:ascii="仿宋_GB2312" w:hAnsi="仿宋_GB2312" w:eastAsia="仿宋_GB2312" w:cs="仿宋_GB2312"/>
                <w:color w:val="auto"/>
                <w:sz w:val="28"/>
                <w:szCs w:val="28"/>
                <w:u w:val="none"/>
                <w:lang w:bidi="ar"/>
              </w:rPr>
              <w:t>责任。</w:t>
            </w:r>
          </w:p>
          <w:p w14:paraId="029AB0D3">
            <w:pPr>
              <w:keepNext w:val="0"/>
              <w:keepLines w:val="0"/>
              <w:suppressLineNumbers w:val="0"/>
              <w:spacing w:before="0" w:beforeLines="0" w:beforeAutospacing="0" w:after="0" w:afterLines="0" w:afterAutospacing="0" w:line="600" w:lineRule="exact"/>
              <w:ind w:left="0" w:right="0"/>
              <w:rPr>
                <w:rFonts w:hint="eastAsia" w:ascii="仿宋_GB2312" w:hAnsi="仿宋_GB2312" w:eastAsia="仿宋_GB2312" w:cs="仿宋_GB2312"/>
                <w:color w:val="auto"/>
                <w:kern w:val="0"/>
                <w:sz w:val="28"/>
                <w:szCs w:val="28"/>
                <w:u w:val="none"/>
              </w:rPr>
            </w:pPr>
            <w:r>
              <w:rPr>
                <w:rFonts w:hint="eastAsia" w:ascii="仿宋_GB2312" w:hAnsi="仿宋_GB2312" w:eastAsia="仿宋_GB2312" w:cs="仿宋_GB2312"/>
                <w:color w:val="auto"/>
                <w:kern w:val="0"/>
                <w:sz w:val="28"/>
                <w:szCs w:val="28"/>
                <w:u w:val="none"/>
              </w:rPr>
              <w:t xml:space="preserve">    </w:t>
            </w:r>
          </w:p>
          <w:p w14:paraId="2AB5DAD2">
            <w:pPr>
              <w:keepNext w:val="0"/>
              <w:keepLines w:val="0"/>
              <w:suppressLineNumbers w:val="0"/>
              <w:spacing w:before="0" w:beforeLines="0" w:beforeAutospacing="0" w:after="0" w:afterLines="0" w:afterAutospacing="0" w:line="600" w:lineRule="exact"/>
              <w:ind w:left="0" w:right="0" w:firstLine="560" w:firstLineChars="200"/>
              <w:rPr>
                <w:rFonts w:hint="eastAsia" w:ascii="仿宋_GB2312" w:hAnsi="仿宋_GB2312" w:eastAsia="仿宋_GB2312" w:cs="仿宋_GB2312"/>
                <w:color w:val="auto"/>
                <w:kern w:val="0"/>
                <w:sz w:val="28"/>
                <w:szCs w:val="28"/>
                <w:u w:val="none"/>
              </w:rPr>
            </w:pPr>
            <w:r>
              <w:rPr>
                <w:rFonts w:hint="eastAsia" w:ascii="仿宋_GB2312" w:hAnsi="仿宋_GB2312" w:eastAsia="仿宋_GB2312" w:cs="仿宋_GB2312"/>
                <w:color w:val="auto"/>
                <w:kern w:val="0"/>
                <w:sz w:val="28"/>
                <w:szCs w:val="28"/>
                <w:u w:val="none"/>
                <w:lang w:eastAsia="zh-CN"/>
              </w:rPr>
              <w:t>申报单位（盖章）：</w:t>
            </w:r>
            <w:r>
              <w:rPr>
                <w:rFonts w:hint="eastAsia" w:ascii="仿宋_GB2312" w:hAnsi="仿宋_GB2312" w:eastAsia="仿宋_GB2312" w:cs="仿宋_GB2312"/>
                <w:color w:val="auto"/>
                <w:kern w:val="0"/>
                <w:sz w:val="28"/>
                <w:szCs w:val="28"/>
                <w:u w:val="none"/>
                <w:lang w:val="en-US" w:eastAsia="zh-CN"/>
              </w:rPr>
              <w:t xml:space="preserve">               </w:t>
            </w:r>
            <w:r>
              <w:rPr>
                <w:rFonts w:hint="eastAsia" w:ascii="仿宋_GB2312" w:hAnsi="仿宋_GB2312" w:eastAsia="仿宋_GB2312" w:cs="仿宋_GB2312"/>
                <w:color w:val="auto"/>
                <w:kern w:val="0"/>
                <w:sz w:val="28"/>
                <w:szCs w:val="28"/>
                <w:u w:val="none"/>
                <w:lang w:eastAsia="zh-CN"/>
              </w:rPr>
              <w:t>法定代表人</w:t>
            </w:r>
            <w:r>
              <w:rPr>
                <w:rFonts w:hint="eastAsia" w:ascii="仿宋_GB2312" w:hAnsi="仿宋_GB2312" w:eastAsia="仿宋_GB2312" w:cs="仿宋_GB2312"/>
                <w:color w:val="auto"/>
                <w:kern w:val="0"/>
                <w:sz w:val="28"/>
                <w:szCs w:val="28"/>
                <w:u w:val="none"/>
              </w:rPr>
              <w:t>（签字）：</w:t>
            </w:r>
            <w:r>
              <w:rPr>
                <w:rFonts w:hint="eastAsia" w:ascii="仿宋_GB2312" w:hAnsi="仿宋_GB2312" w:eastAsia="仿宋_GB2312" w:cs="仿宋_GB2312"/>
                <w:color w:val="auto"/>
                <w:kern w:val="0"/>
                <w:sz w:val="28"/>
                <w:szCs w:val="28"/>
                <w:u w:val="none"/>
                <w:lang w:val="en-US" w:eastAsia="zh-CN"/>
              </w:rPr>
              <w:t xml:space="preserve">          </w:t>
            </w:r>
          </w:p>
          <w:p w14:paraId="72003C80">
            <w:pPr>
              <w:keepNext w:val="0"/>
              <w:keepLines w:val="0"/>
              <w:suppressLineNumbers w:val="0"/>
              <w:spacing w:before="0" w:beforeLines="0" w:beforeAutospacing="0" w:after="0" w:afterLines="0" w:afterAutospacing="0" w:line="600" w:lineRule="exact"/>
              <w:ind w:left="0" w:right="0"/>
              <w:rPr>
                <w:rFonts w:hint="eastAsia" w:ascii="仿宋_GB2312" w:hAnsi="仿宋_GB2312" w:eastAsia="仿宋_GB2312" w:cs="仿宋_GB2312"/>
                <w:b/>
                <w:bCs/>
                <w:color w:val="auto"/>
                <w:sz w:val="28"/>
                <w:szCs w:val="28"/>
                <w:u w:val="none"/>
              </w:rPr>
            </w:pPr>
            <w:r>
              <w:rPr>
                <w:rFonts w:hint="eastAsia" w:ascii="仿宋_GB2312" w:hAnsi="仿宋_GB2312" w:eastAsia="仿宋_GB2312" w:cs="仿宋_GB2312"/>
                <w:color w:val="auto"/>
                <w:kern w:val="0"/>
                <w:sz w:val="28"/>
                <w:szCs w:val="28"/>
                <w:u w:val="none"/>
              </w:rPr>
              <w:t xml:space="preserve">                                          日期：     年   月   日</w:t>
            </w:r>
          </w:p>
        </w:tc>
      </w:tr>
      <w:tr w14:paraId="33A27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94" w:hRule="atLeast"/>
          <w:jc w:val="center"/>
        </w:trPr>
        <w:tc>
          <w:tcPr>
            <w:tcW w:w="9381" w:type="dxa"/>
            <w:noWrap w:val="0"/>
            <w:tcMar>
              <w:top w:w="13" w:type="dxa"/>
              <w:left w:w="13" w:type="dxa"/>
              <w:bottom w:w="0" w:type="dxa"/>
              <w:right w:w="13" w:type="dxa"/>
            </w:tcMar>
            <w:vAlign w:val="top"/>
          </w:tcPr>
          <w:p w14:paraId="75D82616">
            <w:pPr>
              <w:keepNext w:val="0"/>
              <w:keepLines w:val="0"/>
              <w:suppressLineNumbers w:val="0"/>
              <w:spacing w:before="0" w:beforeLines="0" w:beforeAutospacing="0" w:after="0" w:afterLines="0" w:afterAutospacing="0"/>
              <w:ind w:left="0" w:right="0" w:firstLine="560" w:firstLineChars="200"/>
              <w:jc w:val="left"/>
              <w:rPr>
                <w:rFonts w:hint="eastAsia" w:ascii="仿宋_GB2312" w:hAnsi="仿宋_GB2312" w:eastAsia="仿宋_GB2312" w:cs="仿宋_GB2312"/>
                <w:color w:val="auto"/>
                <w:sz w:val="28"/>
                <w:szCs w:val="28"/>
                <w:u w:val="none"/>
              </w:rPr>
            </w:pPr>
            <w:r>
              <w:rPr>
                <w:rFonts w:hint="eastAsia" w:ascii="仿宋_GB2312" w:hAnsi="仿宋_GB2312" w:eastAsia="仿宋_GB2312" w:cs="仿宋_GB2312"/>
                <w:color w:val="auto"/>
                <w:sz w:val="28"/>
                <w:szCs w:val="28"/>
                <w:u w:val="none"/>
              </w:rPr>
              <w:t>县（区）工信局</w:t>
            </w:r>
            <w:r>
              <w:rPr>
                <w:rFonts w:hint="eastAsia" w:ascii="仿宋_GB2312" w:hAnsi="仿宋_GB2312" w:eastAsia="仿宋_GB2312" w:cs="仿宋_GB2312"/>
                <w:color w:val="auto"/>
                <w:sz w:val="28"/>
                <w:szCs w:val="28"/>
                <w:u w:val="none"/>
                <w:lang w:eastAsia="zh-CN"/>
              </w:rPr>
              <w:t>、</w:t>
            </w:r>
            <w:r>
              <w:rPr>
                <w:rFonts w:hint="eastAsia" w:ascii="仿宋_GB2312" w:hAnsi="仿宋_GB2312" w:eastAsia="仿宋_GB2312" w:cs="仿宋_GB2312"/>
                <w:color w:val="auto"/>
                <w:sz w:val="28"/>
                <w:szCs w:val="28"/>
                <w:u w:val="none"/>
              </w:rPr>
              <w:t>经发局（科经局）意见：</w:t>
            </w:r>
          </w:p>
          <w:p w14:paraId="13E95AD2">
            <w:pPr>
              <w:keepNext w:val="0"/>
              <w:keepLines w:val="0"/>
              <w:suppressLineNumbers w:val="0"/>
              <w:spacing w:before="0" w:beforeLines="0" w:beforeAutospacing="0" w:after="0" w:afterLines="0" w:afterAutospacing="0"/>
              <w:ind w:left="0" w:right="0"/>
              <w:rPr>
                <w:rFonts w:hint="eastAsia" w:ascii="仿宋_GB2312" w:hAnsi="仿宋_GB2312" w:eastAsia="仿宋_GB2312" w:cs="仿宋_GB2312"/>
                <w:b/>
                <w:bCs/>
                <w:color w:val="auto"/>
                <w:sz w:val="28"/>
                <w:szCs w:val="28"/>
                <w:u w:val="none"/>
              </w:rPr>
            </w:pPr>
          </w:p>
          <w:p w14:paraId="7CE43D3C">
            <w:pPr>
              <w:pStyle w:val="2"/>
              <w:spacing w:before="0" w:beforeLines="0" w:beforeAutospacing="0"/>
              <w:ind w:left="0" w:right="0"/>
              <w:rPr>
                <w:rFonts w:hint="eastAsia" w:ascii="仿宋_GB2312" w:hAnsi="仿宋_GB2312" w:eastAsia="仿宋_GB2312" w:cs="仿宋_GB2312"/>
                <w:color w:val="auto"/>
                <w:sz w:val="28"/>
                <w:szCs w:val="28"/>
              </w:rPr>
            </w:pPr>
          </w:p>
          <w:p w14:paraId="0C8F892A">
            <w:pPr>
              <w:keepNext w:val="0"/>
              <w:keepLines w:val="0"/>
              <w:suppressLineNumbers w:val="0"/>
              <w:spacing w:before="0" w:beforeLines="0" w:beforeAutospacing="0" w:after="0" w:afterLines="0" w:afterAutospacing="0"/>
              <w:ind w:left="0" w:right="0" w:firstLine="4760" w:firstLineChars="1700"/>
              <w:rPr>
                <w:rFonts w:hint="eastAsia" w:ascii="仿宋_GB2312" w:hAnsi="仿宋_GB2312" w:eastAsia="仿宋_GB2312" w:cs="仿宋_GB2312"/>
                <w:color w:val="auto"/>
                <w:sz w:val="28"/>
                <w:szCs w:val="28"/>
                <w:u w:val="none"/>
              </w:rPr>
            </w:pPr>
            <w:r>
              <w:rPr>
                <w:rFonts w:hint="eastAsia" w:ascii="仿宋_GB2312" w:hAnsi="仿宋_GB2312" w:eastAsia="仿宋_GB2312" w:cs="仿宋_GB2312"/>
                <w:color w:val="auto"/>
                <w:sz w:val="28"/>
                <w:szCs w:val="28"/>
                <w:u w:val="none"/>
              </w:rPr>
              <w:t>推荐单位（公章）：</w:t>
            </w:r>
          </w:p>
          <w:p w14:paraId="52215B68">
            <w:pPr>
              <w:keepNext w:val="0"/>
              <w:keepLines w:val="0"/>
              <w:suppressLineNumbers w:val="0"/>
              <w:spacing w:before="0" w:beforeLines="0" w:beforeAutospacing="0" w:after="0" w:afterLines="0" w:afterAutospacing="0"/>
              <w:ind w:left="0" w:right="0"/>
              <w:rPr>
                <w:rFonts w:hint="eastAsia" w:ascii="仿宋_GB2312" w:hAnsi="仿宋_GB2312" w:eastAsia="仿宋_GB2312" w:cs="仿宋_GB2312"/>
                <w:color w:val="auto"/>
                <w:sz w:val="28"/>
                <w:szCs w:val="28"/>
                <w:u w:val="none"/>
              </w:rPr>
            </w:pPr>
            <w:r>
              <w:rPr>
                <w:rFonts w:hint="eastAsia" w:ascii="仿宋_GB2312" w:hAnsi="仿宋_GB2312" w:eastAsia="仿宋_GB2312" w:cs="仿宋_GB2312"/>
                <w:color w:val="auto"/>
                <w:sz w:val="28"/>
                <w:szCs w:val="28"/>
                <w:u w:val="none"/>
              </w:rPr>
              <w:t xml:space="preserve">                                          日期：   年    月    日</w:t>
            </w:r>
          </w:p>
        </w:tc>
      </w:tr>
    </w:tbl>
    <w:p w14:paraId="5327199E">
      <w:pPr>
        <w:pStyle w:val="6"/>
        <w:ind w:left="0" w:leftChars="0" w:firstLine="0" w:firstLineChars="0"/>
        <w:rPr>
          <w:rFonts w:hint="eastAsia" w:ascii="仿宋_GB2312" w:hAnsi="仿宋_GB2312" w:eastAsia="仿宋_GB2312" w:cs="仿宋_GB2312"/>
          <w:b w:val="0"/>
          <w:bCs w:val="0"/>
          <w:color w:val="auto"/>
          <w:sz w:val="32"/>
          <w:szCs w:val="32"/>
          <w:lang w:val="en-US" w:eastAsia="zh-CN"/>
        </w:rPr>
        <w:sectPr>
          <w:pgSz w:w="11906" w:h="16838"/>
          <w:pgMar w:top="2098" w:right="1474" w:bottom="1984" w:left="1587" w:header="851" w:footer="992" w:gutter="0"/>
          <w:pgNumType w:fmt="decimal"/>
          <w:cols w:space="720" w:num="1"/>
          <w:rtlGutter w:val="0"/>
          <w:docGrid w:type="lines" w:linePitch="327" w:charSpace="0"/>
        </w:sectPr>
      </w:pPr>
    </w:p>
    <w:p w14:paraId="625CCECF">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黑体" w:hAnsi="黑体" w:eastAsia="黑体" w:cs="黑体"/>
          <w:color w:val="auto"/>
          <w:sz w:val="32"/>
          <w:szCs w:val="32"/>
          <w:lang w:val="en-US" w:eastAsia="zh-CN"/>
        </w:rPr>
      </w:pPr>
      <w:r>
        <w:rPr>
          <w:rFonts w:hint="eastAsia" w:ascii="黑体" w:hAnsi="黑体" w:eastAsia="黑体" w:cs="黑体"/>
          <w:color w:val="auto"/>
          <w:sz w:val="32"/>
          <w:szCs w:val="32"/>
          <w:lang w:eastAsia="zh-CN"/>
        </w:rPr>
        <w:t>附件</w:t>
      </w:r>
      <w:r>
        <w:rPr>
          <w:rFonts w:hint="eastAsia" w:ascii="黑体" w:hAnsi="黑体" w:eastAsia="黑体" w:cs="黑体"/>
          <w:color w:val="auto"/>
          <w:sz w:val="32"/>
          <w:szCs w:val="32"/>
          <w:lang w:val="en-US" w:eastAsia="zh-CN"/>
        </w:rPr>
        <w:t>2</w:t>
      </w:r>
    </w:p>
    <w:p w14:paraId="20FDD7F4">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方正小标宋简体" w:hAnsi="方正小标宋简体" w:eastAsia="方正小标宋简体" w:cs="方正小标宋简体"/>
          <w:color w:val="auto"/>
          <w:sz w:val="44"/>
          <w:szCs w:val="44"/>
          <w:lang w:eastAsia="zh-CN"/>
        </w:rPr>
      </w:pPr>
    </w:p>
    <w:p w14:paraId="4579E79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漳州市中小企业数字化改造服务商申报推荐汇总表</w:t>
      </w:r>
    </w:p>
    <w:p w14:paraId="44B1568E">
      <w:pPr>
        <w:pStyle w:val="3"/>
        <w:keepNext w:val="0"/>
        <w:keepLines w:val="0"/>
        <w:pageBreakBefore w:val="0"/>
        <w:widowControl w:val="0"/>
        <w:kinsoku/>
        <w:wordWrap/>
        <w:overflowPunct/>
        <w:topLinePunct w:val="0"/>
        <w:autoSpaceDE/>
        <w:autoSpaceDN/>
        <w:bidi w:val="0"/>
        <w:adjustRightInd/>
        <w:snapToGrid/>
        <w:spacing w:before="0" w:after="0" w:line="200" w:lineRule="exact"/>
        <w:textAlignment w:val="auto"/>
        <w:rPr>
          <w:rFonts w:hint="eastAsia"/>
          <w:color w:val="auto"/>
          <w:lang w:eastAsia="zh-CN"/>
        </w:rPr>
      </w:pPr>
    </w:p>
    <w:p w14:paraId="61FC87AB">
      <w:pPr>
        <w:pStyle w:val="4"/>
        <w:rPr>
          <w:rFonts w:hint="eastAsia"/>
          <w:color w:val="auto"/>
          <w:lang w:eastAsia="zh-CN"/>
        </w:rPr>
      </w:pPr>
    </w:p>
    <w:p w14:paraId="2978D2C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 xml:space="preserve">推荐单位（盖章）：                                  </w:t>
      </w:r>
    </w:p>
    <w:tbl>
      <w:tblPr>
        <w:tblStyle w:val="7"/>
        <w:tblW w:w="571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8"/>
        <w:gridCol w:w="2562"/>
        <w:gridCol w:w="1774"/>
        <w:gridCol w:w="2323"/>
        <w:gridCol w:w="1261"/>
        <w:gridCol w:w="1198"/>
        <w:gridCol w:w="1970"/>
        <w:gridCol w:w="1276"/>
        <w:gridCol w:w="1712"/>
      </w:tblGrid>
      <w:tr w14:paraId="613E1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49" w:type="pct"/>
            <w:noWrap w:val="0"/>
            <w:vAlign w:val="center"/>
          </w:tcPr>
          <w:p w14:paraId="6ACB3A9D">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b w:val="0"/>
                <w:bCs/>
                <w:color w:val="auto"/>
                <w:sz w:val="24"/>
                <w:szCs w:val="24"/>
              </w:rPr>
            </w:pPr>
            <w:r>
              <w:rPr>
                <w:rFonts w:hint="eastAsia" w:ascii="仿宋_GB2312" w:hAnsi="仿宋_GB2312" w:eastAsia="仿宋_GB2312" w:cs="仿宋_GB2312"/>
                <w:b w:val="0"/>
                <w:bCs/>
                <w:color w:val="auto"/>
                <w:sz w:val="24"/>
                <w:szCs w:val="24"/>
              </w:rPr>
              <w:t>序号</w:t>
            </w:r>
          </w:p>
        </w:tc>
        <w:tc>
          <w:tcPr>
            <w:tcW w:w="864" w:type="pct"/>
            <w:noWrap w:val="0"/>
            <w:vAlign w:val="center"/>
          </w:tcPr>
          <w:p w14:paraId="246EC86C">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b w:val="0"/>
                <w:bCs/>
                <w:color w:val="auto"/>
                <w:sz w:val="24"/>
                <w:szCs w:val="24"/>
              </w:rPr>
            </w:pPr>
            <w:r>
              <w:rPr>
                <w:rFonts w:hint="eastAsia" w:ascii="仿宋_GB2312" w:hAnsi="仿宋_GB2312" w:eastAsia="仿宋_GB2312" w:cs="仿宋_GB2312"/>
                <w:b w:val="0"/>
                <w:bCs/>
                <w:color w:val="auto"/>
                <w:sz w:val="24"/>
                <w:szCs w:val="24"/>
                <w:lang w:val="en-US" w:eastAsia="zh-CN"/>
              </w:rPr>
              <w:t>单位</w:t>
            </w:r>
            <w:r>
              <w:rPr>
                <w:rFonts w:hint="eastAsia" w:ascii="仿宋_GB2312" w:hAnsi="仿宋_GB2312" w:eastAsia="仿宋_GB2312" w:cs="仿宋_GB2312"/>
                <w:b w:val="0"/>
                <w:bCs/>
                <w:color w:val="auto"/>
                <w:sz w:val="24"/>
                <w:szCs w:val="24"/>
              </w:rPr>
              <w:t>名称</w:t>
            </w:r>
          </w:p>
        </w:tc>
        <w:tc>
          <w:tcPr>
            <w:tcW w:w="598" w:type="pct"/>
            <w:noWrap w:val="0"/>
            <w:vAlign w:val="center"/>
          </w:tcPr>
          <w:p w14:paraId="7626F382">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仿宋_GB2312" w:hAnsi="仿宋_GB2312" w:eastAsia="仿宋_GB2312" w:cs="仿宋_GB2312"/>
                <w:b w:val="0"/>
                <w:bCs/>
                <w:color w:val="auto"/>
                <w:sz w:val="24"/>
                <w:szCs w:val="24"/>
                <w:lang w:val="en-US" w:eastAsia="zh-CN"/>
              </w:rPr>
            </w:pPr>
            <w:r>
              <w:rPr>
                <w:rFonts w:hint="eastAsia" w:ascii="仿宋_GB2312" w:hAnsi="仿宋_GB2312" w:eastAsia="仿宋_GB2312" w:cs="仿宋_GB2312"/>
                <w:b w:val="0"/>
                <w:bCs/>
                <w:color w:val="auto"/>
                <w:sz w:val="24"/>
                <w:szCs w:val="24"/>
                <w:lang w:val="en-US" w:eastAsia="zh-CN"/>
              </w:rPr>
              <w:t>法定代表人</w:t>
            </w:r>
          </w:p>
        </w:tc>
        <w:tc>
          <w:tcPr>
            <w:tcW w:w="783" w:type="pct"/>
            <w:noWrap w:val="0"/>
            <w:vAlign w:val="center"/>
          </w:tcPr>
          <w:p w14:paraId="1E459871">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仿宋_GB2312" w:hAnsi="仿宋_GB2312" w:eastAsia="仿宋_GB2312" w:cs="仿宋_GB2312"/>
                <w:b w:val="0"/>
                <w:bCs/>
                <w:color w:val="auto"/>
                <w:sz w:val="24"/>
                <w:szCs w:val="24"/>
                <w:lang w:val="en-US" w:eastAsia="zh-CN"/>
              </w:rPr>
            </w:pPr>
            <w:r>
              <w:rPr>
                <w:rFonts w:hint="default" w:ascii="仿宋_GB2312" w:hAnsi="仿宋_GB2312" w:eastAsia="仿宋_GB2312" w:cs="仿宋_GB2312"/>
                <w:b w:val="0"/>
                <w:bCs/>
                <w:color w:val="auto"/>
                <w:sz w:val="24"/>
                <w:szCs w:val="24"/>
                <w:lang w:val="en-US" w:eastAsia="zh-CN"/>
              </w:rPr>
              <w:t>统一社会信用代码</w:t>
            </w:r>
          </w:p>
        </w:tc>
        <w:tc>
          <w:tcPr>
            <w:tcW w:w="425" w:type="pct"/>
            <w:noWrap w:val="0"/>
            <w:vAlign w:val="center"/>
          </w:tcPr>
          <w:p w14:paraId="56F6EB45">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仿宋_GB2312" w:hAnsi="仿宋_GB2312" w:eastAsia="仿宋_GB2312" w:cs="仿宋_GB2312"/>
                <w:b w:val="0"/>
                <w:bCs/>
                <w:color w:val="auto"/>
                <w:sz w:val="24"/>
                <w:szCs w:val="24"/>
                <w:lang w:val="en-US" w:eastAsia="zh-CN"/>
              </w:rPr>
            </w:pPr>
            <w:r>
              <w:rPr>
                <w:rFonts w:hint="eastAsia" w:ascii="仿宋_GB2312" w:hAnsi="仿宋_GB2312" w:eastAsia="仿宋_GB2312" w:cs="仿宋_GB2312"/>
                <w:b w:val="0"/>
                <w:bCs/>
                <w:color w:val="auto"/>
                <w:sz w:val="24"/>
                <w:szCs w:val="24"/>
                <w:lang w:val="en-US" w:eastAsia="zh-CN"/>
              </w:rPr>
              <w:t>成立时间</w:t>
            </w:r>
          </w:p>
        </w:tc>
        <w:tc>
          <w:tcPr>
            <w:tcW w:w="404" w:type="pct"/>
            <w:noWrap w:val="0"/>
            <w:vAlign w:val="center"/>
          </w:tcPr>
          <w:p w14:paraId="486BE382">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仿宋_GB2312" w:hAnsi="仿宋_GB2312" w:eastAsia="仿宋_GB2312" w:cs="仿宋_GB2312"/>
                <w:b w:val="0"/>
                <w:bCs/>
                <w:color w:val="auto"/>
                <w:sz w:val="24"/>
                <w:szCs w:val="24"/>
                <w:lang w:val="en-US" w:eastAsia="zh-CN"/>
              </w:rPr>
            </w:pPr>
            <w:r>
              <w:rPr>
                <w:rFonts w:hint="eastAsia" w:ascii="仿宋_GB2312" w:hAnsi="仿宋_GB2312" w:eastAsia="仿宋_GB2312" w:cs="仿宋_GB2312"/>
                <w:b w:val="0"/>
                <w:bCs/>
                <w:color w:val="auto"/>
                <w:sz w:val="24"/>
                <w:szCs w:val="24"/>
                <w:lang w:val="en-US" w:eastAsia="zh-CN"/>
              </w:rPr>
              <w:t>单位性质</w:t>
            </w:r>
          </w:p>
        </w:tc>
        <w:tc>
          <w:tcPr>
            <w:tcW w:w="664" w:type="pct"/>
            <w:noWrap w:val="0"/>
            <w:vAlign w:val="center"/>
          </w:tcPr>
          <w:p w14:paraId="67880804">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仿宋_GB2312" w:hAnsi="仿宋_GB2312" w:eastAsia="仿宋_GB2312" w:cs="仿宋_GB2312"/>
                <w:b w:val="0"/>
                <w:bCs/>
                <w:color w:val="auto"/>
                <w:sz w:val="24"/>
                <w:szCs w:val="24"/>
                <w:lang w:val="en-US" w:eastAsia="zh-CN"/>
              </w:rPr>
            </w:pPr>
            <w:r>
              <w:rPr>
                <w:rFonts w:hint="eastAsia" w:ascii="仿宋_GB2312" w:hAnsi="仿宋_GB2312" w:eastAsia="仿宋_GB2312" w:cs="仿宋_GB2312"/>
                <w:b w:val="0"/>
                <w:bCs/>
                <w:color w:val="auto"/>
                <w:sz w:val="24"/>
                <w:szCs w:val="24"/>
                <w:lang w:val="en-US" w:eastAsia="zh-CN"/>
              </w:rPr>
              <w:t>单位地址</w:t>
            </w:r>
          </w:p>
        </w:tc>
        <w:tc>
          <w:tcPr>
            <w:tcW w:w="430" w:type="pct"/>
            <w:noWrap w:val="0"/>
            <w:vAlign w:val="center"/>
          </w:tcPr>
          <w:p w14:paraId="02B29607">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b w:val="0"/>
                <w:bCs/>
                <w:color w:val="auto"/>
                <w:sz w:val="24"/>
                <w:szCs w:val="24"/>
                <w:lang w:val="en-US" w:eastAsia="zh-CN"/>
              </w:rPr>
            </w:pPr>
            <w:r>
              <w:rPr>
                <w:rFonts w:hint="eastAsia" w:ascii="仿宋_GB2312" w:hAnsi="仿宋_GB2312" w:eastAsia="仿宋_GB2312" w:cs="仿宋_GB2312"/>
                <w:b w:val="0"/>
                <w:bCs/>
                <w:color w:val="auto"/>
                <w:sz w:val="24"/>
                <w:szCs w:val="24"/>
                <w:lang w:val="en-US" w:eastAsia="zh-CN"/>
              </w:rPr>
              <w:t>联系人</w:t>
            </w:r>
          </w:p>
        </w:tc>
        <w:tc>
          <w:tcPr>
            <w:tcW w:w="577" w:type="pct"/>
            <w:noWrap w:val="0"/>
            <w:vAlign w:val="center"/>
          </w:tcPr>
          <w:p w14:paraId="2DB20815">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b w:val="0"/>
                <w:bCs/>
                <w:color w:val="auto"/>
                <w:sz w:val="24"/>
                <w:szCs w:val="24"/>
                <w:lang w:val="en-US" w:eastAsia="zh-CN"/>
              </w:rPr>
            </w:pPr>
            <w:r>
              <w:rPr>
                <w:rFonts w:hint="eastAsia" w:ascii="仿宋_GB2312" w:hAnsi="仿宋_GB2312" w:eastAsia="仿宋_GB2312" w:cs="仿宋_GB2312"/>
                <w:b w:val="0"/>
                <w:bCs/>
                <w:color w:val="auto"/>
                <w:sz w:val="24"/>
                <w:szCs w:val="24"/>
                <w:lang w:val="en-US" w:eastAsia="zh-CN"/>
              </w:rPr>
              <w:t>联系电话</w:t>
            </w:r>
          </w:p>
        </w:tc>
      </w:tr>
      <w:tr w14:paraId="18A03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49" w:type="pct"/>
            <w:noWrap w:val="0"/>
            <w:vAlign w:val="center"/>
          </w:tcPr>
          <w:p w14:paraId="38479CF7">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color w:val="auto"/>
                <w:sz w:val="24"/>
                <w:szCs w:val="24"/>
              </w:rPr>
            </w:pPr>
          </w:p>
        </w:tc>
        <w:tc>
          <w:tcPr>
            <w:tcW w:w="864" w:type="pct"/>
            <w:noWrap w:val="0"/>
            <w:vAlign w:val="center"/>
          </w:tcPr>
          <w:p w14:paraId="2C0101FE">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color w:val="auto"/>
                <w:sz w:val="24"/>
                <w:szCs w:val="24"/>
              </w:rPr>
            </w:pPr>
          </w:p>
        </w:tc>
        <w:tc>
          <w:tcPr>
            <w:tcW w:w="598" w:type="pct"/>
            <w:noWrap w:val="0"/>
            <w:vAlign w:val="center"/>
          </w:tcPr>
          <w:p w14:paraId="42D85851">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color w:val="auto"/>
                <w:sz w:val="24"/>
                <w:szCs w:val="24"/>
              </w:rPr>
            </w:pPr>
          </w:p>
        </w:tc>
        <w:tc>
          <w:tcPr>
            <w:tcW w:w="783" w:type="pct"/>
            <w:noWrap w:val="0"/>
            <w:vAlign w:val="center"/>
          </w:tcPr>
          <w:p w14:paraId="66BBA8D2">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color w:val="auto"/>
                <w:sz w:val="24"/>
                <w:szCs w:val="24"/>
              </w:rPr>
            </w:pPr>
          </w:p>
        </w:tc>
        <w:tc>
          <w:tcPr>
            <w:tcW w:w="425" w:type="pct"/>
            <w:noWrap w:val="0"/>
            <w:vAlign w:val="center"/>
          </w:tcPr>
          <w:p w14:paraId="57B32B8F">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color w:val="auto"/>
                <w:sz w:val="24"/>
                <w:szCs w:val="24"/>
              </w:rPr>
            </w:pPr>
          </w:p>
        </w:tc>
        <w:tc>
          <w:tcPr>
            <w:tcW w:w="404" w:type="pct"/>
            <w:noWrap w:val="0"/>
            <w:vAlign w:val="center"/>
          </w:tcPr>
          <w:p w14:paraId="20E8DE9E">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color w:val="auto"/>
                <w:sz w:val="24"/>
                <w:szCs w:val="24"/>
              </w:rPr>
            </w:pPr>
          </w:p>
        </w:tc>
        <w:tc>
          <w:tcPr>
            <w:tcW w:w="664" w:type="pct"/>
            <w:noWrap w:val="0"/>
            <w:vAlign w:val="center"/>
          </w:tcPr>
          <w:p w14:paraId="0A8EBFCA">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color w:val="auto"/>
                <w:sz w:val="24"/>
                <w:szCs w:val="24"/>
              </w:rPr>
            </w:pPr>
          </w:p>
        </w:tc>
        <w:tc>
          <w:tcPr>
            <w:tcW w:w="430" w:type="pct"/>
            <w:noWrap w:val="0"/>
            <w:vAlign w:val="center"/>
          </w:tcPr>
          <w:p w14:paraId="6DD6E5CC">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b w:val="0"/>
                <w:bCs/>
                <w:color w:val="auto"/>
                <w:sz w:val="24"/>
                <w:szCs w:val="24"/>
                <w:lang w:val="en-US" w:eastAsia="zh-CN"/>
              </w:rPr>
            </w:pPr>
          </w:p>
        </w:tc>
        <w:tc>
          <w:tcPr>
            <w:tcW w:w="577" w:type="pct"/>
            <w:noWrap w:val="0"/>
            <w:vAlign w:val="center"/>
          </w:tcPr>
          <w:p w14:paraId="102C4F3C">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b w:val="0"/>
                <w:bCs/>
                <w:color w:val="auto"/>
                <w:sz w:val="24"/>
                <w:szCs w:val="24"/>
                <w:lang w:val="en-US" w:eastAsia="zh-CN"/>
              </w:rPr>
            </w:pPr>
          </w:p>
        </w:tc>
      </w:tr>
      <w:tr w14:paraId="08AE7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49" w:type="pct"/>
            <w:noWrap w:val="0"/>
            <w:vAlign w:val="center"/>
          </w:tcPr>
          <w:p w14:paraId="24FEA29B">
            <w:pPr>
              <w:keepNext w:val="0"/>
              <w:keepLines w:val="0"/>
              <w:pageBreakBefore w:val="0"/>
              <w:widowControl w:val="0"/>
              <w:kinsoku/>
              <w:wordWrap/>
              <w:overflowPunct/>
              <w:topLinePunct w:val="0"/>
              <w:autoSpaceDE/>
              <w:autoSpaceDN/>
              <w:bidi w:val="0"/>
              <w:adjustRightInd/>
              <w:spacing w:line="360" w:lineRule="exact"/>
              <w:textAlignment w:val="auto"/>
              <w:rPr>
                <w:rFonts w:hint="eastAsia" w:ascii="仿宋_GB2312" w:hAnsi="仿宋_GB2312" w:eastAsia="仿宋_GB2312" w:cs="仿宋_GB2312"/>
                <w:color w:val="auto"/>
                <w:sz w:val="24"/>
                <w:szCs w:val="24"/>
              </w:rPr>
            </w:pPr>
          </w:p>
        </w:tc>
        <w:tc>
          <w:tcPr>
            <w:tcW w:w="864" w:type="pct"/>
            <w:noWrap w:val="0"/>
            <w:vAlign w:val="center"/>
          </w:tcPr>
          <w:p w14:paraId="12B363AF">
            <w:pPr>
              <w:keepNext w:val="0"/>
              <w:keepLines w:val="0"/>
              <w:pageBreakBefore w:val="0"/>
              <w:widowControl w:val="0"/>
              <w:kinsoku/>
              <w:wordWrap/>
              <w:overflowPunct/>
              <w:topLinePunct w:val="0"/>
              <w:autoSpaceDE/>
              <w:autoSpaceDN/>
              <w:bidi w:val="0"/>
              <w:adjustRightInd/>
              <w:spacing w:line="360" w:lineRule="exact"/>
              <w:textAlignment w:val="auto"/>
              <w:rPr>
                <w:rFonts w:hint="eastAsia" w:ascii="仿宋_GB2312" w:hAnsi="仿宋_GB2312" w:eastAsia="仿宋_GB2312" w:cs="仿宋_GB2312"/>
                <w:color w:val="auto"/>
                <w:sz w:val="24"/>
                <w:szCs w:val="24"/>
              </w:rPr>
            </w:pPr>
          </w:p>
        </w:tc>
        <w:tc>
          <w:tcPr>
            <w:tcW w:w="598" w:type="pct"/>
            <w:noWrap w:val="0"/>
            <w:vAlign w:val="center"/>
          </w:tcPr>
          <w:p w14:paraId="0810334E">
            <w:pPr>
              <w:keepNext w:val="0"/>
              <w:keepLines w:val="0"/>
              <w:pageBreakBefore w:val="0"/>
              <w:widowControl w:val="0"/>
              <w:kinsoku/>
              <w:wordWrap/>
              <w:overflowPunct/>
              <w:topLinePunct w:val="0"/>
              <w:autoSpaceDE/>
              <w:autoSpaceDN/>
              <w:bidi w:val="0"/>
              <w:adjustRightInd/>
              <w:spacing w:line="360" w:lineRule="exact"/>
              <w:textAlignment w:val="auto"/>
              <w:rPr>
                <w:rFonts w:hint="eastAsia" w:ascii="仿宋_GB2312" w:hAnsi="仿宋_GB2312" w:eastAsia="仿宋_GB2312" w:cs="仿宋_GB2312"/>
                <w:color w:val="auto"/>
                <w:sz w:val="24"/>
                <w:szCs w:val="24"/>
              </w:rPr>
            </w:pPr>
          </w:p>
        </w:tc>
        <w:tc>
          <w:tcPr>
            <w:tcW w:w="783" w:type="pct"/>
            <w:noWrap w:val="0"/>
            <w:vAlign w:val="center"/>
          </w:tcPr>
          <w:p w14:paraId="1D789B28">
            <w:pPr>
              <w:keepNext w:val="0"/>
              <w:keepLines w:val="0"/>
              <w:pageBreakBefore w:val="0"/>
              <w:widowControl w:val="0"/>
              <w:kinsoku/>
              <w:wordWrap/>
              <w:overflowPunct/>
              <w:topLinePunct w:val="0"/>
              <w:autoSpaceDE/>
              <w:autoSpaceDN/>
              <w:bidi w:val="0"/>
              <w:adjustRightInd/>
              <w:spacing w:line="360" w:lineRule="exact"/>
              <w:textAlignment w:val="auto"/>
              <w:rPr>
                <w:rFonts w:hint="eastAsia" w:ascii="仿宋_GB2312" w:hAnsi="仿宋_GB2312" w:eastAsia="仿宋_GB2312" w:cs="仿宋_GB2312"/>
                <w:color w:val="auto"/>
                <w:sz w:val="24"/>
                <w:szCs w:val="24"/>
              </w:rPr>
            </w:pPr>
          </w:p>
        </w:tc>
        <w:tc>
          <w:tcPr>
            <w:tcW w:w="425" w:type="pct"/>
            <w:noWrap w:val="0"/>
            <w:vAlign w:val="center"/>
          </w:tcPr>
          <w:p w14:paraId="3427A8D7">
            <w:pPr>
              <w:keepNext w:val="0"/>
              <w:keepLines w:val="0"/>
              <w:pageBreakBefore w:val="0"/>
              <w:widowControl w:val="0"/>
              <w:kinsoku/>
              <w:wordWrap/>
              <w:overflowPunct/>
              <w:topLinePunct w:val="0"/>
              <w:autoSpaceDE/>
              <w:autoSpaceDN/>
              <w:bidi w:val="0"/>
              <w:adjustRightInd/>
              <w:spacing w:line="360" w:lineRule="exact"/>
              <w:textAlignment w:val="auto"/>
              <w:rPr>
                <w:rFonts w:hint="eastAsia" w:ascii="仿宋_GB2312" w:hAnsi="仿宋_GB2312" w:eastAsia="仿宋_GB2312" w:cs="仿宋_GB2312"/>
                <w:color w:val="auto"/>
                <w:sz w:val="24"/>
                <w:szCs w:val="24"/>
              </w:rPr>
            </w:pPr>
          </w:p>
        </w:tc>
        <w:tc>
          <w:tcPr>
            <w:tcW w:w="404" w:type="pct"/>
            <w:noWrap w:val="0"/>
            <w:vAlign w:val="center"/>
          </w:tcPr>
          <w:p w14:paraId="0D3BD8BF">
            <w:pPr>
              <w:keepNext w:val="0"/>
              <w:keepLines w:val="0"/>
              <w:pageBreakBefore w:val="0"/>
              <w:widowControl w:val="0"/>
              <w:kinsoku/>
              <w:wordWrap/>
              <w:overflowPunct/>
              <w:topLinePunct w:val="0"/>
              <w:autoSpaceDE/>
              <w:autoSpaceDN/>
              <w:bidi w:val="0"/>
              <w:adjustRightInd/>
              <w:spacing w:line="360" w:lineRule="exact"/>
              <w:textAlignment w:val="auto"/>
              <w:rPr>
                <w:rFonts w:hint="eastAsia" w:ascii="仿宋_GB2312" w:hAnsi="仿宋_GB2312" w:eastAsia="仿宋_GB2312" w:cs="仿宋_GB2312"/>
                <w:color w:val="auto"/>
                <w:sz w:val="24"/>
                <w:szCs w:val="24"/>
              </w:rPr>
            </w:pPr>
          </w:p>
        </w:tc>
        <w:tc>
          <w:tcPr>
            <w:tcW w:w="664" w:type="pct"/>
            <w:noWrap w:val="0"/>
            <w:vAlign w:val="center"/>
          </w:tcPr>
          <w:p w14:paraId="2B5B84BC">
            <w:pPr>
              <w:keepNext w:val="0"/>
              <w:keepLines w:val="0"/>
              <w:pageBreakBefore w:val="0"/>
              <w:widowControl w:val="0"/>
              <w:kinsoku/>
              <w:wordWrap/>
              <w:overflowPunct/>
              <w:topLinePunct w:val="0"/>
              <w:autoSpaceDE/>
              <w:autoSpaceDN/>
              <w:bidi w:val="0"/>
              <w:adjustRightInd/>
              <w:spacing w:line="360" w:lineRule="exact"/>
              <w:textAlignment w:val="auto"/>
              <w:rPr>
                <w:rFonts w:hint="eastAsia" w:ascii="仿宋_GB2312" w:hAnsi="仿宋_GB2312" w:eastAsia="仿宋_GB2312" w:cs="仿宋_GB2312"/>
                <w:color w:val="auto"/>
                <w:sz w:val="24"/>
                <w:szCs w:val="24"/>
              </w:rPr>
            </w:pPr>
          </w:p>
        </w:tc>
        <w:tc>
          <w:tcPr>
            <w:tcW w:w="430" w:type="pct"/>
            <w:noWrap w:val="0"/>
            <w:vAlign w:val="center"/>
          </w:tcPr>
          <w:p w14:paraId="172D529A">
            <w:pPr>
              <w:keepNext w:val="0"/>
              <w:keepLines w:val="0"/>
              <w:pageBreakBefore w:val="0"/>
              <w:widowControl w:val="0"/>
              <w:kinsoku/>
              <w:wordWrap/>
              <w:overflowPunct/>
              <w:topLinePunct w:val="0"/>
              <w:autoSpaceDE/>
              <w:autoSpaceDN/>
              <w:bidi w:val="0"/>
              <w:adjustRightInd/>
              <w:spacing w:line="360" w:lineRule="exact"/>
              <w:textAlignment w:val="auto"/>
              <w:rPr>
                <w:rFonts w:hint="eastAsia" w:ascii="仿宋_GB2312" w:hAnsi="仿宋_GB2312" w:eastAsia="仿宋_GB2312" w:cs="仿宋_GB2312"/>
                <w:color w:val="auto"/>
                <w:sz w:val="24"/>
                <w:szCs w:val="24"/>
              </w:rPr>
            </w:pPr>
          </w:p>
        </w:tc>
        <w:tc>
          <w:tcPr>
            <w:tcW w:w="577" w:type="pct"/>
            <w:noWrap w:val="0"/>
            <w:vAlign w:val="center"/>
          </w:tcPr>
          <w:p w14:paraId="35FB2B92">
            <w:pPr>
              <w:keepNext w:val="0"/>
              <w:keepLines w:val="0"/>
              <w:pageBreakBefore w:val="0"/>
              <w:widowControl w:val="0"/>
              <w:kinsoku/>
              <w:wordWrap/>
              <w:overflowPunct/>
              <w:topLinePunct w:val="0"/>
              <w:autoSpaceDE/>
              <w:autoSpaceDN/>
              <w:bidi w:val="0"/>
              <w:adjustRightInd/>
              <w:spacing w:line="360" w:lineRule="exact"/>
              <w:textAlignment w:val="auto"/>
              <w:rPr>
                <w:rFonts w:hint="eastAsia" w:ascii="仿宋_GB2312" w:hAnsi="仿宋_GB2312" w:eastAsia="仿宋_GB2312" w:cs="仿宋_GB2312"/>
                <w:color w:val="auto"/>
                <w:sz w:val="24"/>
                <w:szCs w:val="24"/>
              </w:rPr>
            </w:pPr>
          </w:p>
        </w:tc>
      </w:tr>
      <w:tr w14:paraId="4AF16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49" w:type="pct"/>
            <w:noWrap w:val="0"/>
            <w:vAlign w:val="center"/>
          </w:tcPr>
          <w:p w14:paraId="0F9915B1">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color w:val="auto"/>
                <w:sz w:val="24"/>
                <w:szCs w:val="24"/>
              </w:rPr>
            </w:pPr>
          </w:p>
        </w:tc>
        <w:tc>
          <w:tcPr>
            <w:tcW w:w="864" w:type="pct"/>
            <w:noWrap w:val="0"/>
            <w:vAlign w:val="center"/>
          </w:tcPr>
          <w:p w14:paraId="41A90BBF">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color w:val="auto"/>
                <w:sz w:val="24"/>
                <w:szCs w:val="24"/>
              </w:rPr>
            </w:pPr>
          </w:p>
        </w:tc>
        <w:tc>
          <w:tcPr>
            <w:tcW w:w="598" w:type="pct"/>
            <w:noWrap w:val="0"/>
            <w:vAlign w:val="center"/>
          </w:tcPr>
          <w:p w14:paraId="7DF97974">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color w:val="auto"/>
                <w:sz w:val="24"/>
                <w:szCs w:val="24"/>
              </w:rPr>
            </w:pPr>
          </w:p>
        </w:tc>
        <w:tc>
          <w:tcPr>
            <w:tcW w:w="783" w:type="pct"/>
            <w:noWrap w:val="0"/>
            <w:vAlign w:val="center"/>
          </w:tcPr>
          <w:p w14:paraId="1051D264">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color w:val="auto"/>
                <w:sz w:val="24"/>
                <w:szCs w:val="24"/>
              </w:rPr>
            </w:pPr>
          </w:p>
        </w:tc>
        <w:tc>
          <w:tcPr>
            <w:tcW w:w="425" w:type="pct"/>
            <w:noWrap w:val="0"/>
            <w:vAlign w:val="center"/>
          </w:tcPr>
          <w:p w14:paraId="1977A054">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color w:val="auto"/>
                <w:sz w:val="24"/>
                <w:szCs w:val="24"/>
              </w:rPr>
            </w:pPr>
          </w:p>
        </w:tc>
        <w:tc>
          <w:tcPr>
            <w:tcW w:w="404" w:type="pct"/>
            <w:noWrap w:val="0"/>
            <w:vAlign w:val="center"/>
          </w:tcPr>
          <w:p w14:paraId="6F2A6A8A">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color w:val="auto"/>
                <w:sz w:val="24"/>
                <w:szCs w:val="24"/>
              </w:rPr>
            </w:pPr>
          </w:p>
        </w:tc>
        <w:tc>
          <w:tcPr>
            <w:tcW w:w="664" w:type="pct"/>
            <w:noWrap w:val="0"/>
            <w:vAlign w:val="center"/>
          </w:tcPr>
          <w:p w14:paraId="3D7FC5FD">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color w:val="auto"/>
                <w:sz w:val="24"/>
                <w:szCs w:val="24"/>
              </w:rPr>
            </w:pPr>
          </w:p>
        </w:tc>
        <w:tc>
          <w:tcPr>
            <w:tcW w:w="430" w:type="pct"/>
            <w:noWrap w:val="0"/>
            <w:vAlign w:val="center"/>
          </w:tcPr>
          <w:p w14:paraId="12EEC1A3">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color w:val="auto"/>
                <w:sz w:val="24"/>
                <w:szCs w:val="24"/>
              </w:rPr>
            </w:pPr>
          </w:p>
        </w:tc>
        <w:tc>
          <w:tcPr>
            <w:tcW w:w="577" w:type="pct"/>
            <w:noWrap w:val="0"/>
            <w:vAlign w:val="center"/>
          </w:tcPr>
          <w:p w14:paraId="7C96AB8D">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_GB2312" w:hAnsi="仿宋_GB2312" w:eastAsia="仿宋_GB2312" w:cs="仿宋_GB2312"/>
                <w:color w:val="auto"/>
                <w:sz w:val="24"/>
                <w:szCs w:val="24"/>
              </w:rPr>
            </w:pPr>
          </w:p>
        </w:tc>
      </w:tr>
    </w:tbl>
    <w:p w14:paraId="0BEC93D1">
      <w:pPr>
        <w:pStyle w:val="6"/>
        <w:ind w:left="0" w:leftChars="0" w:firstLine="0" w:firstLineChars="0"/>
        <w:rPr>
          <w:rFonts w:hint="eastAsia" w:ascii="仿宋_GB2312" w:hAnsi="仿宋_GB2312" w:eastAsia="仿宋_GB2312" w:cs="仿宋_GB2312"/>
          <w:b w:val="0"/>
          <w:bCs w:val="0"/>
          <w:color w:val="auto"/>
          <w:sz w:val="32"/>
          <w:szCs w:val="32"/>
          <w:lang w:val="en-US" w:eastAsia="zh-CN"/>
        </w:rPr>
      </w:pPr>
    </w:p>
    <w:p w14:paraId="5ACEBEF5">
      <w:bookmarkStart w:id="0" w:name="_GoBack"/>
      <w:bookmarkEnd w:id="0"/>
    </w:p>
    <w:sectPr>
      <w:footerReference r:id="rId4" w:type="default"/>
      <w:pgSz w:w="16838" w:h="11906" w:orient="landscape"/>
      <w:pgMar w:top="1587" w:right="2098" w:bottom="1474" w:left="1984" w:header="851" w:footer="992" w:gutter="0"/>
      <w:pgNumType w:fmt="decimal"/>
      <w:cols w:space="720" w:num="1"/>
      <w:rtlGutter w:val="0"/>
      <w:docGrid w:type="lines" w:linePitch="32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楷体">
    <w:panose1 w:val="02010609060101010101"/>
    <w:charset w:val="86"/>
    <w:family w:val="auto"/>
    <w:pitch w:val="default"/>
    <w:sig w:usb0="800002BF" w:usb1="38CF7CFA" w:usb2="00000016" w:usb3="00000000" w:csb0="00040001"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476FC">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-371475</wp:posOffset>
              </wp:positionV>
              <wp:extent cx="100965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009650" cy="1828800"/>
                      </a:xfrm>
                      <a:prstGeom prst="rect">
                        <a:avLst/>
                      </a:prstGeom>
                      <a:noFill/>
                      <a:ln>
                        <a:noFill/>
                      </a:ln>
                    </wps:spPr>
                    <wps:txbx>
                      <w:txbxContent>
                        <w:p w14:paraId="3155AB8F">
                          <w:pPr>
                            <w:pStyle w:val="5"/>
                            <w:ind w:firstLine="280" w:firstLineChars="100"/>
                            <w:rPr>
                              <w:rFonts w:hint="eastAsia" w:ascii="宋体" w:hAnsi="宋体" w:eastAsia="宋体" w:cs="宋体"/>
                              <w:sz w:val="28"/>
                              <w:szCs w:val="28"/>
                              <w:lang w:val="en-US" w:eastAsia="zh-CN"/>
                            </w:rPr>
                          </w:pPr>
                          <w:r>
                            <w:rPr>
                              <w:rFonts w:hint="eastAsia" w:ascii="宋体" w:hAnsi="宋体" w:eastAsia="宋体" w:cs="宋体"/>
                              <w:sz w:val="28"/>
                              <w:szCs w:val="28"/>
                            </w:rPr>
                            <w:t>—</w:t>
                          </w:r>
                          <w:r>
                            <w:rPr>
                              <w:rFonts w:hint="eastAsia" w:ascii="宋体" w:hAnsi="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cs="宋体"/>
                              <w:sz w:val="28"/>
                              <w:szCs w:val="28"/>
                              <w:lang w:val="en-US" w:eastAsia="zh-CN"/>
                            </w:rPr>
                            <w:t xml:space="preserve"> </w:t>
                          </w:r>
                          <w:r>
                            <w:rPr>
                              <w:rFonts w:hint="eastAsia" w:ascii="宋体" w:hAnsi="宋体" w:eastAsia="宋体" w:cs="宋体"/>
                              <w:sz w:val="28"/>
                              <w:szCs w:val="28"/>
                              <w:lang w:val="en-US" w:eastAsia="zh-CN"/>
                            </w:rPr>
                            <w:t>—</w:t>
                          </w:r>
                        </w:p>
                      </w:txbxContent>
                    </wps:txbx>
                    <wps:bodyPr lIns="0" tIns="0" rIns="0" bIns="0" upright="0">
                      <a:spAutoFit/>
                    </wps:bodyPr>
                  </wps:wsp>
                </a:graphicData>
              </a:graphic>
            </wp:anchor>
          </w:drawing>
        </mc:Choice>
        <mc:Fallback>
          <w:pict>
            <v:shape id="_x0000_s1026" o:spid="_x0000_s1026" o:spt="202" type="#_x0000_t202" style="position:absolute;left:0pt;margin-top:-29.25pt;height:144pt;width:79.5pt;mso-position-horizontal:outside;mso-position-horizontal-relative:margin;z-index:251659264;mso-width-relative:page;mso-height-relative:page;" filled="f" stroked="f" coordsize="21600,21600" o:gfxdata="UEsDBAoAAAAAAIdO4kAAAAAAAAAAAAAAAAAEAAAAZHJzL1BLAwQUAAAACACHTuJAOMnFiNUAAAAI&#10;AQAADwAAAGRycy9kb3ducmV2LnhtbE2PMU/DMBCFdyT+g3VILKh1HClVE3LpgGBho7CwufGRRNjn&#10;KHaT0F+PO8H47p3e+159WJ0VM01h8IygthkI4tabgTuEj/eXzR5EiJqNtp4J4YcCHJrbm1pXxi/8&#10;RvMxdiKFcKg0Qh/jWEkZ2p6cDls/Eifvy09OxySnTppJLyncWZln2U46PXBq6PVITz2138ezQ9it&#10;z+PDa0n5cmntzJ8XpSIpxPs7lT2CiLTGv2e44id0aBLTyZ/ZBGER0pCIsCn2BYirXZTpckLI87IA&#10;2dTy/4DmF1BLAwQUAAAACACHTuJA5ubqsMYBAACNAwAADgAAAGRycy9lMm9Eb2MueG1srVPNjtMw&#10;EL4j7TtYvm+dVtpViZquWFWLkBAgLTyA69iNJf/J4zbpC8AbcOLCnefqczB20i4slz1wccYz42/m&#10;+2ayuhusIQcZQXvX0PmsokQ64Vvtdg398vnhekkJJO5abryTDT1KoHfrq1erPtRy4TtvWhkJgjio&#10;+9DQLqVQMwaik5bDzAfpMKh8tDzhNe5YG3mP6NawRVXdst7HNkQvJAB6N2OQTojxJYBeKS3kxou9&#10;lS6NqFEanpASdDoAXZdulZIifVQKZCKmocg0lROLoL3NJ1uveL2LPHRaTC3wl7TwjJPl2mHRC9SG&#10;J072Uf8DZbWIHrxKM+EtG4kURZDFvHqmzWPHgyxcUGoIF9Hh/8GKD4dPkegWN4ESxy0O/PT92+nH&#10;r9PPr2Se5ekD1Jj1GDAvDfd+yKmTH9CZWQ8q2vxFPgTjKO7xIq4cEhH5UVW9vr3BkMDYfLlYLqsi&#10;P3t6HiKkt9Jbko2GRpxeEZUf3kPCkph6TsnVnH/QxpQJGveXAxOzh+Xexx6zlYbtMDW+9e0R+Zh3&#10;DrXMe3E24tnYno19iHrXlcXJNSC82ScsXPrJqCPUVAynVNqcNiqvwZ/3kvX0F61/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DjJxYjVAAAACAEAAA8AAAAAAAAAAQAgAAAAIgAAAGRycy9kb3ducmV2&#10;LnhtbFBLAQIUABQAAAAIAIdO4kDm5uqwxgEAAI0DAAAOAAAAAAAAAAEAIAAAACQBAABkcnMvZTJv&#10;RG9jLnhtbFBLBQYAAAAABgAGAFkBAABcBQAAAAA=&#10;">
              <v:path/>
              <v:fill on="f" focussize="0,0"/>
              <v:stroke on="f"/>
              <v:imagedata o:title=""/>
              <o:lock v:ext="edit" aspectratio="f"/>
              <v:textbox inset="0mm,0mm,0mm,0mm" style="mso-fit-shape-to-text:t;">
                <w:txbxContent>
                  <w:p w14:paraId="3155AB8F">
                    <w:pPr>
                      <w:pStyle w:val="5"/>
                      <w:ind w:firstLine="280" w:firstLineChars="100"/>
                      <w:rPr>
                        <w:rFonts w:hint="eastAsia" w:ascii="宋体" w:hAnsi="宋体" w:eastAsia="宋体" w:cs="宋体"/>
                        <w:sz w:val="28"/>
                        <w:szCs w:val="28"/>
                        <w:lang w:val="en-US" w:eastAsia="zh-CN"/>
                      </w:rPr>
                    </w:pPr>
                    <w:r>
                      <w:rPr>
                        <w:rFonts w:hint="eastAsia" w:ascii="宋体" w:hAnsi="宋体" w:eastAsia="宋体" w:cs="宋体"/>
                        <w:sz w:val="28"/>
                        <w:szCs w:val="28"/>
                      </w:rPr>
                      <w:t>—</w:t>
                    </w:r>
                    <w:r>
                      <w:rPr>
                        <w:rFonts w:hint="eastAsia" w:ascii="宋体" w:hAnsi="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cs="宋体"/>
                        <w:sz w:val="28"/>
                        <w:szCs w:val="28"/>
                        <w:lang w:val="en-US" w:eastAsia="zh-CN"/>
                      </w:rPr>
                      <w:t xml:space="preserve"> </w:t>
                    </w:r>
                    <w:r>
                      <w:rPr>
                        <w:rFonts w:hint="eastAsia" w:ascii="宋体" w:hAnsi="宋体" w:eastAsia="宋体" w:cs="宋体"/>
                        <w:sz w:val="28"/>
                        <w:szCs w:val="28"/>
                        <w:lang w:val="en-US" w:eastAsia="zh-CN"/>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E57831">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-371475</wp:posOffset>
              </wp:positionV>
              <wp:extent cx="100965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009650" cy="1828800"/>
                      </a:xfrm>
                      <a:prstGeom prst="rect">
                        <a:avLst/>
                      </a:prstGeom>
                      <a:noFill/>
                      <a:ln>
                        <a:noFill/>
                      </a:ln>
                    </wps:spPr>
                    <wps:txbx>
                      <w:txbxContent>
                        <w:p w14:paraId="335CF56B">
                          <w:pPr>
                            <w:pStyle w:val="5"/>
                            <w:ind w:firstLine="280" w:firstLineChars="100"/>
                            <w:rPr>
                              <w:rFonts w:hint="eastAsia" w:ascii="宋体" w:hAnsi="宋体" w:eastAsia="宋体" w:cs="宋体"/>
                              <w:sz w:val="28"/>
                              <w:szCs w:val="28"/>
                              <w:lang w:val="en-US" w:eastAsia="zh-CN"/>
                            </w:rPr>
                          </w:pPr>
                          <w:r>
                            <w:rPr>
                              <w:rFonts w:hint="eastAsia" w:ascii="宋体" w:hAnsi="宋体" w:eastAsia="宋体" w:cs="宋体"/>
                              <w:sz w:val="28"/>
                              <w:szCs w:val="28"/>
                            </w:rPr>
                            <w:t>—</w:t>
                          </w:r>
                          <w:r>
                            <w:rPr>
                              <w:rFonts w:hint="eastAsia" w:ascii="宋体" w:hAnsi="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cs="宋体"/>
                              <w:sz w:val="28"/>
                              <w:szCs w:val="28"/>
                              <w:lang w:val="en-US" w:eastAsia="zh-CN"/>
                            </w:rPr>
                            <w:t xml:space="preserve"> </w:t>
                          </w:r>
                          <w:r>
                            <w:rPr>
                              <w:rFonts w:hint="eastAsia" w:ascii="宋体" w:hAnsi="宋体" w:eastAsia="宋体" w:cs="宋体"/>
                              <w:sz w:val="28"/>
                              <w:szCs w:val="28"/>
                              <w:lang w:val="en-US" w:eastAsia="zh-CN"/>
                            </w:rPr>
                            <w:t>—</w:t>
                          </w:r>
                        </w:p>
                      </w:txbxContent>
                    </wps:txbx>
                    <wps:bodyPr lIns="0" tIns="0" rIns="0" bIns="0" upright="0">
                      <a:spAutoFit/>
                    </wps:bodyPr>
                  </wps:wsp>
                </a:graphicData>
              </a:graphic>
            </wp:anchor>
          </w:drawing>
        </mc:Choice>
        <mc:Fallback>
          <w:pict>
            <v:shape id="_x0000_s1026" o:spid="_x0000_s1026" o:spt="202" type="#_x0000_t202" style="position:absolute;left:0pt;margin-top:-29.25pt;height:144pt;width:79.5pt;mso-position-horizontal:outside;mso-position-horizontal-relative:margin;z-index:251660288;mso-width-relative:page;mso-height-relative:page;" filled="f" stroked="f" coordsize="21600,21600" o:gfxdata="UEsDBAoAAAAAAIdO4kAAAAAAAAAAAAAAAAAEAAAAZHJzL1BLAwQUAAAACACHTuJAOMnFiNUAAAAI&#10;AQAADwAAAGRycy9kb3ducmV2LnhtbE2PMU/DMBCFdyT+g3VILKh1HClVE3LpgGBho7CwufGRRNjn&#10;KHaT0F+PO8H47p3e+159WJ0VM01h8IygthkI4tabgTuEj/eXzR5EiJqNtp4J4YcCHJrbm1pXxi/8&#10;RvMxdiKFcKg0Qh/jWEkZ2p6cDls/Eifvy09OxySnTppJLyncWZln2U46PXBq6PVITz2138ezQ9it&#10;z+PDa0n5cmntzJ8XpSIpxPs7lT2CiLTGv2e44id0aBLTyZ/ZBGER0pCIsCn2BYirXZTpckLI87IA&#10;2dTy/4DmF1BLAwQUAAAACACHTuJAJwB7+cYBAACNAwAADgAAAGRycy9lMm9Eb2MueG1srVPNjtMw&#10;EL4j8Q6W79RpJFYlaroCVbtaCS1ICw/gOk5jyX/yuE36AuwbcOLCnefqczB2ki4slz1wccYz42/m&#10;+2ayvh6MJkcZQDlb0+WioERa4Rpl9zX9+uXmzYoSiNw2XDsra3qSQK83r1+te1/J0nVONzIQBLFQ&#10;9b6mXYy+YgxEJw2HhfPSYrB1wfCI17BnTeA9ohvNyqK4Yr0LjQ9OSAD0bscgnRDDSwBd2yoht04c&#10;jLRxRA1S84iUoFMe6CZ327ZSxE9tCzISXVNkGvOJRdDepZNt1rzaB+47JaYW+EtaeMbJcGWx6AVq&#10;yyMnh6D+gTJKBAeujQvhDBuJZEWQxbJ4ps1Dx73MXFBq8BfR4f/Bivvj50BUU9OSEssNDvz8/fH8&#10;49f55zdSJnl6DxVmPXjMi8MHN+DSzH5AZ2I9tMGkL/IhGEdxTxdx5RCJSI+K4t3VWwwJjC1X5WpV&#10;ZPnZ03MfIN5KZ0gyahpwellUfvwIEVvB1DklVbPuRmmdJ6jtXw5MTB6Weh97TFYcdsNEaOeaE/LR&#10;dxa1THsxG2E2drNx8EHtu7w4qQb494eIhXM/CXWEmorhlHKb00alNfjznrOe/qLN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DjJxYjVAAAACAEAAA8AAAAAAAAAAQAgAAAAIgAAAGRycy9kb3ducmV2&#10;LnhtbFBLAQIUABQAAAAIAIdO4kAnAHv5xgEAAI0DAAAOAAAAAAAAAAEAIAAAACQBAABkcnMvZTJv&#10;RG9jLnhtbFBLBQYAAAAABgAGAFkBAABcBQAAAAA=&#10;">
              <v:path/>
              <v:fill on="f" focussize="0,0"/>
              <v:stroke on="f"/>
              <v:imagedata o:title=""/>
              <o:lock v:ext="edit" aspectratio="f"/>
              <v:textbox inset="0mm,0mm,0mm,0mm" style="mso-fit-shape-to-text:t;">
                <w:txbxContent>
                  <w:p w14:paraId="335CF56B">
                    <w:pPr>
                      <w:pStyle w:val="5"/>
                      <w:ind w:firstLine="280" w:firstLineChars="100"/>
                      <w:rPr>
                        <w:rFonts w:hint="eastAsia" w:ascii="宋体" w:hAnsi="宋体" w:eastAsia="宋体" w:cs="宋体"/>
                        <w:sz w:val="28"/>
                        <w:szCs w:val="28"/>
                        <w:lang w:val="en-US" w:eastAsia="zh-CN"/>
                      </w:rPr>
                    </w:pPr>
                    <w:r>
                      <w:rPr>
                        <w:rFonts w:hint="eastAsia" w:ascii="宋体" w:hAnsi="宋体" w:eastAsia="宋体" w:cs="宋体"/>
                        <w:sz w:val="28"/>
                        <w:szCs w:val="28"/>
                      </w:rPr>
                      <w:t>—</w:t>
                    </w:r>
                    <w:r>
                      <w:rPr>
                        <w:rFonts w:hint="eastAsia" w:ascii="宋体" w:hAnsi="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cs="宋体"/>
                        <w:sz w:val="28"/>
                        <w:szCs w:val="28"/>
                        <w:lang w:val="en-US" w:eastAsia="zh-CN"/>
                      </w:rPr>
                      <w:t xml:space="preserve"> </w:t>
                    </w:r>
                    <w:r>
                      <w:rPr>
                        <w:rFonts w:hint="eastAsia" w:ascii="宋体" w:hAnsi="宋体" w:eastAsia="宋体" w:cs="宋体"/>
                        <w:sz w:val="28"/>
                        <w:szCs w:val="28"/>
                        <w:lang w:val="en-US" w:eastAsia="zh-CN"/>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654247"/>
    <w:multiLevelType w:val="singleLevel"/>
    <w:tmpl w:val="E4654247"/>
    <w:lvl w:ilvl="0" w:tentative="0">
      <w:start w:val="1"/>
      <w:numFmt w:val="chineseCounting"/>
      <w:suff w:val="nothing"/>
      <w:lvlText w:val="（%1）"/>
      <w:lvlJc w:val="left"/>
      <w:rPr>
        <w:rFonts w:hint="eastAsia"/>
      </w:rPr>
    </w:lvl>
  </w:abstractNum>
  <w:abstractNum w:abstractNumId="1">
    <w:nsid w:val="17FF2E0D"/>
    <w:multiLevelType w:val="singleLevel"/>
    <w:tmpl w:val="17FF2E0D"/>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0E0390"/>
    <w:rsid w:val="160E03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0"/>
    <w:pPr>
      <w:jc w:val="center"/>
    </w:pPr>
    <w:rPr>
      <w:rFonts w:ascii="楷体_GB2312" w:hAnsi="Times New Roman" w:eastAsia="楷体_GB2312"/>
      <w:sz w:val="32"/>
    </w:rPr>
  </w:style>
  <w:style w:type="paragraph" w:styleId="3">
    <w:name w:val="Title"/>
    <w:basedOn w:val="1"/>
    <w:next w:val="1"/>
    <w:qFormat/>
    <w:uiPriority w:val="0"/>
    <w:pPr>
      <w:spacing w:before="240" w:beforeLines="0" w:beforeAutospacing="0" w:after="60" w:afterLines="0" w:afterAutospacing="0"/>
      <w:jc w:val="center"/>
      <w:outlineLvl w:val="0"/>
    </w:pPr>
    <w:rPr>
      <w:rFonts w:ascii="Arial" w:hAnsi="Arial"/>
      <w:b/>
      <w:sz w:val="32"/>
    </w:rPr>
  </w:style>
  <w:style w:type="paragraph" w:styleId="4">
    <w:name w:val="Balloon Text"/>
    <w:basedOn w:val="1"/>
    <w:semiHidden/>
    <w:qFormat/>
    <w:uiPriority w:val="0"/>
    <w:rPr>
      <w:sz w:val="18"/>
      <w:szCs w:val="18"/>
    </w:rPr>
  </w:style>
  <w:style w:type="paragraph" w:styleId="5">
    <w:name w:val="footer"/>
    <w:basedOn w:val="1"/>
    <w:qFormat/>
    <w:uiPriority w:val="0"/>
    <w:pPr>
      <w:tabs>
        <w:tab w:val="center" w:pos="4153"/>
        <w:tab w:val="right" w:pos="8306"/>
      </w:tabs>
      <w:snapToGrid w:val="0"/>
      <w:jc w:val="left"/>
    </w:pPr>
    <w:rPr>
      <w:sz w:val="18"/>
    </w:rPr>
  </w:style>
  <w:style w:type="paragraph" w:styleId="6">
    <w:name w:val="Body Text First Indent"/>
    <w:qFormat/>
    <w:uiPriority w:val="0"/>
    <w:pPr>
      <w:widowControl w:val="0"/>
      <w:spacing w:line="620" w:lineRule="exact"/>
      <w:ind w:firstLine="420"/>
      <w:jc w:val="both"/>
    </w:pPr>
    <w:rPr>
      <w:rFonts w:ascii="Calibri" w:hAnsi="Calibri" w:eastAsia="仿宋_GB2312" w:cs="Times New Roman"/>
      <w:b/>
      <w:bCs/>
      <w:kern w:val="2"/>
      <w:sz w:val="32"/>
      <w:szCs w:val="24"/>
      <w:lang w:val="en-US" w:eastAsia="zh-CN" w:bidi="ar-SA"/>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列表段落11"/>
    <w:basedOn w:val="1"/>
    <w:qFormat/>
    <w:uiPriority w:val="99"/>
    <w:pPr>
      <w:spacing w:afterLines="50" w:line="240" w:lineRule="auto"/>
      <w:ind w:firstLine="420" w:firstLineChars="200"/>
    </w:pPr>
    <w:rPr>
      <w:rFonts w:ascii="Calibri" w:hAnsi="Calibri" w:eastAsia="宋体" w:cs="Times New Roman"/>
      <w:spacing w:val="0"/>
      <w:sz w:val="21"/>
      <w:szCs w:val="24"/>
    </w:rPr>
  </w:style>
  <w:style w:type="character" w:customStyle="1" w:styleId="11">
    <w:name w:val="font31"/>
    <w:basedOn w:val="9"/>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2026-08-28T09:33:00Z</dcterms:created>
  <dc:creator>颜～</dc:creator>
  <cp:lastModifiedBy>颜～</cp:lastModifiedBy>
  <dcterms:modified xsi:type="dcterms:W3CDTF">2026-08-28T09:33:56Z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FAB47280A9434FD4AC41E41DB5BAD75D_11</vt:lpwstr>
  </property>
  <property fmtid="{D5CDD505-2E9C-101B-9397-08002B2CF9AE}" pid="4" name="KSOTemplateDocerSaveRecord">
    <vt:lpwstr>eyJoZGlkIjoiMDE0ZTJiMWI5OWI0ZWYwM2VhNDFlZmIwNDI3N2FmMjkiLCJ1c2VySWQiOiI0MzIyMjY5MzUifQ==</vt:lpwstr>
  </property>
</Properties>
</file>