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8"/>
        <w:gridCol w:w="1130"/>
        <w:gridCol w:w="637"/>
        <w:gridCol w:w="1743"/>
        <w:gridCol w:w="1146"/>
        <w:gridCol w:w="1921"/>
        <w:gridCol w:w="650"/>
        <w:gridCol w:w="1177"/>
      </w:tblGrid>
      <w:tr w14:paraId="2C3BA5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921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4B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0" w:firstLineChars="100"/>
              <w:jc w:val="left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附件5</w:t>
            </w:r>
          </w:p>
          <w:p w14:paraId="299C4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val="en-US" w:eastAsia="zh-CN" w:bidi="ar"/>
              </w:rPr>
              <w:t>琼海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bidi="ar"/>
              </w:rPr>
              <w:t>市创业孵化基地孵化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val="en-US" w:eastAsia="zh-CN" w:bidi="ar"/>
              </w:rPr>
              <w:t>成果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eastAsia="zh-CN" w:bidi="ar"/>
              </w:rPr>
              <w:t>评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val="en-US" w:eastAsia="zh-CN" w:bidi="ar"/>
              </w:rPr>
              <w:t>估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eastAsia="zh-CN" w:bidi="ar"/>
              </w:rPr>
              <w:t>表</w:t>
            </w:r>
          </w:p>
        </w:tc>
      </w:tr>
      <w:tr w14:paraId="286618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jc w:val="center"/>
        </w:trPr>
        <w:tc>
          <w:tcPr>
            <w:tcW w:w="193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BF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项目</w:t>
            </w:r>
          </w:p>
        </w:tc>
        <w:tc>
          <w:tcPr>
            <w:tcW w:w="7274" w:type="dxa"/>
            <w:gridSpan w:val="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87B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8"/>
                <w:szCs w:val="36"/>
                <w:lang w:val="en-US" w:eastAsia="zh-CN" w:bidi="ar"/>
              </w:rPr>
              <w:t>琼海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8"/>
                <w:szCs w:val="36"/>
                <w:lang w:bidi="ar"/>
              </w:rPr>
              <w:t>市创业孵化基地孵化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8"/>
                <w:szCs w:val="36"/>
                <w:lang w:val="en-US" w:eastAsia="zh-CN" w:bidi="ar"/>
              </w:rPr>
              <w:t>成果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8"/>
                <w:szCs w:val="36"/>
                <w:lang w:bidi="ar"/>
              </w:rPr>
              <w:t>项目评价</w:t>
            </w:r>
          </w:p>
        </w:tc>
      </w:tr>
      <w:tr w14:paraId="214B9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938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7A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基础分值</w:t>
            </w:r>
          </w:p>
        </w:tc>
        <w:tc>
          <w:tcPr>
            <w:tcW w:w="238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E9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0分</w:t>
            </w: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CB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最终得分</w:t>
            </w:r>
          </w:p>
        </w:tc>
        <w:tc>
          <w:tcPr>
            <w:tcW w:w="3748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AD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 w:firstLineChars="400"/>
              <w:jc w:val="left"/>
              <w:textAlignment w:val="center"/>
              <w:rPr>
                <w:rFonts w:hint="default" w:ascii="Times New Roman" w:hAnsi="Times New Roman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single"/>
                <w:lang w:bidi="ar"/>
              </w:rPr>
              <w:t>　　　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lang w:bidi="ar"/>
              </w:rPr>
              <w:t>分</w:t>
            </w:r>
          </w:p>
        </w:tc>
      </w:tr>
      <w:tr w14:paraId="691AC2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938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34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人</w:t>
            </w:r>
          </w:p>
        </w:tc>
        <w:tc>
          <w:tcPr>
            <w:tcW w:w="72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14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</w:rPr>
            </w:pPr>
          </w:p>
        </w:tc>
      </w:tr>
      <w:tr w14:paraId="5A895D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44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序号</w:t>
            </w:r>
          </w:p>
        </w:tc>
        <w:tc>
          <w:tcPr>
            <w:tcW w:w="1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A9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项目</w:t>
            </w:r>
          </w:p>
        </w:tc>
        <w:tc>
          <w:tcPr>
            <w:tcW w:w="48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88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具体指标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DB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分值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F9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得分</w:t>
            </w:r>
          </w:p>
        </w:tc>
      </w:tr>
      <w:tr w14:paraId="258836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F7D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1</w:t>
            </w:r>
          </w:p>
        </w:tc>
        <w:tc>
          <w:tcPr>
            <w:tcW w:w="176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811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入驻</w:t>
            </w:r>
          </w:p>
          <w:p w14:paraId="5C166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孵化率</w:t>
            </w:r>
          </w:p>
        </w:tc>
        <w:tc>
          <w:tcPr>
            <w:tcW w:w="4810" w:type="dxa"/>
            <w:gridSpan w:val="3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2B7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1.入驻孵化率=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当期内已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入驻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孵化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户数÷基地当期容纳孵化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户数（实地考察结合建筑面积认定为准）×100%</w:t>
            </w:r>
          </w:p>
          <w:p w14:paraId="39859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2.入驻孵化率80%以下的不得分；80%至89%之间的得分减半；90%及以上的得满分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9C3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DF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68CB3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5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3A5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2</w:t>
            </w:r>
          </w:p>
        </w:tc>
        <w:tc>
          <w:tcPr>
            <w:tcW w:w="176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1B1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在孵</w:t>
            </w:r>
          </w:p>
          <w:p w14:paraId="605CB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成功率</w:t>
            </w:r>
          </w:p>
        </w:tc>
        <w:tc>
          <w:tcPr>
            <w:tcW w:w="4810" w:type="dxa"/>
            <w:gridSpan w:val="3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92B4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1.在孵成功率=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当期内已入驻孵化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、正常运营（如纳税情况）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6个月以上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且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参加社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会保险的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户数÷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当期内已入驻孵化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户数（营业执照为准，下同）×100%</w:t>
            </w:r>
          </w:p>
          <w:p w14:paraId="70931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2.在孵成功率70%以下的不得分；70%至79%的得分减半；80%以上的得满分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。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809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0分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FC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513A50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56F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3</w:t>
            </w:r>
          </w:p>
        </w:tc>
        <w:tc>
          <w:tcPr>
            <w:tcW w:w="17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E39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扶持创业情况</w:t>
            </w:r>
          </w:p>
        </w:tc>
        <w:tc>
          <w:tcPr>
            <w:tcW w:w="4810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B5C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当期内扶持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高校毕业生（中职院校毕业生）、农民工、就业困难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人员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三类群体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新增创业人数5人以上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73B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1A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74459A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A44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4</w:t>
            </w: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3D5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创业带动就业情况</w:t>
            </w:r>
          </w:p>
        </w:tc>
        <w:tc>
          <w:tcPr>
            <w:tcW w:w="48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029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bidi="ar"/>
              </w:rPr>
              <w:t>市场化载体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highlight w:val="none"/>
                <w:lang w:bidi="ar"/>
              </w:rPr>
              <w:t>在孵创业实体≥孵化间总数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20间，30间，50间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highlight w:val="none"/>
                <w:lang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highlight w:val="none"/>
                <w:lang w:bidi="ar"/>
              </w:rPr>
              <w:t>的80%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highlight w:val="none"/>
                <w:lang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bidi="ar"/>
              </w:rPr>
              <w:t>院校载体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bidi="ar"/>
              </w:rPr>
              <w:t>在孵创业实体≥25家（创业团队占比≤60%）或80%以上在孵创业实体获得投融资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bidi="ar"/>
              </w:rPr>
              <w:t>分）</w:t>
            </w:r>
          </w:p>
          <w:p w14:paraId="79C91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孵化基地建筑面积在800㎡（含800㎡）及以上不足2000㎡的，在孵实体带动就业人数不低于40人（含40人）；</w:t>
            </w:r>
          </w:p>
          <w:p w14:paraId="6A7CC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孵化基地建筑面积在2000㎡（含2000㎡）及以上不足5000㎡的，在孵实体带动就业人数不低于70人（含70人）；孵化基地建筑面积在5000㎡（含5000㎡）及以上的，在孵实体带动就业人数不低于120人（含120人）；</w:t>
            </w:r>
          </w:p>
          <w:p w14:paraId="7CDB8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bidi="ar"/>
              </w:rPr>
              <w:t>（20分）</w:t>
            </w:r>
          </w:p>
          <w:p w14:paraId="28162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bidi="ar"/>
              </w:rPr>
              <w:t>重点群体就业占比≥10%（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pacing w:val="0"/>
                <w:kern w:val="0"/>
                <w:sz w:val="20"/>
                <w:szCs w:val="20"/>
                <w:lang w:bidi="ar"/>
              </w:rPr>
              <w:t>0分）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007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074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4B355B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0" w:hRule="atLeast"/>
          <w:jc w:val="center"/>
        </w:trPr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7E3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5</w:t>
            </w:r>
          </w:p>
        </w:tc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F6E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在孵创业实体</w:t>
            </w:r>
          </w:p>
          <w:p w14:paraId="3F128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满意度</w:t>
            </w:r>
          </w:p>
        </w:tc>
        <w:tc>
          <w:tcPr>
            <w:tcW w:w="4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780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在孵创业实体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满意度=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当期内入驻孵化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评价满意的户数÷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当期内入驻孵化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的户数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营业执照为准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×100%；</w:t>
            </w:r>
          </w:p>
          <w:p w14:paraId="6C8A2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2.入驻孵化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评价满意情况采取调查问卷形式。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在孵创业实体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满意度80%以下的不得分；80%至89%的得分减半；90%以上的得满分。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46A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分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1D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</w:tbl>
    <w:p w14:paraId="6E649E7A"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bidi="ar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22E78"/>
    <w:rsid w:val="4822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2026-07-03T08:46:00Z</dcterms:created>
  <dc:creator>美丽心情</dc:creator>
  <cp:lastModifiedBy>美丽心情</cp:lastModifiedBy>
  <dcterms:modified xsi:type="dcterms:W3CDTF">2026-07-03T08:47:25Z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D28A78B4DCC14A288FE510C57BAAF0BC_11</vt:lpwstr>
  </property>
  <property fmtid="{D5CDD505-2E9C-101B-9397-08002B2CF9AE}" pid="4" name="KSOTemplateDocerSaveRecord">
    <vt:lpwstr>eyJoZGlkIjoiYWQ3MzFhODU1ZmRlMTU3NGEzNzc0NGY1YjMwOWVmOTkiLCJ1c2VySWQiOiIyNjcwNDkzNjMifQ==</vt:lpwstr>
  </property>
</Properties>
</file>