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C4D4FC">
      <w:pPr>
        <w:rPr>
          <w:rFonts w:hint="default" w:ascii="黑体" w:hAnsi="黑体" w:eastAsia="黑体" w:cs="黑体"/>
          <w:sz w:val="32"/>
          <w:lang w:val="en-US" w:eastAsia="zh-CN"/>
        </w:rPr>
      </w:pPr>
      <w:r>
        <w:rPr>
          <w:rFonts w:hint="eastAsia" w:ascii="黑体" w:hAnsi="黑体" w:eastAsia="黑体" w:cs="黑体"/>
          <w:sz w:val="32"/>
          <w:lang w:val="en-US" w:eastAsia="zh-CN"/>
        </w:rPr>
        <w:t>附件1</w:t>
      </w:r>
    </w:p>
    <w:p w14:paraId="76E7B68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仿宋_GB2312" w:cs="仿宋_GB2312"/>
          <w:sz w:val="32"/>
          <w:lang w:val="en-US" w:eastAsia="zh-CN"/>
        </w:rPr>
      </w:pPr>
    </w:p>
    <w:p w14:paraId="1A48132F">
      <w:pPr>
        <w:spacing w:line="640" w:lineRule="exact"/>
        <w:jc w:val="center"/>
        <w:outlineLvl w:val="0"/>
        <w:rPr>
          <w:rFonts w:ascii="Times New Roman" w:hAnsi="Times New Roman" w:eastAsia="方正小标宋_GBK" w:cs="Times New Roman"/>
          <w:bCs/>
          <w:color w:val="000000" w:themeColor="text1"/>
          <w:sz w:val="44"/>
          <w:szCs w:val="44"/>
          <w:lang w:val="zh-CN"/>
          <w14:textFill>
            <w14:solidFill>
              <w14:schemeClr w14:val="tx1"/>
            </w14:solidFill>
          </w14:textFill>
        </w:rPr>
      </w:pPr>
    </w:p>
    <w:p w14:paraId="1589DED0">
      <w:pPr>
        <w:ind w:firstLine="640"/>
        <w:rPr>
          <w:rFonts w:ascii="Times New Roman" w:hAnsi="Times New Roman" w:eastAsia="宋体" w:cs="Times New Roman"/>
          <w:color w:val="000000" w:themeColor="text1"/>
          <w:sz w:val="32"/>
          <w:szCs w:val="32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Times New Roman"/>
          <w:bCs/>
          <w:color w:val="000000" w:themeColor="text1"/>
          <w:sz w:val="44"/>
          <w:szCs w:val="44"/>
          <w:lang w:val="zh-CN"/>
          <w14:textFill>
            <w14:solidFill>
              <w14:schemeClr w14:val="tx1"/>
            </w14:solidFill>
          </w14:textFill>
        </w:rPr>
        <w:t>2026年度山东省省级智能场景项目申报书</w:t>
      </w:r>
    </w:p>
    <w:p w14:paraId="5A52720D">
      <w:pPr>
        <w:ind w:firstLine="640"/>
        <w:rPr>
          <w:rFonts w:ascii="Times New Roman" w:hAnsi="Times New Roman" w:eastAsia="宋体" w:cs="Times New Roman"/>
          <w:color w:val="000000" w:themeColor="text1"/>
          <w:sz w:val="32"/>
          <w:szCs w:val="32"/>
          <w:lang w:val="zh-CN"/>
          <w14:textFill>
            <w14:solidFill>
              <w14:schemeClr w14:val="tx1"/>
            </w14:solidFill>
          </w14:textFill>
        </w:rPr>
      </w:pPr>
    </w:p>
    <w:p w14:paraId="04357A88">
      <w:pPr>
        <w:ind w:firstLine="640"/>
        <w:rPr>
          <w:rFonts w:ascii="Times New Roman" w:hAnsi="Times New Roman" w:eastAsia="宋体" w:cs="Times New Roman"/>
          <w:color w:val="000000" w:themeColor="text1"/>
          <w:sz w:val="32"/>
          <w:szCs w:val="32"/>
          <w:lang w:val="zh-CN"/>
          <w14:textFill>
            <w14:solidFill>
              <w14:schemeClr w14:val="tx1"/>
            </w14:solidFill>
          </w14:textFill>
        </w:rPr>
      </w:pPr>
    </w:p>
    <w:p w14:paraId="4C736C6D">
      <w:pPr>
        <w:rPr>
          <w:rFonts w:ascii="Times New Roman" w:hAnsi="Times New Roman" w:eastAsia="宋体" w:cs="Times New Roman"/>
          <w:color w:val="000000" w:themeColor="text1"/>
          <w:sz w:val="32"/>
          <w:szCs w:val="32"/>
          <w:lang w:val="zh-CN"/>
          <w14:textFill>
            <w14:solidFill>
              <w14:schemeClr w14:val="tx1"/>
            </w14:solidFill>
          </w14:textFill>
        </w:rPr>
      </w:pPr>
    </w:p>
    <w:p w14:paraId="7C645F9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仿宋_GB2312" w:cs="仿宋_GB2312"/>
          <w:sz w:val="32"/>
          <w:lang w:val="en-US" w:eastAsia="zh-CN"/>
        </w:rPr>
      </w:pPr>
    </w:p>
    <w:p w14:paraId="55C0092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仿宋_GB2312" w:cs="仿宋_GB2312"/>
          <w:sz w:val="32"/>
          <w:lang w:val="en-US" w:eastAsia="zh-CN"/>
        </w:rPr>
      </w:pPr>
    </w:p>
    <w:p w14:paraId="2B0B3C7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仿宋_GB2312" w:cs="仿宋_GB2312"/>
          <w:sz w:val="32"/>
          <w:lang w:val="en-US" w:eastAsia="zh-CN"/>
        </w:rPr>
      </w:pPr>
    </w:p>
    <w:p w14:paraId="7C06A33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仿宋_GB2312" w:cs="仿宋_GB2312"/>
          <w:sz w:val="32"/>
          <w:lang w:val="en-US" w:eastAsia="zh-CN"/>
        </w:rPr>
      </w:pPr>
    </w:p>
    <w:p w14:paraId="5AB4816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仿宋_GB2312" w:cs="仿宋_GB2312"/>
          <w:sz w:val="32"/>
          <w:lang w:val="en-US" w:eastAsia="zh-CN"/>
        </w:rPr>
      </w:pPr>
    </w:p>
    <w:p w14:paraId="19E0549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仿宋_GB2312" w:cs="仿宋_GB2312"/>
          <w:sz w:val="32"/>
          <w:lang w:val="en-US" w:eastAsia="zh-CN"/>
        </w:rPr>
      </w:pPr>
    </w:p>
    <w:tbl>
      <w:tblPr>
        <w:tblStyle w:val="9"/>
        <w:tblW w:w="723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71"/>
        <w:gridCol w:w="4459"/>
      </w:tblGrid>
      <w:tr w14:paraId="426AFD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2771" w:type="dxa"/>
            <w:tcBorders>
              <w:tl2br w:val="nil"/>
              <w:tr2bl w:val="nil"/>
            </w:tcBorders>
            <w:noWrap w:val="0"/>
            <w:vAlign w:val="top"/>
          </w:tcPr>
          <w:p w14:paraId="3A8C7229">
            <w:pPr>
              <w:rPr>
                <w:rFonts w:ascii="Times New Roman" w:hAnsi="Times New Roman" w:eastAsia="黑体" w:cs="Times New Roman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黑体" w:cs="Times New Roman"/>
                <w:color w:val="000000" w:themeColor="text1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  目  名  称</w:t>
            </w:r>
            <w:r>
              <w:rPr>
                <w:rFonts w:ascii="Times New Roman" w:hAnsi="Times New Roman" w:eastAsia="黑体" w:cs="Times New Roman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</w:tc>
        <w:tc>
          <w:tcPr>
            <w:tcW w:w="4459" w:type="dxa"/>
            <w:tcBorders>
              <w:tl2br w:val="nil"/>
              <w:tr2bl w:val="nil"/>
            </w:tcBorders>
            <w:noWrap w:val="0"/>
            <w:vAlign w:val="top"/>
          </w:tcPr>
          <w:p w14:paraId="5DC3C282">
            <w:pPr>
              <w:rPr>
                <w:rFonts w:ascii="Times New Roman" w:hAnsi="Times New Roman" w:eastAsia="黑体" w:cs="Times New Roman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 w:cs="Times New Roman"/>
                <w:color w:val="000000" w:themeColor="text1"/>
                <w:sz w:val="30"/>
                <w:szCs w:val="30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</w:t>
            </w:r>
          </w:p>
        </w:tc>
      </w:tr>
      <w:tr w14:paraId="39F126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2771" w:type="dxa"/>
            <w:tcBorders>
              <w:tl2br w:val="nil"/>
              <w:tr2bl w:val="nil"/>
            </w:tcBorders>
            <w:noWrap w:val="0"/>
            <w:vAlign w:val="top"/>
          </w:tcPr>
          <w:p w14:paraId="71DCAB3C">
            <w:pPr>
              <w:rPr>
                <w:rFonts w:ascii="Times New Roman" w:hAnsi="Times New Roman" w:eastAsia="黑体" w:cs="Times New Roman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 w:cs="Times New Roman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申报</w:t>
            </w:r>
            <w:r>
              <w:rPr>
                <w:rFonts w:hint="eastAsia" w:eastAsia="黑体" w:cs="Times New Roman"/>
                <w:color w:val="000000" w:themeColor="text1"/>
                <w:sz w:val="30"/>
                <w:szCs w:val="30"/>
                <w:lang w:eastAsia="zh-CN"/>
                <w14:textFill>
                  <w14:solidFill>
                    <w14:schemeClr w14:val="tx1"/>
                  </w14:solidFill>
                </w14:textFill>
              </w:rPr>
              <w:t>企业</w:t>
            </w:r>
            <w:r>
              <w:rPr>
                <w:rFonts w:hint="eastAsia" w:ascii="Times New Roman" w:hAnsi="Times New Roman" w:eastAsia="黑体" w:cs="Times New Roman"/>
                <w:color w:val="000000" w:themeColor="text1"/>
                <w:sz w:val="30"/>
                <w:szCs w:val="30"/>
                <w:lang w:eastAsia="zh-CN"/>
                <w14:textFill>
                  <w14:solidFill>
                    <w14:schemeClr w14:val="tx1"/>
                  </w14:solidFill>
                </w14:textFill>
              </w:rPr>
              <w:t>（盖章）</w:t>
            </w:r>
            <w:r>
              <w:rPr>
                <w:rFonts w:ascii="Times New Roman" w:hAnsi="Times New Roman" w:eastAsia="黑体" w:cs="Times New Roman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</w:tc>
        <w:tc>
          <w:tcPr>
            <w:tcW w:w="4459" w:type="dxa"/>
            <w:tcBorders>
              <w:tl2br w:val="nil"/>
              <w:tr2bl w:val="nil"/>
            </w:tcBorders>
            <w:noWrap w:val="0"/>
            <w:vAlign w:val="top"/>
          </w:tcPr>
          <w:p w14:paraId="0EB3C423">
            <w:pPr>
              <w:rPr>
                <w:rFonts w:ascii="Times New Roman" w:hAnsi="Times New Roman" w:eastAsia="黑体" w:cs="Times New Roman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 w:cs="Times New Roman"/>
                <w:color w:val="000000" w:themeColor="text1"/>
                <w:sz w:val="30"/>
                <w:szCs w:val="30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</w:t>
            </w:r>
          </w:p>
        </w:tc>
      </w:tr>
      <w:tr w14:paraId="362DA8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2771" w:type="dxa"/>
            <w:tcBorders>
              <w:tl2br w:val="nil"/>
              <w:tr2bl w:val="nil"/>
            </w:tcBorders>
            <w:noWrap w:val="0"/>
            <w:vAlign w:val="top"/>
          </w:tcPr>
          <w:p w14:paraId="644A27CE">
            <w:pPr>
              <w:rPr>
                <w:rFonts w:ascii="Times New Roman" w:hAnsi="Times New Roman" w:eastAsia="黑体" w:cs="Times New Roman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黑体" w:cs="Times New Roman"/>
                <w:color w:val="000000" w:themeColor="text1"/>
                <w:sz w:val="30"/>
                <w:szCs w:val="30"/>
                <w:lang w:eastAsia="zh-CN"/>
                <w14:textFill>
                  <w14:solidFill>
                    <w14:schemeClr w14:val="tx1"/>
                  </w14:solidFill>
                </w14:textFill>
              </w:rPr>
              <w:t>填</w:t>
            </w:r>
            <w:r>
              <w:rPr>
                <w:rFonts w:hint="eastAsia" w:ascii="Times New Roman" w:hAnsi="Times New Roman" w:eastAsia="黑体" w:cs="Times New Roman"/>
                <w:color w:val="000000" w:themeColor="text1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Times New Roman" w:hAnsi="Times New Roman" w:eastAsia="黑体" w:cs="Times New Roman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报</w:t>
            </w:r>
            <w:r>
              <w:rPr>
                <w:rFonts w:hint="eastAsia" w:ascii="Times New Roman" w:hAnsi="Times New Roman" w:eastAsia="黑体" w:cs="Times New Roman"/>
                <w:color w:val="000000" w:themeColor="text1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Times New Roman" w:hAnsi="Times New Roman" w:eastAsia="黑体" w:cs="Times New Roman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日</w:t>
            </w:r>
            <w:r>
              <w:rPr>
                <w:rFonts w:hint="eastAsia" w:ascii="Times New Roman" w:hAnsi="Times New Roman" w:eastAsia="黑体" w:cs="Times New Roman"/>
                <w:color w:val="000000" w:themeColor="text1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Times New Roman" w:hAnsi="Times New Roman" w:eastAsia="黑体" w:cs="Times New Roman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期：</w:t>
            </w:r>
          </w:p>
        </w:tc>
        <w:tc>
          <w:tcPr>
            <w:tcW w:w="4459" w:type="dxa"/>
            <w:tcBorders>
              <w:tl2br w:val="nil"/>
              <w:tr2bl w:val="nil"/>
            </w:tcBorders>
            <w:noWrap w:val="0"/>
            <w:vAlign w:val="top"/>
          </w:tcPr>
          <w:p w14:paraId="3F29FE84">
            <w:pPr>
              <w:rPr>
                <w:rFonts w:ascii="Times New Roman" w:hAnsi="Times New Roman" w:eastAsia="黑体" w:cs="Times New Roman"/>
                <w:color w:val="000000" w:themeColor="text1"/>
                <w:sz w:val="30"/>
                <w:szCs w:val="30"/>
                <w:u w:val="singl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 w:cs="Times New Roman"/>
                <w:color w:val="000000" w:themeColor="text1"/>
                <w:sz w:val="30"/>
                <w:szCs w:val="30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  <w:r>
              <w:rPr>
                <w:rFonts w:hint="eastAsia" w:ascii="Times New Roman" w:hAnsi="Times New Roman" w:eastAsia="黑体" w:cs="Times New Roman"/>
                <w:color w:val="000000" w:themeColor="text1"/>
                <w:sz w:val="30"/>
                <w:szCs w:val="30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  <w:r>
              <w:rPr>
                <w:rFonts w:ascii="Times New Roman" w:hAnsi="Times New Roman" w:eastAsia="黑体" w:cs="Times New Roman"/>
                <w:color w:val="000000" w:themeColor="text1"/>
                <w:sz w:val="30"/>
                <w:szCs w:val="30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黑体" w:cs="Times New Roman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ascii="Times New Roman" w:hAnsi="Times New Roman" w:eastAsia="黑体" w:cs="Times New Roman"/>
                <w:color w:val="000000" w:themeColor="text1"/>
                <w:sz w:val="30"/>
                <w:szCs w:val="30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Times New Roman" w:hAnsi="Times New Roman" w:eastAsia="黑体" w:cs="Times New Roman"/>
                <w:color w:val="000000" w:themeColor="text1"/>
                <w:sz w:val="30"/>
                <w:szCs w:val="30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Times New Roman" w:hAnsi="Times New Roman" w:eastAsia="黑体" w:cs="Times New Roman"/>
                <w:color w:val="000000" w:themeColor="text1"/>
                <w:sz w:val="30"/>
                <w:szCs w:val="30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黑体" w:cs="Times New Roman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ascii="Times New Roman" w:hAnsi="Times New Roman" w:eastAsia="黑体" w:cs="Times New Roman"/>
                <w:color w:val="000000" w:themeColor="text1"/>
                <w:sz w:val="30"/>
                <w:szCs w:val="30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imes New Roman" w:hAnsi="Times New Roman" w:eastAsia="黑体" w:cs="Times New Roman"/>
                <w:color w:val="000000" w:themeColor="text1"/>
                <w:sz w:val="30"/>
                <w:szCs w:val="30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黑体" w:cs="Times New Roman"/>
                <w:color w:val="000000" w:themeColor="text1"/>
                <w:sz w:val="30"/>
                <w:szCs w:val="30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Times New Roman" w:hAnsi="Times New Roman" w:eastAsia="黑体" w:cs="Times New Roman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</w:tr>
    </w:tbl>
    <w:p w14:paraId="256486A7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仿宋_GB2312" w:cs="仿宋_GB2312"/>
          <w:sz w:val="32"/>
          <w:lang w:val="en-US" w:eastAsia="zh-CN"/>
        </w:rPr>
        <w:sectPr>
          <w:footerReference r:id="rId3" w:type="default"/>
          <w:pgSz w:w="11906" w:h="16838"/>
          <w:pgMar w:top="2098" w:right="1474" w:bottom="1985" w:left="1588" w:header="992" w:footer="1588" w:gutter="0"/>
          <w:cols w:space="720" w:num="1"/>
          <w:docGrid w:type="linesAndChars" w:linePitch="579" w:charSpace="-849"/>
        </w:sectPr>
      </w:pPr>
    </w:p>
    <w:p w14:paraId="6E485224">
      <w:pPr>
        <w:adjustRightInd/>
        <w:snapToGrid/>
        <w:ind w:firstLine="0" w:firstLineChars="0"/>
        <w:jc w:val="center"/>
        <w:outlineLvl w:val="1"/>
        <w:rPr>
          <w:rFonts w:hint="eastAsia" w:ascii="方正小标宋简体" w:hAnsi="方正小标宋简体" w:eastAsia="方正小标宋简体" w:cs="方正小标宋简体"/>
          <w:sz w:val="44"/>
          <w:szCs w:val="36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36"/>
          <w:highlight w:val="none"/>
          <w:lang w:val="en-US" w:eastAsia="zh-CN" w:bidi="ar"/>
        </w:rPr>
        <w:t>申报单位声明</w:t>
      </w:r>
    </w:p>
    <w:p w14:paraId="414DBEAF">
      <w:pPr>
        <w:adjustRightInd/>
        <w:snapToGrid/>
        <w:ind w:firstLine="640"/>
        <w:rPr>
          <w:rFonts w:hint="eastAsia" w:ascii="Times New Roman" w:hAnsi="Times New Roman" w:eastAsia="仿宋_GB2312" w:cs="Times New Roman"/>
          <w:bCs/>
          <w:kern w:val="0"/>
          <w:szCs w:val="48"/>
          <w:highlight w:val="none"/>
          <w:lang w:eastAsia="zh-CN" w:bidi="ar"/>
        </w:rPr>
      </w:pPr>
      <w:r>
        <w:rPr>
          <w:rFonts w:hint="default" w:ascii="Times New Roman" w:hAnsi="Times New Roman" w:cs="Times New Roman"/>
          <w:bCs/>
          <w:kern w:val="0"/>
          <w:szCs w:val="48"/>
          <w:highlight w:val="none"/>
          <w:lang w:bidi="ar"/>
        </w:rPr>
        <w:t>一、</w:t>
      </w:r>
      <w:r>
        <w:rPr>
          <w:rFonts w:hint="eastAsia" w:ascii="仿宋_GB2312" w:hAnsi="仿宋_GB2312" w:cs="仿宋_GB2312"/>
          <w:color w:val="0C0C0C"/>
          <w:sz w:val="32"/>
          <w:szCs w:val="32"/>
        </w:rPr>
        <w:t>我单位郑重承诺，</w:t>
      </w:r>
      <w:r>
        <w:rPr>
          <w:rFonts w:hint="eastAsia" w:ascii="仿宋_GB2312" w:hAnsi="仿宋_GB2312" w:cs="仿宋_GB2312"/>
          <w:color w:val="0C0C0C"/>
          <w:sz w:val="32"/>
          <w:szCs w:val="32"/>
          <w:lang w:val="en-US" w:eastAsia="zh-CN"/>
        </w:rPr>
        <w:t>本次申报</w:t>
      </w:r>
      <w:r>
        <w:rPr>
          <w:rFonts w:hint="eastAsia" w:ascii="仿宋_GB2312" w:hAnsi="仿宋_GB2312" w:cs="仿宋_GB2312"/>
          <w:color w:val="0C0C0C"/>
          <w:sz w:val="32"/>
          <w:szCs w:val="32"/>
        </w:rPr>
        <w:t>提交的全部资料真实有效、完整准确，不存在任何</w:t>
      </w:r>
      <w:r>
        <w:rPr>
          <w:rFonts w:hint="eastAsia" w:ascii="仿宋_GB2312" w:hAnsi="仿宋_GB2312" w:cs="仿宋_GB2312"/>
          <w:color w:val="0C0C0C"/>
          <w:sz w:val="32"/>
          <w:szCs w:val="32"/>
          <w:lang w:val="en-US" w:eastAsia="zh-CN"/>
        </w:rPr>
        <w:t>弄虚作假</w:t>
      </w:r>
      <w:r>
        <w:rPr>
          <w:rFonts w:hint="eastAsia" w:ascii="仿宋_GB2312" w:hAnsi="仿宋_GB2312" w:cs="仿宋_GB2312"/>
          <w:color w:val="0C0C0C"/>
          <w:sz w:val="32"/>
          <w:szCs w:val="32"/>
        </w:rPr>
        <w:t>、误导性陈述</w:t>
      </w:r>
      <w:r>
        <w:rPr>
          <w:rFonts w:hint="eastAsia" w:ascii="仿宋_GB2312" w:hAnsi="仿宋_GB2312" w:cs="仿宋_GB2312"/>
          <w:color w:val="0C0C0C"/>
          <w:sz w:val="32"/>
          <w:szCs w:val="32"/>
          <w:lang w:val="en-US" w:eastAsia="zh-CN"/>
        </w:rPr>
        <w:t>行为，所申报项目无知识产权纠纷</w:t>
      </w:r>
      <w:r>
        <w:rPr>
          <w:rFonts w:hint="eastAsia" w:ascii="仿宋_GB2312" w:hAnsi="仿宋_GB2312" w:cs="仿宋_GB2312"/>
          <w:color w:val="0C0C0C"/>
          <w:sz w:val="32"/>
          <w:szCs w:val="32"/>
          <w:lang w:eastAsia="zh-CN"/>
        </w:rPr>
        <w:t>。</w:t>
      </w:r>
    </w:p>
    <w:p w14:paraId="33B8179C">
      <w:pPr>
        <w:adjustRightInd/>
        <w:snapToGrid/>
        <w:ind w:firstLine="640"/>
        <w:rPr>
          <w:rFonts w:hint="default" w:ascii="Times New Roman" w:hAnsi="Times New Roman" w:cs="Times New Roman"/>
          <w:bCs/>
          <w:kern w:val="0"/>
          <w:szCs w:val="48"/>
          <w:highlight w:val="none"/>
          <w:lang w:bidi="ar"/>
        </w:rPr>
      </w:pPr>
      <w:r>
        <w:rPr>
          <w:rFonts w:hint="default" w:ascii="Times New Roman" w:hAnsi="Times New Roman" w:cs="Times New Roman"/>
          <w:bCs/>
          <w:kern w:val="0"/>
          <w:szCs w:val="48"/>
          <w:highlight w:val="none"/>
          <w:lang w:bidi="ar"/>
        </w:rPr>
        <w:t>二、我单位</w:t>
      </w:r>
      <w:r>
        <w:rPr>
          <w:rFonts w:hint="eastAsia" w:ascii="Times New Roman" w:hAnsi="Times New Roman" w:cs="Times New Roman"/>
          <w:bCs/>
          <w:kern w:val="0"/>
          <w:szCs w:val="48"/>
          <w:highlight w:val="none"/>
          <w:lang w:eastAsia="zh-CN" w:bidi="ar"/>
        </w:rPr>
        <w:t>在</w:t>
      </w:r>
      <w:r>
        <w:rPr>
          <w:rFonts w:hint="eastAsia" w:ascii="Times New Roman" w:hAnsi="Times New Roman" w:cs="Times New Roman"/>
          <w:bCs/>
          <w:kern w:val="0"/>
          <w:szCs w:val="48"/>
          <w:highlight w:val="none"/>
          <w:lang w:val="en-US" w:eastAsia="zh-CN" w:bidi="ar"/>
        </w:rPr>
        <w:t>申报过程中</w:t>
      </w:r>
      <w:r>
        <w:rPr>
          <w:rFonts w:hint="default" w:ascii="Times New Roman" w:hAnsi="Times New Roman" w:cs="Times New Roman"/>
          <w:bCs/>
          <w:kern w:val="0"/>
          <w:szCs w:val="48"/>
          <w:highlight w:val="none"/>
          <w:lang w:bidi="ar"/>
        </w:rPr>
        <w:t>所涉及的项目材料皆符合国家有关法律法规及相关产业政策要求。</w:t>
      </w:r>
    </w:p>
    <w:p w14:paraId="27D895A9">
      <w:pPr>
        <w:adjustRightInd/>
        <w:snapToGrid/>
        <w:ind w:firstLine="640"/>
        <w:rPr>
          <w:rFonts w:hint="default" w:ascii="Times New Roman" w:hAnsi="Times New Roman" w:cs="Times New Roman"/>
          <w:bCs/>
          <w:kern w:val="0"/>
          <w:szCs w:val="48"/>
          <w:highlight w:val="none"/>
          <w:lang w:bidi="ar"/>
        </w:rPr>
      </w:pPr>
      <w:r>
        <w:rPr>
          <w:rFonts w:hint="default" w:ascii="Times New Roman" w:hAnsi="Times New Roman" w:cs="Times New Roman"/>
          <w:bCs/>
          <w:kern w:val="0"/>
          <w:szCs w:val="48"/>
          <w:highlight w:val="none"/>
          <w:lang w:bidi="ar"/>
        </w:rPr>
        <w:t>三、我单位对所提交的材料负有保密责任，按照国家相关保密规定，所提交的内容未涉及国家秘密、个人信息和其他敏感信息。</w:t>
      </w:r>
    </w:p>
    <w:p w14:paraId="4497104A">
      <w:pPr>
        <w:adjustRightInd/>
        <w:snapToGrid/>
        <w:ind w:firstLine="640"/>
        <w:rPr>
          <w:rFonts w:hint="default" w:ascii="Times New Roman" w:hAnsi="Times New Roman" w:cs="Times New Roman"/>
          <w:bCs/>
          <w:kern w:val="0"/>
          <w:szCs w:val="48"/>
          <w:highlight w:val="none"/>
          <w:lang w:bidi="ar"/>
        </w:rPr>
      </w:pPr>
      <w:r>
        <w:rPr>
          <w:rFonts w:hint="default" w:ascii="Times New Roman" w:hAnsi="Times New Roman" w:cs="Times New Roman"/>
          <w:bCs/>
          <w:kern w:val="0"/>
          <w:szCs w:val="48"/>
          <w:highlight w:val="none"/>
          <w:lang w:bidi="ar"/>
        </w:rPr>
        <w:t>四、所填写的相关文字和图片已经由我单位审核，确认无误。</w:t>
      </w:r>
    </w:p>
    <w:p w14:paraId="4347B923">
      <w:pPr>
        <w:adjustRightInd/>
        <w:snapToGrid/>
        <w:ind w:firstLine="640"/>
        <w:rPr>
          <w:rFonts w:hint="default" w:ascii="Times New Roman" w:hAnsi="Times New Roman" w:cs="Times New Roman"/>
          <w:bCs/>
          <w:kern w:val="0"/>
          <w:szCs w:val="48"/>
          <w:highlight w:val="none"/>
          <w:lang w:bidi="ar"/>
        </w:rPr>
      </w:pPr>
      <w:r>
        <w:rPr>
          <w:rFonts w:hint="default" w:ascii="Times New Roman" w:hAnsi="Times New Roman" w:cs="Times New Roman"/>
          <w:bCs/>
          <w:kern w:val="0"/>
          <w:szCs w:val="48"/>
          <w:highlight w:val="none"/>
          <w:lang w:bidi="ar"/>
        </w:rPr>
        <w:t>我单位对违反上述声明导致的后果承担全部法律责任。</w:t>
      </w:r>
    </w:p>
    <w:p w14:paraId="0675099B">
      <w:pPr>
        <w:adjustRightInd/>
        <w:snapToGrid/>
        <w:ind w:firstLine="640"/>
        <w:rPr>
          <w:rFonts w:hint="default" w:ascii="Times New Roman" w:hAnsi="Times New Roman" w:cs="Times New Roman"/>
          <w:bCs/>
          <w:kern w:val="0"/>
          <w:szCs w:val="48"/>
          <w:highlight w:val="none"/>
          <w:lang w:bidi="ar"/>
        </w:rPr>
      </w:pPr>
    </w:p>
    <w:p w14:paraId="7A03EE48">
      <w:pPr>
        <w:adjustRightInd/>
        <w:snapToGrid/>
        <w:ind w:firstLine="640"/>
        <w:jc w:val="right"/>
        <w:rPr>
          <w:rFonts w:hint="default" w:ascii="Times New Roman" w:hAnsi="Times New Roman" w:cs="Times New Roman"/>
          <w:bCs/>
          <w:kern w:val="0"/>
          <w:szCs w:val="48"/>
          <w:highlight w:val="none"/>
          <w:lang w:bidi="ar"/>
        </w:rPr>
      </w:pPr>
      <w:r>
        <w:rPr>
          <w:rFonts w:hint="default" w:ascii="Times New Roman" w:hAnsi="Times New Roman" w:cs="Times New Roman"/>
          <w:bCs/>
          <w:kern w:val="0"/>
          <w:szCs w:val="48"/>
          <w:highlight w:val="none"/>
          <w:lang w:bidi="ar"/>
        </w:rPr>
        <w:t>法定代表人：       （签字）</w:t>
      </w:r>
    </w:p>
    <w:p w14:paraId="68245D19">
      <w:pPr>
        <w:adjustRightInd/>
        <w:snapToGrid/>
        <w:ind w:firstLine="640"/>
        <w:jc w:val="right"/>
        <w:rPr>
          <w:rFonts w:hint="default" w:ascii="Times New Roman" w:hAnsi="Times New Roman" w:cs="Times New Roman"/>
          <w:bCs/>
          <w:kern w:val="0"/>
          <w:szCs w:val="48"/>
          <w:highlight w:val="none"/>
          <w:lang w:bidi="ar"/>
        </w:rPr>
      </w:pPr>
    </w:p>
    <w:p w14:paraId="25ABB318">
      <w:pPr>
        <w:adjustRightInd/>
        <w:snapToGrid/>
        <w:ind w:firstLine="640"/>
        <w:jc w:val="center"/>
        <w:rPr>
          <w:rFonts w:hint="default" w:ascii="Times New Roman" w:hAnsi="Times New Roman" w:cs="Times New Roman"/>
          <w:bCs/>
          <w:kern w:val="0"/>
          <w:szCs w:val="48"/>
          <w:highlight w:val="none"/>
          <w:lang w:bidi="ar"/>
        </w:rPr>
      </w:pPr>
      <w:r>
        <w:rPr>
          <w:rFonts w:hint="eastAsia" w:ascii="Times New Roman" w:hAnsi="Times New Roman" w:cs="Times New Roman"/>
          <w:bCs/>
          <w:kern w:val="0"/>
          <w:szCs w:val="48"/>
          <w:highlight w:val="none"/>
          <w:lang w:val="en-US" w:eastAsia="zh-CN" w:bidi="ar"/>
        </w:rPr>
        <w:t xml:space="preserve">                  </w:t>
      </w:r>
      <w:r>
        <w:rPr>
          <w:rFonts w:hint="eastAsia" w:cs="Times New Roman"/>
          <w:bCs/>
          <w:kern w:val="0"/>
          <w:szCs w:val="48"/>
          <w:highlight w:val="none"/>
          <w:lang w:val="en-US" w:eastAsia="zh-CN" w:bidi="ar"/>
        </w:rPr>
        <w:t xml:space="preserve"> </w:t>
      </w:r>
      <w:r>
        <w:rPr>
          <w:rFonts w:hint="default" w:ascii="Times New Roman" w:hAnsi="Times New Roman" w:cs="Times New Roman"/>
          <w:bCs/>
          <w:kern w:val="0"/>
          <w:szCs w:val="48"/>
          <w:highlight w:val="none"/>
          <w:lang w:bidi="ar"/>
        </w:rPr>
        <w:t>单位：       （</w:t>
      </w:r>
      <w:r>
        <w:rPr>
          <w:rFonts w:hint="eastAsia" w:cs="Times New Roman"/>
          <w:bCs/>
          <w:kern w:val="0"/>
          <w:szCs w:val="48"/>
          <w:highlight w:val="none"/>
          <w:lang w:val="en-US" w:eastAsia="zh-CN" w:bidi="ar"/>
        </w:rPr>
        <w:t>盖</w:t>
      </w:r>
      <w:r>
        <w:rPr>
          <w:rFonts w:hint="default" w:ascii="Times New Roman" w:hAnsi="Times New Roman" w:cs="Times New Roman"/>
          <w:bCs/>
          <w:kern w:val="0"/>
          <w:szCs w:val="48"/>
          <w:highlight w:val="none"/>
          <w:lang w:bidi="ar"/>
        </w:rPr>
        <w:t>章）</w:t>
      </w:r>
    </w:p>
    <w:p w14:paraId="2D118623">
      <w:pPr>
        <w:adjustRightInd/>
        <w:snapToGrid/>
        <w:ind w:firstLine="640"/>
        <w:jc w:val="right"/>
        <w:rPr>
          <w:rFonts w:hint="default" w:ascii="Times New Roman" w:hAnsi="Times New Roman" w:cs="Times New Roman"/>
          <w:bCs/>
          <w:kern w:val="0"/>
          <w:szCs w:val="48"/>
          <w:highlight w:val="none"/>
          <w:lang w:bidi="ar"/>
        </w:rPr>
      </w:pPr>
    </w:p>
    <w:p w14:paraId="14346AD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5688" w:firstLineChars="1800"/>
        <w:jc w:val="both"/>
        <w:textAlignment w:val="auto"/>
        <w:outlineLvl w:val="9"/>
        <w:rPr>
          <w:rFonts w:hint="eastAsia" w:ascii="Arial Unicode MS" w:hAnsi="Arial Unicode MS" w:eastAsia="Arial Unicode MS" w:cs="Arial Unicode MS"/>
          <w:sz w:val="44"/>
          <w:szCs w:val="44"/>
          <w:lang w:val="en-US" w:eastAsia="zh-CN"/>
        </w:rPr>
      </w:pPr>
      <w:r>
        <w:rPr>
          <w:rFonts w:hint="default" w:ascii="Times New Roman" w:hAnsi="Times New Roman" w:cs="Times New Roman"/>
          <w:bCs/>
          <w:kern w:val="0"/>
          <w:szCs w:val="48"/>
          <w:highlight w:val="none"/>
          <w:lang w:bidi="ar"/>
        </w:rPr>
        <w:t>年   月</w:t>
      </w:r>
      <w:r>
        <w:rPr>
          <w:rFonts w:hint="eastAsia" w:cs="Times New Roman"/>
          <w:bCs/>
          <w:kern w:val="0"/>
          <w:szCs w:val="48"/>
          <w:highlight w:val="none"/>
          <w:lang w:val="en-US" w:eastAsia="zh-CN" w:bidi="ar"/>
        </w:rPr>
        <w:t xml:space="preserve">  日</w:t>
      </w:r>
    </w:p>
    <w:p w14:paraId="0F783FF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Arial Unicode MS" w:hAnsi="Arial Unicode MS" w:eastAsia="Arial Unicode MS" w:cs="Arial Unicode MS"/>
          <w:sz w:val="44"/>
          <w:szCs w:val="44"/>
          <w:lang w:val="en-US" w:eastAsia="zh-CN"/>
        </w:rPr>
      </w:pPr>
    </w:p>
    <w:p w14:paraId="0571D0E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Arial Unicode MS" w:hAnsi="Arial Unicode MS" w:eastAsia="Arial Unicode MS" w:cs="Arial Unicode MS"/>
          <w:sz w:val="44"/>
          <w:szCs w:val="44"/>
          <w:lang w:val="en-US" w:eastAsia="zh-CN"/>
        </w:rPr>
      </w:pPr>
    </w:p>
    <w:p w14:paraId="42A0464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Arial Unicode MS" w:hAnsi="Arial Unicode MS" w:eastAsia="Arial Unicode MS" w:cs="Arial Unicode MS"/>
          <w:sz w:val="44"/>
          <w:szCs w:val="44"/>
          <w:lang w:val="en-US" w:eastAsia="zh-CN"/>
        </w:rPr>
      </w:pPr>
    </w:p>
    <w:p w14:paraId="6686267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Arial Unicode MS" w:hAnsi="Arial Unicode MS" w:eastAsia="Arial Unicode MS" w:cs="Arial Unicode MS"/>
          <w:sz w:val="44"/>
          <w:szCs w:val="44"/>
          <w:lang w:val="en-US" w:eastAsia="zh-CN"/>
        </w:rPr>
      </w:pPr>
    </w:p>
    <w:p w14:paraId="1FD6DB2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default" w:ascii="Arial Unicode MS" w:hAnsi="Arial Unicode MS" w:eastAsia="Arial Unicode MS" w:cs="Arial Unicode MS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一、场景落地单位信息</w:t>
      </w:r>
    </w:p>
    <w:tbl>
      <w:tblPr>
        <w:tblStyle w:val="9"/>
        <w:tblW w:w="98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3"/>
        <w:gridCol w:w="1053"/>
        <w:gridCol w:w="1602"/>
        <w:gridCol w:w="528"/>
        <w:gridCol w:w="1437"/>
        <w:gridCol w:w="690"/>
        <w:gridCol w:w="202"/>
        <w:gridCol w:w="2455"/>
      </w:tblGrid>
      <w:tr w14:paraId="7D890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22C9BD">
            <w:pPr>
              <w:snapToGrid w:val="0"/>
              <w:spacing w:before="62" w:beforeLines="20"/>
              <w:jc w:val="center"/>
              <w:rPr>
                <w:b/>
                <w:bCs/>
                <w:sz w:val="24"/>
                <w:szCs w:val="24"/>
              </w:rPr>
            </w:pPr>
            <w:bookmarkStart w:id="0" w:name="OLE_LINK1"/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企业</w:t>
            </w:r>
            <w:r>
              <w:rPr>
                <w:b/>
                <w:bCs/>
                <w:sz w:val="24"/>
                <w:szCs w:val="24"/>
              </w:rPr>
              <w:t>名称</w:t>
            </w:r>
          </w:p>
        </w:tc>
        <w:tc>
          <w:tcPr>
            <w:tcW w:w="796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F87575">
            <w:pPr>
              <w:adjustRightInd w:val="0"/>
              <w:snapToGrid w:val="0"/>
              <w:spacing w:before="62" w:beforeLines="20"/>
              <w:jc w:val="center"/>
              <w:rPr>
                <w:sz w:val="24"/>
                <w:szCs w:val="24"/>
              </w:rPr>
            </w:pPr>
          </w:p>
        </w:tc>
      </w:tr>
      <w:tr w14:paraId="7A3D3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FitText/>
            <w:vAlign w:val="center"/>
          </w:tcPr>
          <w:p w14:paraId="7435B0E7">
            <w:pPr>
              <w:snapToGrid w:val="0"/>
              <w:spacing w:before="62" w:beforeLines="20"/>
              <w:jc w:val="center"/>
              <w:rPr>
                <w:b/>
                <w:bCs/>
                <w:spacing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w w:val="84"/>
                <w:sz w:val="24"/>
                <w:szCs w:val="24"/>
              </w:rPr>
              <w:t>统一社会信用代码</w:t>
            </w:r>
          </w:p>
        </w:tc>
        <w:tc>
          <w:tcPr>
            <w:tcW w:w="796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7D2685">
            <w:pPr>
              <w:adjustRightInd w:val="0"/>
              <w:snapToGrid w:val="0"/>
              <w:spacing w:before="62" w:beforeLines="20"/>
              <w:jc w:val="center"/>
              <w:rPr>
                <w:sz w:val="24"/>
                <w:szCs w:val="24"/>
              </w:rPr>
            </w:pPr>
          </w:p>
        </w:tc>
      </w:tr>
      <w:tr w14:paraId="0E450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1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7A99C0">
            <w:pPr>
              <w:snapToGrid w:val="0"/>
              <w:spacing w:before="62" w:beforeLines="20"/>
              <w:jc w:val="center"/>
              <w:rPr>
                <w:rFonts w:hint="default" w:eastAsia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企业性质</w:t>
            </w:r>
          </w:p>
        </w:tc>
        <w:tc>
          <w:tcPr>
            <w:tcW w:w="796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1A3168">
            <w:pPr>
              <w:adjustRightInd w:val="0"/>
              <w:snapToGrid w:val="0"/>
              <w:spacing w:before="62" w:beforeLines="20"/>
              <w:jc w:val="lef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□国有企业 </w:t>
            </w:r>
            <w:r>
              <w:rPr>
                <w:rFonts w:hint="eastAsia"/>
                <w:sz w:val="24"/>
                <w:szCs w:val="24"/>
                <w:lang w:eastAsia="zh-CN"/>
              </w:rPr>
              <w:t>□</w:t>
            </w:r>
            <w:r>
              <w:rPr>
                <w:rFonts w:hint="eastAsia"/>
                <w:sz w:val="24"/>
                <w:szCs w:val="24"/>
              </w:rPr>
              <w:t>国有控股企业 □私营企业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sym w:font="Wingdings 2" w:char="00A3"/>
            </w:r>
            <w:r>
              <w:rPr>
                <w:rFonts w:hint="eastAsia"/>
                <w:sz w:val="24"/>
                <w:szCs w:val="24"/>
              </w:rPr>
              <w:t xml:space="preserve">外资企业 □合资企业 </w:t>
            </w:r>
          </w:p>
          <w:p w14:paraId="1188EA67">
            <w:pPr>
              <w:adjustRightInd w:val="0"/>
              <w:snapToGrid w:val="0"/>
              <w:spacing w:before="62" w:beforeLines="20"/>
              <w:jc w:val="left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□其他</w:t>
            </w:r>
            <w:r>
              <w:rPr>
                <w:rFonts w:hint="eastAsia"/>
                <w:sz w:val="24"/>
                <w:szCs w:val="24"/>
                <w:u w:val="single"/>
                <w:lang w:val="en-US" w:eastAsia="zh-CN"/>
              </w:rPr>
              <w:t xml:space="preserve">                      </w:t>
            </w:r>
          </w:p>
        </w:tc>
      </w:tr>
      <w:tr w14:paraId="3A44C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1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3171128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注册资本（万元）</w:t>
            </w:r>
          </w:p>
        </w:tc>
        <w:tc>
          <w:tcPr>
            <w:tcW w:w="31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91DBC6">
            <w:pPr>
              <w:adjustRightInd w:val="0"/>
              <w:snapToGrid w:val="0"/>
              <w:spacing w:before="62" w:beforeLines="20"/>
              <w:jc w:val="left"/>
              <w:rPr>
                <w:rFonts w:hint="eastAsia"/>
                <w:sz w:val="24"/>
                <w:szCs w:val="24"/>
              </w:rPr>
            </w:pPr>
          </w:p>
        </w:tc>
        <w:tc>
          <w:tcPr>
            <w:tcW w:w="23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1950F5F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法定代表人</w:t>
            </w:r>
          </w:p>
        </w:tc>
        <w:tc>
          <w:tcPr>
            <w:tcW w:w="2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D1DD734">
            <w:pPr>
              <w:spacing w:line="240" w:lineRule="auto"/>
              <w:ind w:firstLine="0" w:firstLineChars="0"/>
              <w:jc w:val="left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DA78A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486F515">
            <w:pPr>
              <w:snapToGrid w:val="0"/>
              <w:spacing w:before="62" w:beforeLines="20"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  <w:szCs w:val="24"/>
              </w:rPr>
              <w:t>是否为制造业企业</w:t>
            </w:r>
          </w:p>
        </w:tc>
        <w:tc>
          <w:tcPr>
            <w:tcW w:w="796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70C15D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□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是     </w:t>
            </w:r>
            <w:r>
              <w:rPr>
                <w:rFonts w:hint="eastAsia" w:ascii="Times New Roman" w:hAnsi="Times New Roman"/>
                <w:sz w:val="24"/>
                <w:szCs w:val="24"/>
              </w:rPr>
              <w:t>□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否   </w:t>
            </w:r>
          </w:p>
        </w:tc>
      </w:tr>
      <w:tr w14:paraId="42B99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CB02CF">
            <w:pPr>
              <w:snapToGrid w:val="0"/>
              <w:spacing w:before="62" w:beforeLines="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通讯</w:t>
            </w:r>
            <w:r>
              <w:rPr>
                <w:b/>
                <w:bCs/>
                <w:sz w:val="24"/>
                <w:szCs w:val="24"/>
              </w:rPr>
              <w:t>地址</w:t>
            </w:r>
          </w:p>
        </w:tc>
        <w:tc>
          <w:tcPr>
            <w:tcW w:w="796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84CA8B">
            <w:pPr>
              <w:adjustRightInd w:val="0"/>
              <w:snapToGrid w:val="0"/>
              <w:spacing w:before="62" w:beforeLines="20"/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14:paraId="390BE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85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796ED6">
            <w:pPr>
              <w:snapToGrid w:val="0"/>
              <w:spacing w:before="62" w:beforeLines="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联系人</w:t>
            </w:r>
          </w:p>
        </w:tc>
        <w:tc>
          <w:tcPr>
            <w:tcW w:w="10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7EE642">
            <w:pPr>
              <w:snapToGrid w:val="0"/>
              <w:spacing w:before="62" w:before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姓名</w:t>
            </w:r>
          </w:p>
        </w:tc>
        <w:tc>
          <w:tcPr>
            <w:tcW w:w="213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E4F4EA">
            <w:pPr>
              <w:snapToGrid w:val="0"/>
              <w:spacing w:before="62" w:beforeLines="20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D58D03">
            <w:pPr>
              <w:snapToGrid w:val="0"/>
              <w:spacing w:before="62" w:beforeLines="2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sz w:val="24"/>
                <w:szCs w:val="24"/>
              </w:rPr>
              <w:t>电话</w:t>
            </w:r>
          </w:p>
        </w:tc>
        <w:tc>
          <w:tcPr>
            <w:tcW w:w="334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5BBAAD">
            <w:pPr>
              <w:snapToGrid w:val="0"/>
              <w:spacing w:before="62" w:beforeLines="20"/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14:paraId="51E54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85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FCA2F7">
            <w:pPr>
              <w:widowControl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E2A120">
            <w:pPr>
              <w:snapToGrid w:val="0"/>
              <w:spacing w:before="62" w:before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职务</w:t>
            </w:r>
          </w:p>
        </w:tc>
        <w:tc>
          <w:tcPr>
            <w:tcW w:w="213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5BE76C7">
            <w:pPr>
              <w:snapToGrid w:val="0"/>
              <w:spacing w:before="62" w:beforeLines="20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E72AF0">
            <w:pPr>
              <w:snapToGrid w:val="0"/>
              <w:spacing w:before="62" w:beforeLines="2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sz w:val="24"/>
                <w:szCs w:val="24"/>
              </w:rPr>
              <w:t>手机</w:t>
            </w:r>
          </w:p>
        </w:tc>
        <w:tc>
          <w:tcPr>
            <w:tcW w:w="334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09C064">
            <w:pPr>
              <w:snapToGrid w:val="0"/>
              <w:spacing w:before="62" w:beforeLines="20"/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14:paraId="09BF7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85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6E4098">
            <w:pPr>
              <w:widowControl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22532A">
            <w:pPr>
              <w:snapToGrid w:val="0"/>
              <w:spacing w:before="62" w:beforeLines="2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职称</w:t>
            </w:r>
          </w:p>
        </w:tc>
        <w:tc>
          <w:tcPr>
            <w:tcW w:w="213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8D48FB">
            <w:pPr>
              <w:snapToGrid w:val="0"/>
              <w:spacing w:before="62" w:beforeLines="20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59D88E">
            <w:pPr>
              <w:snapToGrid w:val="0"/>
              <w:spacing w:before="62" w:beforeLines="2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邮箱</w:t>
            </w:r>
          </w:p>
        </w:tc>
        <w:tc>
          <w:tcPr>
            <w:tcW w:w="334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BE16CE">
            <w:pPr>
              <w:snapToGrid w:val="0"/>
              <w:spacing w:before="62" w:beforeLines="20"/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14:paraId="5EFE6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853" w:type="dxa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C8DE8B4">
            <w:pPr>
              <w:widowControl/>
              <w:snapToGrid w:val="0"/>
              <w:spacing w:before="62" w:beforeLines="20"/>
              <w:jc w:val="center"/>
              <w:rPr>
                <w:rFonts w:hint="default" w:eastAsia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  <w:t>运营情况</w:t>
            </w:r>
          </w:p>
        </w:tc>
        <w:tc>
          <w:tcPr>
            <w:tcW w:w="265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2536FD">
            <w:pPr>
              <w:keepNext w:val="0"/>
              <w:keepLines w:val="0"/>
              <w:pageBreakBefore w:val="0"/>
              <w:wordWrap/>
              <w:overflowPunct/>
              <w:topLinePunct w:val="0"/>
              <w:autoSpaceDE/>
              <w:autoSpaceDN/>
              <w:bidi w:val="0"/>
              <w:snapToGrid w:val="0"/>
              <w:spacing w:before="62" w:beforeLines="20" w:after="0" w:line="240" w:lineRule="auto"/>
              <w:ind w:left="0" w:leftChars="0" w:right="0" w:rightChars="0" w:firstLine="0" w:firstLineChars="0"/>
              <w:contextualSpacing w:val="0"/>
              <w:jc w:val="center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bidi="ar-SA"/>
              </w:rPr>
              <w:t>主营业务收入（万元）</w:t>
            </w:r>
          </w:p>
        </w:tc>
        <w:tc>
          <w:tcPr>
            <w:tcW w:w="26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6A102A">
            <w:pPr>
              <w:keepNext w:val="0"/>
              <w:keepLines w:val="0"/>
              <w:pageBreakBefore w:val="0"/>
              <w:wordWrap/>
              <w:overflowPunct/>
              <w:topLinePunct w:val="0"/>
              <w:autoSpaceDE/>
              <w:autoSpaceDN/>
              <w:bidi w:val="0"/>
              <w:snapToGrid w:val="0"/>
              <w:spacing w:before="62" w:beforeLines="20" w:after="0" w:line="240" w:lineRule="auto"/>
              <w:ind w:left="0" w:leftChars="0" w:right="0" w:rightChars="0" w:firstLine="0" w:firstLineChars="0"/>
              <w:contextualSpacing w:val="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  <w:t>研发投入（万元）</w:t>
            </w:r>
          </w:p>
        </w:tc>
        <w:tc>
          <w:tcPr>
            <w:tcW w:w="265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7CA32C">
            <w:pPr>
              <w:keepNext w:val="0"/>
              <w:keepLines w:val="0"/>
              <w:pageBreakBefore w:val="0"/>
              <w:wordWrap/>
              <w:overflowPunct/>
              <w:topLinePunct w:val="0"/>
              <w:autoSpaceDE/>
              <w:autoSpaceDN/>
              <w:bidi w:val="0"/>
              <w:snapToGrid w:val="0"/>
              <w:spacing w:before="62" w:beforeLines="20" w:after="0" w:line="240" w:lineRule="auto"/>
              <w:ind w:left="0" w:leftChars="0" w:right="0" w:rightChars="0" w:firstLine="0" w:firstLineChars="0"/>
              <w:contextualSpacing w:val="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default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  <w:t>研发投入强度（%）</w:t>
            </w:r>
          </w:p>
        </w:tc>
      </w:tr>
      <w:tr w14:paraId="7B98B8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853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3E67DB1">
            <w:pPr>
              <w:snapToGrid w:val="0"/>
              <w:spacing w:before="62" w:beforeLines="20"/>
              <w:jc w:val="center"/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  <w:t>202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4</w:t>
            </w:r>
            <w:r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  <w:t>年</w:t>
            </w:r>
          </w:p>
        </w:tc>
        <w:tc>
          <w:tcPr>
            <w:tcW w:w="265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B550B6">
            <w:pPr>
              <w:snapToGrid w:val="0"/>
              <w:spacing w:before="62" w:beforeLines="20"/>
              <w:jc w:val="center"/>
            </w:pPr>
          </w:p>
        </w:tc>
        <w:tc>
          <w:tcPr>
            <w:tcW w:w="26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3A6251">
            <w:pPr>
              <w:snapToGrid w:val="0"/>
              <w:spacing w:before="62" w:beforeLines="20"/>
              <w:jc w:val="center"/>
            </w:pPr>
          </w:p>
        </w:tc>
        <w:tc>
          <w:tcPr>
            <w:tcW w:w="265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D4FCA6">
            <w:pPr>
              <w:snapToGrid w:val="0"/>
              <w:spacing w:before="62" w:beforeLines="20"/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14:paraId="25E26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85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5EB478">
            <w:pPr>
              <w:snapToGrid w:val="0"/>
              <w:spacing w:before="62" w:beforeLines="20"/>
              <w:jc w:val="center"/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  <w:t>202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5</w:t>
            </w:r>
            <w:r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  <w:t>年</w:t>
            </w:r>
          </w:p>
        </w:tc>
        <w:tc>
          <w:tcPr>
            <w:tcW w:w="265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967CAD">
            <w:pPr>
              <w:snapToGrid w:val="0"/>
              <w:spacing w:before="62" w:beforeLines="20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26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85E99E">
            <w:pPr>
              <w:snapToGrid w:val="0"/>
              <w:spacing w:before="62" w:beforeLines="20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265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019B55">
            <w:pPr>
              <w:snapToGrid w:val="0"/>
              <w:spacing w:before="62" w:beforeLines="20"/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14:paraId="38F32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85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6B1A63">
            <w:pPr>
              <w:snapToGrid w:val="0"/>
              <w:spacing w:before="62" w:beforeLines="20"/>
              <w:jc w:val="center"/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  <w:t>202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6</w:t>
            </w:r>
            <w:r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  <w:t>年</w:t>
            </w:r>
          </w:p>
        </w:tc>
        <w:tc>
          <w:tcPr>
            <w:tcW w:w="265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868C71">
            <w:pPr>
              <w:snapToGrid w:val="0"/>
              <w:spacing w:before="62" w:beforeLines="20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26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EF7D45">
            <w:pPr>
              <w:snapToGrid w:val="0"/>
              <w:spacing w:before="62" w:beforeLines="20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265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627A22">
            <w:pPr>
              <w:snapToGrid w:val="0"/>
              <w:spacing w:before="62" w:beforeLines="20"/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14:paraId="560F0D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3" w:hRule="atLeast"/>
          <w:jc w:val="center"/>
        </w:trPr>
        <w:tc>
          <w:tcPr>
            <w:tcW w:w="18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5BFC5F">
            <w:pPr>
              <w:widowControl/>
              <w:jc w:val="center"/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企业简介</w:t>
            </w:r>
            <w:r>
              <w:rPr>
                <w:b/>
                <w:bCs/>
                <w:sz w:val="24"/>
                <w:szCs w:val="24"/>
              </w:rPr>
              <w:t>（不超过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500</w:t>
            </w:r>
            <w:r>
              <w:rPr>
                <w:b/>
                <w:bCs/>
                <w:sz w:val="24"/>
                <w:szCs w:val="24"/>
              </w:rPr>
              <w:t>字）</w:t>
            </w:r>
          </w:p>
        </w:tc>
        <w:tc>
          <w:tcPr>
            <w:tcW w:w="796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456809">
            <w:pPr>
              <w:snapToGrid w:val="0"/>
              <w:spacing w:before="62" w:beforeLines="20"/>
              <w:jc w:val="both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（包括企业基本情况、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核心业务、核心产品、</w:t>
            </w:r>
            <w:r>
              <w:rPr>
                <w:rFonts w:hint="eastAsia"/>
                <w:sz w:val="24"/>
                <w:szCs w:val="24"/>
                <w:lang w:eastAsia="zh-CN"/>
              </w:rPr>
              <w:t>研发力量、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荣誉资质</w:t>
            </w:r>
            <w:r>
              <w:rPr>
                <w:rFonts w:hint="eastAsia"/>
                <w:sz w:val="24"/>
                <w:szCs w:val="24"/>
                <w:lang w:eastAsia="zh-CN"/>
              </w:rPr>
              <w:t>等，重点突出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智能场景</w:t>
            </w:r>
            <w:r>
              <w:rPr>
                <w:rFonts w:hint="eastAsia"/>
                <w:sz w:val="24"/>
                <w:szCs w:val="24"/>
                <w:lang w:eastAsia="zh-CN"/>
              </w:rPr>
              <w:t>研发团队、产品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及技术</w:t>
            </w:r>
            <w:r>
              <w:rPr>
                <w:rFonts w:hint="eastAsia"/>
                <w:sz w:val="24"/>
                <w:szCs w:val="24"/>
                <w:lang w:eastAsia="zh-CN"/>
              </w:rPr>
              <w:t>研发、应用赋能、拥有或可调度的算力、数据集资源等情况）</w:t>
            </w:r>
          </w:p>
        </w:tc>
      </w:tr>
      <w:tr w14:paraId="670EC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2" w:hRule="atLeast"/>
          <w:jc w:val="center"/>
        </w:trPr>
        <w:tc>
          <w:tcPr>
            <w:tcW w:w="18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3230E9">
            <w:pPr>
              <w:widowControl/>
              <w:jc w:val="center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近三年财务状况（不超过300字）</w:t>
            </w:r>
          </w:p>
        </w:tc>
        <w:tc>
          <w:tcPr>
            <w:tcW w:w="796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D22955">
            <w:pPr>
              <w:snapToGrid w:val="0"/>
              <w:spacing w:before="62" w:beforeLines="20"/>
              <w:jc w:val="left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如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资产负债、营收、利润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、研发投入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等核心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财务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指标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情况）</w:t>
            </w:r>
          </w:p>
        </w:tc>
      </w:tr>
      <w:bookmarkEnd w:id="0"/>
    </w:tbl>
    <w:p w14:paraId="56846E0D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right="0" w:rightChars="0"/>
        <w:jc w:val="left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二、申报案例基本信息</w:t>
      </w:r>
    </w:p>
    <w:tbl>
      <w:tblPr>
        <w:tblStyle w:val="9"/>
        <w:tblW w:w="99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4"/>
        <w:gridCol w:w="503"/>
        <w:gridCol w:w="1488"/>
        <w:gridCol w:w="999"/>
        <w:gridCol w:w="992"/>
        <w:gridCol w:w="1"/>
        <w:gridCol w:w="1494"/>
        <w:gridCol w:w="496"/>
        <w:gridCol w:w="1994"/>
      </w:tblGrid>
      <w:tr w14:paraId="67704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exact"/>
          <w:jc w:val="center"/>
        </w:trPr>
        <w:tc>
          <w:tcPr>
            <w:tcW w:w="995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D1EA3D">
            <w:pPr>
              <w:snapToGrid w:val="0"/>
              <w:spacing w:before="62" w:beforeLines="20"/>
              <w:jc w:val="center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  <w:lang w:val="en-US" w:eastAsia="zh-CN"/>
              </w:rPr>
              <w:t>一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</w:rPr>
              <w:t>申报方向</w:t>
            </w:r>
          </w:p>
        </w:tc>
      </w:tr>
      <w:tr w14:paraId="6D3EA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exac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567280A"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仿宋_GB2312" w:cs="黑体"/>
                <w:b/>
                <w:bCs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  <w:szCs w:val="24"/>
              </w:rPr>
              <w:t>重点</w:t>
            </w:r>
            <w:r>
              <w:rPr>
                <w:rFonts w:hint="eastAsia" w:ascii="Times New Roman" w:hAnsi="Times New Roman"/>
                <w:b/>
                <w:bCs/>
                <w:sz w:val="24"/>
                <w:szCs w:val="24"/>
                <w:lang w:val="en-US" w:eastAsia="zh-CN"/>
              </w:rPr>
              <w:t>行业</w:t>
            </w:r>
          </w:p>
        </w:tc>
        <w:tc>
          <w:tcPr>
            <w:tcW w:w="796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9A84559"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sym w:font="Wingdings 2" w:char="00A3"/>
            </w:r>
            <w:r>
              <w:rPr>
                <w:rFonts w:hint="eastAsia" w:ascii="Times New Roman" w:hAnsi="Times New Roman"/>
                <w:sz w:val="24"/>
                <w:szCs w:val="24"/>
              </w:rPr>
              <w:t>化学工业</w:t>
            </w: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szCs w:val="24"/>
              </w:rPr>
              <w:sym w:font="Wingdings 2" w:char="00A3"/>
            </w:r>
            <w:r>
              <w:rPr>
                <w:rFonts w:hint="eastAsia" w:ascii="Times New Roman" w:hAnsi="Times New Roman"/>
                <w:sz w:val="24"/>
                <w:szCs w:val="24"/>
              </w:rPr>
              <w:t>石油化工</w:t>
            </w: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szCs w:val="24"/>
              </w:rPr>
              <w:sym w:font="Wingdings 2" w:char="00A3"/>
            </w:r>
            <w:r>
              <w:rPr>
                <w:rFonts w:hint="eastAsia" w:ascii="Times New Roman" w:hAnsi="Times New Roman"/>
                <w:sz w:val="24"/>
                <w:szCs w:val="24"/>
              </w:rPr>
              <w:t>机械制造</w:t>
            </w: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szCs w:val="24"/>
              </w:rPr>
              <w:sym w:font="Wingdings 2" w:char="00A3"/>
            </w:r>
            <w:r>
              <w:rPr>
                <w:rFonts w:hint="eastAsia" w:ascii="Times New Roman" w:hAnsi="Times New Roman"/>
                <w:sz w:val="24"/>
                <w:szCs w:val="24"/>
              </w:rPr>
              <w:t>汽车工业</w:t>
            </w: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szCs w:val="24"/>
              </w:rPr>
              <w:sym w:font="Wingdings 2" w:char="00A3"/>
            </w:r>
            <w:r>
              <w:rPr>
                <w:rFonts w:hint="eastAsia" w:ascii="Times New Roman" w:hAnsi="Times New Roman"/>
                <w:sz w:val="24"/>
                <w:szCs w:val="24"/>
              </w:rPr>
              <w:t>电子信息</w:t>
            </w:r>
          </w:p>
          <w:p w14:paraId="654DE9FA"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黑体" w:hAnsi="黑体" w:eastAsia="仿宋_GB2312" w:cs="黑体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sym w:font="Wingdings 2" w:char="00A3"/>
            </w:r>
            <w:r>
              <w:rPr>
                <w:rFonts w:hint="eastAsia" w:ascii="Times New Roman" w:hAnsi="Times New Roman"/>
                <w:sz w:val="24"/>
                <w:szCs w:val="24"/>
              </w:rPr>
              <w:t>钢铁工业</w:t>
            </w: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szCs w:val="24"/>
              </w:rPr>
              <w:sym w:font="Wingdings 2" w:char="00A3"/>
            </w:r>
            <w:r>
              <w:rPr>
                <w:rFonts w:hint="eastAsia" w:ascii="Times New Roman" w:hAnsi="Times New Roman"/>
                <w:sz w:val="24"/>
                <w:szCs w:val="24"/>
              </w:rPr>
              <w:t>有色金属</w:t>
            </w: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szCs w:val="24"/>
              </w:rPr>
              <w:sym w:font="Wingdings 2" w:char="00A3"/>
            </w:r>
            <w:r>
              <w:rPr>
                <w:rFonts w:hint="eastAsia" w:ascii="Times New Roman" w:hAnsi="Times New Roman"/>
                <w:sz w:val="24"/>
                <w:szCs w:val="24"/>
              </w:rPr>
              <w:t>轻工制造</w:t>
            </w: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szCs w:val="24"/>
              </w:rPr>
              <w:sym w:font="Wingdings 2" w:char="00A3"/>
            </w:r>
            <w:r>
              <w:rPr>
                <w:rFonts w:hint="eastAsia" w:ascii="Times New Roman" w:hAnsi="Times New Roman"/>
                <w:sz w:val="24"/>
                <w:szCs w:val="24"/>
              </w:rPr>
              <w:t>食品工业</w:t>
            </w: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szCs w:val="24"/>
              </w:rPr>
              <w:sym w:font="Wingdings 2" w:char="00A3"/>
            </w:r>
            <w:r>
              <w:rPr>
                <w:rFonts w:hint="eastAsia" w:ascii="Times New Roman" w:hAnsi="Times New Roman"/>
                <w:sz w:val="24"/>
                <w:szCs w:val="24"/>
              </w:rPr>
              <w:t>纺织服装</w:t>
            </w: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  <w:szCs w:val="24"/>
                <w:lang w:eastAsia="zh-CN"/>
              </w:rPr>
              <w:t>□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其他</w:t>
            </w:r>
          </w:p>
        </w:tc>
      </w:tr>
      <w:tr w14:paraId="68828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exac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58BD258"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/>
                <w:bCs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  <w:szCs w:val="24"/>
              </w:rPr>
              <w:t>重点环节</w:t>
            </w:r>
          </w:p>
        </w:tc>
        <w:tc>
          <w:tcPr>
            <w:tcW w:w="796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A2E3B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sym w:font="Wingdings 2" w:char="00A3"/>
            </w:r>
            <w:r>
              <w:rPr>
                <w:rFonts w:hint="eastAsia" w:ascii="Times New Roman" w:hAnsi="Times New Roman"/>
                <w:sz w:val="24"/>
                <w:szCs w:val="24"/>
              </w:rPr>
              <w:t>研发设计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Fonts w:hint="eastAsia" w:ascii="Times New Roman" w:hAnsi="Times New Roman"/>
                <w:sz w:val="24"/>
                <w:szCs w:val="24"/>
              </w:rPr>
              <w:sym w:font="Wingdings 2" w:char="00A3"/>
            </w:r>
            <w:r>
              <w:rPr>
                <w:rFonts w:hint="eastAsia" w:ascii="Times New Roman" w:hAnsi="Times New Roman"/>
                <w:sz w:val="24"/>
                <w:szCs w:val="24"/>
              </w:rPr>
              <w:t>生产制造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Times New Roman" w:hAnsi="Times New Roman"/>
                <w:sz w:val="24"/>
                <w:szCs w:val="24"/>
              </w:rPr>
              <w:t>经营管理</w:t>
            </w:r>
          </w:p>
          <w:p w14:paraId="34E4CB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eastAsia" w:ascii="黑体" w:hAnsi="黑体" w:eastAsia="仿宋_GB2312" w:cs="黑体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sym w:font="Wingdings 2" w:char="00A3"/>
            </w:r>
            <w:r>
              <w:rPr>
                <w:rFonts w:hint="eastAsia" w:ascii="Times New Roman" w:hAnsi="Times New Roman"/>
                <w:sz w:val="24"/>
                <w:szCs w:val="24"/>
              </w:rPr>
              <w:t>客户服务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Fonts w:hint="eastAsia" w:ascii="Times New Roman" w:hAnsi="Times New Roman"/>
                <w:sz w:val="24"/>
                <w:szCs w:val="24"/>
              </w:rPr>
              <w:sym w:font="Wingdings 2" w:char="00A3"/>
            </w:r>
            <w:r>
              <w:rPr>
                <w:rFonts w:hint="eastAsia" w:ascii="Times New Roman" w:hAnsi="Times New Roman"/>
                <w:sz w:val="24"/>
                <w:szCs w:val="24"/>
              </w:rPr>
              <w:t>产业协同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  <w:lang w:eastAsia="zh-CN"/>
              </w:rPr>
              <w:t>□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其他</w:t>
            </w:r>
          </w:p>
        </w:tc>
      </w:tr>
      <w:tr w14:paraId="7F24D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exact"/>
          <w:jc w:val="center"/>
        </w:trPr>
        <w:tc>
          <w:tcPr>
            <w:tcW w:w="995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370123">
            <w:pPr>
              <w:snapToGrid w:val="0"/>
              <w:spacing w:before="62" w:beforeLines="20"/>
              <w:jc w:val="center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  <w:lang w:val="en" w:eastAsia="zh-CN"/>
              </w:rPr>
              <w:t>（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  <w:lang w:val="en-US" w:eastAsia="zh-CN"/>
              </w:rPr>
              <w:t>二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  <w:lang w:val="en" w:eastAsia="zh-CN"/>
              </w:rPr>
              <w:t>）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  <w:lang w:val="en"/>
              </w:rPr>
              <w:t>案例详情</w:t>
            </w:r>
          </w:p>
        </w:tc>
      </w:tr>
      <w:tr w14:paraId="4BE40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exact"/>
          <w:jc w:val="center"/>
        </w:trPr>
        <w:tc>
          <w:tcPr>
            <w:tcW w:w="24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7F77AD">
            <w:pPr>
              <w:snapToGrid w:val="0"/>
              <w:spacing w:before="62" w:beforeLines="20"/>
              <w:jc w:val="center"/>
              <w:rPr>
                <w:rFonts w:hint="default" w:ascii="楷体_GB2312" w:hAnsi="楷体_GB2312" w:eastAsia="楷体_GB2312" w:cs="楷体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智能装备</w:t>
            </w:r>
            <w:r>
              <w:rPr>
                <w:rFonts w:hint="eastAsia" w:ascii="Times New Roman" w:hAnsi="Times New Roman"/>
                <w:b/>
                <w:bCs/>
                <w:sz w:val="24"/>
                <w:szCs w:val="24"/>
                <w:lang w:val="en-US" w:eastAsia="zh-CN"/>
              </w:rPr>
              <w:t>使用数量</w:t>
            </w:r>
          </w:p>
        </w:tc>
        <w:tc>
          <w:tcPr>
            <w:tcW w:w="24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5F16BC">
            <w:pPr>
              <w:snapToGrid w:val="0"/>
              <w:spacing w:before="62" w:beforeLines="20"/>
              <w:jc w:val="center"/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  <w:lang w:val="en" w:eastAsia="zh-CN"/>
              </w:rPr>
            </w:pPr>
          </w:p>
        </w:tc>
        <w:tc>
          <w:tcPr>
            <w:tcW w:w="24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8062C8">
            <w:pPr>
              <w:snapToGrid w:val="0"/>
              <w:spacing w:before="62" w:beforeLines="20"/>
              <w:jc w:val="center"/>
              <w:rPr>
                <w:rFonts w:hint="default" w:ascii="楷体_GB2312" w:hAnsi="楷体_GB2312" w:eastAsia="楷体_GB2312" w:cs="楷体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智能软件</w:t>
            </w:r>
            <w:r>
              <w:rPr>
                <w:rFonts w:hint="eastAsia" w:ascii="Times New Roman" w:hAnsi="Times New Roman"/>
                <w:b/>
                <w:bCs/>
                <w:sz w:val="24"/>
                <w:szCs w:val="24"/>
                <w:lang w:val="en-US" w:eastAsia="zh-CN"/>
              </w:rPr>
              <w:t>使用数量</w:t>
            </w:r>
          </w:p>
        </w:tc>
        <w:tc>
          <w:tcPr>
            <w:tcW w:w="24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C473D3">
            <w:pPr>
              <w:snapToGrid w:val="0"/>
              <w:spacing w:before="62" w:beforeLines="20"/>
              <w:jc w:val="center"/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  <w:lang w:val="en" w:eastAsia="zh-CN"/>
              </w:rPr>
            </w:pPr>
          </w:p>
        </w:tc>
      </w:tr>
      <w:tr w14:paraId="443E4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6" w:hRule="exac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C9900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智能装备</w:t>
            </w:r>
            <w:r>
              <w:rPr>
                <w:rFonts w:hint="eastAsia" w:ascii="Times New Roman" w:hAnsi="Times New Roman"/>
                <w:b/>
                <w:bCs/>
                <w:sz w:val="24"/>
                <w:szCs w:val="24"/>
                <w:lang w:val="en-US" w:eastAsia="zh-CN"/>
              </w:rPr>
              <w:t>使用情况</w:t>
            </w:r>
          </w:p>
        </w:tc>
        <w:tc>
          <w:tcPr>
            <w:tcW w:w="796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E56118">
            <w:pPr>
              <w:snapToGrid w:val="0"/>
              <w:spacing w:before="62" w:beforeLines="20"/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应用智能装备及相关产品数量，解决方案是否具有创新性，是否采用了新的技术，是否突破传统方法</w:t>
            </w: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，需提供相关证明材料。</w:t>
            </w:r>
          </w:p>
        </w:tc>
      </w:tr>
      <w:tr w14:paraId="2F8AB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6" w:hRule="exac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E661F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智能软件</w:t>
            </w:r>
            <w:r>
              <w:rPr>
                <w:rFonts w:hint="eastAsia" w:ascii="Times New Roman" w:hAnsi="Times New Roman"/>
                <w:b/>
                <w:bCs/>
                <w:sz w:val="24"/>
                <w:szCs w:val="24"/>
                <w:lang w:val="en-US" w:eastAsia="zh-CN"/>
              </w:rPr>
              <w:t>使用情况</w:t>
            </w:r>
          </w:p>
        </w:tc>
        <w:tc>
          <w:tcPr>
            <w:tcW w:w="796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38C49E">
            <w:pPr>
              <w:snapToGrid w:val="0"/>
              <w:spacing w:before="62" w:beforeLines="20"/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应用大模型、智能体</w:t>
            </w: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及相关</w:t>
            </w: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产品数量，解决方案是否具有创新性</w:t>
            </w: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，需提供相关证明材料。</w:t>
            </w:r>
          </w:p>
        </w:tc>
      </w:tr>
      <w:tr w14:paraId="40E25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8" w:hRule="exac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33E03A2"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/>
                <w:bCs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4"/>
                <w:szCs w:val="24"/>
              </w:rPr>
              <w:t>案例概述</w:t>
            </w:r>
          </w:p>
        </w:tc>
        <w:tc>
          <w:tcPr>
            <w:tcW w:w="796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8B966A0"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黑体" w:hAnsi="黑体" w:eastAsia="仿宋_GB2312" w:cs="黑体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主要介绍人工智能技术的整体实现路径，在工业数据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语料汇聚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、工业模型训练优化及微调等方面的具体做法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；人工智能技术与其他制造业领域技术的融合应用程度；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应用智能软硬件产品、解决方案情况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、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技术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先进性、项目对实施企业的实际应用成效，如生产效率、能源利用率大幅提升，或运营成本、产品不良品率显著下降等，不多于800字，后附证明材料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。</w:t>
            </w:r>
          </w:p>
        </w:tc>
      </w:tr>
      <w:tr w14:paraId="4427C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exact"/>
          <w:jc w:val="center"/>
        </w:trPr>
        <w:tc>
          <w:tcPr>
            <w:tcW w:w="19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D00CDE8"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hAnsi="仿宋_GB2312" w:cs="仿宋_GB2312"/>
                <w:b/>
                <w:bCs/>
                <w:sz w:val="24"/>
                <w:szCs w:val="24"/>
                <w:lang w:val="en-US" w:eastAsia="zh-CN"/>
              </w:rPr>
              <w:t>场景建设</w:t>
            </w:r>
          </w:p>
          <w:p w14:paraId="4BB97930"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hAnsi="仿宋_GB2312" w:cs="仿宋_GB2312"/>
                <w:b/>
                <w:bCs/>
                <w:sz w:val="24"/>
                <w:szCs w:val="24"/>
                <w:lang w:val="en-US" w:eastAsia="zh-CN"/>
              </w:rPr>
              <w:t>应用情况</w:t>
            </w:r>
          </w:p>
        </w:tc>
        <w:tc>
          <w:tcPr>
            <w:tcW w:w="398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9D9FC4B"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hAnsi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hAnsi="仿宋_GB2312" w:cs="仿宋_GB2312"/>
                <w:b/>
                <w:bCs/>
                <w:sz w:val="24"/>
                <w:szCs w:val="24"/>
                <w:lang w:val="en-US" w:eastAsia="zh-CN"/>
              </w:rPr>
              <w:t>上线运行时间</w:t>
            </w:r>
          </w:p>
        </w:tc>
        <w:tc>
          <w:tcPr>
            <w:tcW w:w="39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E64E852"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hAnsi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hAnsi="仿宋_GB2312" w:cs="仿宋_GB2312"/>
                <w:sz w:val="24"/>
                <w:szCs w:val="24"/>
                <w:lang w:val="en-US" w:eastAsia="zh-CN"/>
              </w:rPr>
              <w:t>**年**月**日</w:t>
            </w:r>
          </w:p>
        </w:tc>
      </w:tr>
      <w:tr w14:paraId="4F8AE2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0" w:hRule="exact"/>
          <w:jc w:val="center"/>
        </w:trPr>
        <w:tc>
          <w:tcPr>
            <w:tcW w:w="19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66612F6"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96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7C70F6E"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仿宋_GB2312" w:cs="仿宋_GB2312"/>
                <w:sz w:val="24"/>
                <w:szCs w:val="24"/>
                <w:lang w:val="en-US" w:eastAsia="zh-CN"/>
              </w:rPr>
              <w:t>详细说明智能场景建设应用情况，不多于800字，后附证明材料。</w:t>
            </w:r>
          </w:p>
        </w:tc>
      </w:tr>
      <w:tr w14:paraId="07A81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95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1052EC">
            <w:pPr>
              <w:snapToGrid w:val="0"/>
              <w:spacing w:before="62" w:beforeLines="20"/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（三）创新性</w:t>
            </w:r>
          </w:p>
        </w:tc>
      </w:tr>
      <w:tr w14:paraId="78555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6" w:hRule="exac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675C6A">
            <w:pPr>
              <w:widowControl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技术创新</w:t>
            </w:r>
          </w:p>
        </w:tc>
        <w:tc>
          <w:tcPr>
            <w:tcW w:w="7967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D9FF51">
            <w:pPr>
              <w:snapToGrid w:val="0"/>
              <w:spacing w:before="62" w:beforeLines="20"/>
              <w:jc w:val="both"/>
              <w:rPr>
                <w:rFonts w:hint="default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简述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人工智能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大模型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、大数据等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新一代人工智能技术创新应用情况，采用人工智能大模型、具身智能等前沿AI技术的性能参数</w:t>
            </w: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，与传统技术相比的重要区别</w:t>
            </w: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，与同行业其他技术应用的横向对比等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。</w:t>
            </w:r>
          </w:p>
        </w:tc>
      </w:tr>
      <w:tr w14:paraId="4D9EC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4B794D">
            <w:pPr>
              <w:widowControl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 w:cs="Times New Roman"/>
                <w:b/>
                <w:bCs/>
                <w:sz w:val="24"/>
                <w:szCs w:val="24"/>
                <w:lang w:val="en-US" w:eastAsia="zh-CN"/>
              </w:rPr>
              <w:t>场景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创新</w:t>
            </w:r>
          </w:p>
        </w:tc>
        <w:tc>
          <w:tcPr>
            <w:tcW w:w="7967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C87B42">
            <w:pPr>
              <w:snapToGrid w:val="0"/>
              <w:spacing w:before="62" w:beforeLines="20"/>
              <w:jc w:val="both"/>
              <w:rPr>
                <w:rFonts w:hint="eastAsia" w:eastAsia="仿宋_GB231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说明在行业中拓展的新应用场景或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解决制造业领域关键核心问题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，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以及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示范意义</w:t>
            </w:r>
            <w:r>
              <w:rPr>
                <w:rFonts w:hint="eastAsia" w:cs="Times New Roman"/>
                <w:sz w:val="24"/>
                <w:szCs w:val="24"/>
                <w:lang w:eastAsia="zh-CN"/>
              </w:rPr>
              <w:t>。</w:t>
            </w:r>
          </w:p>
        </w:tc>
      </w:tr>
      <w:tr w14:paraId="7B0604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8A4D9E">
            <w:pPr>
              <w:widowControl/>
              <w:jc w:val="center"/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自主知识产权</w:t>
            </w:r>
          </w:p>
        </w:tc>
        <w:tc>
          <w:tcPr>
            <w:tcW w:w="7967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E510C3">
            <w:pPr>
              <w:snapToGrid w:val="0"/>
              <w:spacing w:before="62" w:beforeLines="20"/>
              <w:jc w:val="both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是否拥有核心算法或关键技术的自主知识产权，与本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项目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相关的专利、软著、技术认证、获奖等情况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。</w:t>
            </w:r>
          </w:p>
        </w:tc>
      </w:tr>
      <w:tr w14:paraId="72CF8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95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888E39">
            <w:pPr>
              <w:snapToGrid w:val="0"/>
              <w:spacing w:before="62" w:beforeLines="20"/>
              <w:jc w:val="center"/>
              <w:rPr>
                <w:rFonts w:hint="eastAsia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（四）</w:t>
            </w:r>
            <w:r>
              <w:rPr>
                <w:rFonts w:hint="eastAsia" w:cs="Times New Roman"/>
                <w:b/>
                <w:bCs/>
                <w:sz w:val="24"/>
                <w:szCs w:val="24"/>
                <w:lang w:val="en-US" w:eastAsia="zh-CN"/>
              </w:rPr>
              <w:t>应用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推广价值</w:t>
            </w:r>
          </w:p>
        </w:tc>
      </w:tr>
      <w:tr w14:paraId="35BFD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5" w:hRule="exac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5242BC">
            <w:pPr>
              <w:widowControl/>
              <w:jc w:val="center"/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产业链契合度</w:t>
            </w:r>
          </w:p>
        </w:tc>
        <w:tc>
          <w:tcPr>
            <w:tcW w:w="7967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58E850">
            <w:pPr>
              <w:snapToGrid w:val="0"/>
              <w:spacing w:before="62" w:beforeLines="20"/>
              <w:jc w:val="both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精准匹配标志性产业链/重点产业链情况，对上下游供应链的带动效应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，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产业链上下游企业应用情况。例如精准匹配XX标志性产业链XX关键环节/痛点，带动X家以上上下游企业协同应用，在强链补链延链的应用实效。带动上下游协同效率提升≥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X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%、产业链协同订单增长、配套率提升等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。</w:t>
            </w:r>
          </w:p>
        </w:tc>
      </w:tr>
      <w:tr w14:paraId="56B3B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98675B">
            <w:pPr>
              <w:widowControl/>
              <w:jc w:val="center"/>
              <w:rPr>
                <w:rFonts w:hint="eastAsia" w:eastAsia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部署灵活性与兼容性</w:t>
            </w:r>
          </w:p>
        </w:tc>
        <w:tc>
          <w:tcPr>
            <w:tcW w:w="7967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D467A2">
            <w:pPr>
              <w:snapToGrid w:val="0"/>
              <w:spacing w:before="62" w:beforeLines="20"/>
              <w:jc w:val="both"/>
              <w:rPr>
                <w:rFonts w:hint="eastAsia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技术架构、业务模式、实施路径标准化程度高，能在同行业快速落地应用并产生辐射带动效应，与主流硬件设备、操作系统、软件框架适配情况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。</w:t>
            </w:r>
          </w:p>
        </w:tc>
      </w:tr>
      <w:tr w14:paraId="732EF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8B8D64">
            <w:pPr>
              <w:widowControl/>
              <w:jc w:val="center"/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功能完整性、</w:t>
            </w:r>
            <w:r>
              <w:rPr>
                <w:rFonts w:hint="eastAsia" w:cs="Times New Roman"/>
                <w:b/>
                <w:bCs/>
                <w:sz w:val="24"/>
                <w:szCs w:val="24"/>
                <w:lang w:val="en-US" w:eastAsia="zh-CN"/>
              </w:rPr>
              <w:t>有效性</w:t>
            </w:r>
          </w:p>
        </w:tc>
        <w:tc>
          <w:tcPr>
            <w:tcW w:w="7967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FC9F89">
            <w:pPr>
              <w:snapToGrid w:val="0"/>
              <w:spacing w:before="62" w:beforeLines="20"/>
              <w:jc w:val="both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u w:val="none"/>
                <w:lang w:val="en-US" w:eastAsia="zh-CN" w:bidi="ar"/>
              </w:rPr>
              <w:t>说明解决方案的完备性、可行性，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在功能、性能、数据等方面进行扩展的能力</w:t>
            </w:r>
            <w:r>
              <w:rPr>
                <w:rFonts w:hint="eastAsia" w:ascii="Times New Roman" w:hAnsi="Times New Roman" w:cs="Times New Roman"/>
                <w:sz w:val="24"/>
                <w:szCs w:val="24"/>
                <w:u w:val="none"/>
                <w:lang w:bidi="ar"/>
              </w:rPr>
              <w:t>，</w:t>
            </w:r>
            <w:r>
              <w:rPr>
                <w:rFonts w:hint="eastAsia" w:ascii="Times New Roman" w:hAnsi="Times New Roman" w:cs="Times New Roman"/>
                <w:sz w:val="24"/>
                <w:szCs w:val="24"/>
                <w:u w:val="none"/>
                <w:lang w:val="en-US" w:eastAsia="zh-CN" w:bidi="ar"/>
              </w:rPr>
              <w:t>针对特定场景提供解决方案的有效性等</w:t>
            </w:r>
            <w:r>
              <w:rPr>
                <w:rFonts w:hint="eastAsia" w:cs="Times New Roman"/>
                <w:sz w:val="24"/>
                <w:szCs w:val="24"/>
                <w:u w:val="none"/>
                <w:lang w:val="en-US" w:eastAsia="zh-CN" w:bidi="ar"/>
              </w:rPr>
              <w:t>。</w:t>
            </w:r>
          </w:p>
        </w:tc>
      </w:tr>
      <w:tr w14:paraId="3FA00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exact"/>
          <w:jc w:val="center"/>
        </w:trPr>
        <w:tc>
          <w:tcPr>
            <w:tcW w:w="19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8B17423">
            <w:pPr>
              <w:widowControl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经济效益</w:t>
            </w:r>
          </w:p>
        </w:tc>
        <w:tc>
          <w:tcPr>
            <w:tcW w:w="199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FB62F7">
            <w:pPr>
              <w:snapToGrid w:val="0"/>
              <w:spacing w:before="62" w:beforeLines="20"/>
              <w:jc w:val="center"/>
              <w:rPr>
                <w:rFonts w:hint="eastAsia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sz w:val="24"/>
                <w:szCs w:val="24"/>
                <w:lang w:val="en-US" w:eastAsia="zh-CN"/>
              </w:rPr>
              <w:t>项目投资金额</w:t>
            </w:r>
          </w:p>
          <w:p w14:paraId="20D84C97">
            <w:pPr>
              <w:snapToGrid w:val="0"/>
              <w:spacing w:before="62" w:beforeLines="20"/>
              <w:jc w:val="center"/>
              <w:rPr>
                <w:rFonts w:hint="default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sz w:val="24"/>
                <w:szCs w:val="24"/>
                <w:lang w:val="en-US" w:eastAsia="zh-CN"/>
              </w:rPr>
              <w:t>（万元）</w:t>
            </w:r>
          </w:p>
        </w:tc>
        <w:tc>
          <w:tcPr>
            <w:tcW w:w="199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356141">
            <w:pPr>
              <w:snapToGrid w:val="0"/>
              <w:spacing w:before="62" w:beforeLines="20"/>
              <w:jc w:val="both"/>
              <w:rPr>
                <w:rFonts w:hint="eastAsia" w:cs="Times New Roman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99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2D54E0">
            <w:pPr>
              <w:snapToGrid w:val="0"/>
              <w:spacing w:before="62" w:beforeLines="20"/>
              <w:jc w:val="center"/>
              <w:rPr>
                <w:rFonts w:hint="eastAsia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sz w:val="24"/>
                <w:szCs w:val="24"/>
                <w:lang w:val="en-US" w:eastAsia="zh-CN"/>
              </w:rPr>
              <w:t>综合收益金额</w:t>
            </w:r>
          </w:p>
          <w:p w14:paraId="217370F4">
            <w:pPr>
              <w:snapToGrid w:val="0"/>
              <w:spacing w:before="62" w:beforeLines="20"/>
              <w:jc w:val="center"/>
              <w:rPr>
                <w:rFonts w:hint="default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sz w:val="24"/>
                <w:szCs w:val="24"/>
                <w:lang w:val="en-US" w:eastAsia="zh-CN"/>
              </w:rPr>
              <w:t>（万元）</w:t>
            </w:r>
          </w:p>
        </w:tc>
        <w:tc>
          <w:tcPr>
            <w:tcW w:w="19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F0394B">
            <w:pPr>
              <w:snapToGrid w:val="0"/>
              <w:spacing w:before="62" w:beforeLines="20"/>
              <w:jc w:val="both"/>
              <w:rPr>
                <w:rFonts w:hint="eastAsia" w:cs="Times New Roman"/>
                <w:sz w:val="24"/>
                <w:szCs w:val="24"/>
                <w:lang w:val="en-US" w:eastAsia="zh-CN"/>
              </w:rPr>
            </w:pPr>
          </w:p>
        </w:tc>
      </w:tr>
      <w:tr w14:paraId="2495A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1" w:hRule="exact"/>
          <w:jc w:val="center"/>
        </w:trPr>
        <w:tc>
          <w:tcPr>
            <w:tcW w:w="19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2BC325">
            <w:pPr>
              <w:widowControl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7967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F28913">
            <w:pPr>
              <w:snapToGrid w:val="0"/>
              <w:spacing w:before="62" w:beforeLines="20"/>
              <w:jc w:val="both"/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应用场景的经济效益、投资回报率，包括项目投资、综合收益、优化生产流程、降低生产成本、提高产品质量、提高生产效率等方面。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需提供可量化、可核查、可追溯的实际应用成效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，说明并提供相关证明材料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。例如：降本≥X%/增效≥X%/不良率下降≥X%/能耗下降≥X%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订单增长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X%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等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。</w:t>
            </w:r>
          </w:p>
        </w:tc>
      </w:tr>
      <w:tr w14:paraId="15A4B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6" w:hRule="exac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631C24">
            <w:pPr>
              <w:widowControl/>
              <w:jc w:val="center"/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社会效益</w:t>
            </w:r>
          </w:p>
        </w:tc>
        <w:tc>
          <w:tcPr>
            <w:tcW w:w="7967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E1FAD7">
            <w:pPr>
              <w:snapToGrid w:val="0"/>
              <w:spacing w:before="62" w:beforeLines="20"/>
              <w:jc w:val="both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应用场景</w:t>
            </w:r>
            <w:r>
              <w:rPr>
                <w:rFonts w:hint="default"/>
                <w:sz w:val="24"/>
                <w:szCs w:val="24"/>
                <w:lang w:val="en-US" w:eastAsia="zh-CN"/>
              </w:rPr>
              <w:t>的社会效益，包括提高人员素养、提升数据管理能力、加强行业数据集供给、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推</w:t>
            </w:r>
            <w:r>
              <w:rPr>
                <w:rFonts w:hint="default"/>
                <w:sz w:val="24"/>
                <w:szCs w:val="24"/>
                <w:lang w:val="en-US" w:eastAsia="zh-CN"/>
              </w:rPr>
              <w:t>动节能减排等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方面。</w:t>
            </w:r>
          </w:p>
        </w:tc>
      </w:tr>
      <w:tr w14:paraId="65892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1317F7">
            <w:pPr>
              <w:widowControl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示范推广价值</w:t>
            </w:r>
          </w:p>
        </w:tc>
        <w:tc>
          <w:tcPr>
            <w:tcW w:w="7967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9A32A7">
            <w:pPr>
              <w:snapToGrid w:val="0"/>
              <w:spacing w:before="62" w:beforeLines="20"/>
              <w:jc w:val="both"/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描述</w:t>
            </w:r>
            <w:r>
              <w:rPr>
                <w:rFonts w:hint="eastAsia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项目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定位、盈利模式</w:t>
            </w:r>
            <w:r>
              <w:rPr>
                <w:rFonts w:hint="eastAsia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、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在其他行业的应用条件与可能性，计划采取推广方案的可执行性</w:t>
            </w:r>
            <w:r>
              <w:rPr>
                <w:rFonts w:hint="eastAsia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等，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需提供可量化、可核查、可追溯的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实际推广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成效情况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，例如</w:t>
            </w:r>
            <w:r>
              <w:rPr>
                <w:rFonts w:hint="eastAsia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已在某行业≥X家企业应用落地，效果稳定等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。</w:t>
            </w:r>
          </w:p>
        </w:tc>
      </w:tr>
      <w:tr w14:paraId="32EC7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exact"/>
          <w:jc w:val="center"/>
        </w:trPr>
        <w:tc>
          <w:tcPr>
            <w:tcW w:w="995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3B2F77">
            <w:pPr>
              <w:snapToGrid w:val="0"/>
              <w:spacing w:before="62" w:beforeLines="2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（</w:t>
            </w:r>
            <w:r>
              <w:rPr>
                <w:rFonts w:hint="eastAsia" w:cs="Times New Roman"/>
                <w:b/>
                <w:bCs/>
                <w:sz w:val="24"/>
                <w:szCs w:val="24"/>
                <w:lang w:val="en-US" w:eastAsia="zh-CN"/>
              </w:rPr>
              <w:t>五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）</w:t>
            </w:r>
            <w:r>
              <w:rPr>
                <w:rFonts w:hint="eastAsia" w:cs="Times New Roman"/>
                <w:b/>
                <w:bCs/>
                <w:sz w:val="24"/>
                <w:szCs w:val="24"/>
                <w:lang w:val="en-US" w:eastAsia="zh-CN"/>
              </w:rPr>
              <w:t>其他</w:t>
            </w:r>
          </w:p>
        </w:tc>
      </w:tr>
      <w:tr w14:paraId="4431A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C35FBF">
            <w:pPr>
              <w:widowControl/>
              <w:jc w:val="center"/>
              <w:rPr>
                <w:rFonts w:hint="eastAsia" w:ascii="Times New Roman" w:hAnsi="Times New Roman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标准制修订情况</w:t>
            </w:r>
          </w:p>
        </w:tc>
        <w:tc>
          <w:tcPr>
            <w:tcW w:w="7967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E4865E">
            <w:pPr>
              <w:snapToGrid w:val="0"/>
              <w:spacing w:before="62" w:beforeLines="20"/>
              <w:jc w:val="both"/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牵头或参与制修订智能场景相关国际标准、国家标准、行业标准、地方标准、团体标准情况。</w:t>
            </w:r>
          </w:p>
        </w:tc>
      </w:tr>
      <w:tr w14:paraId="67D87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99A158">
            <w:pPr>
              <w:widowControl/>
              <w:jc w:val="center"/>
              <w:rPr>
                <w:rFonts w:hint="eastAsia" w:ascii="Times New Roman" w:hAnsi="Times New Roman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参与重大项目情况</w:t>
            </w:r>
          </w:p>
        </w:tc>
        <w:tc>
          <w:tcPr>
            <w:tcW w:w="7967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31DCA0">
            <w:pPr>
              <w:snapToGrid w:val="0"/>
              <w:spacing w:before="62" w:beforeLines="20"/>
              <w:jc w:val="center"/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牵头或参与智能制造、人工智能等相关领域的省部级以上重大项目情况。</w:t>
            </w:r>
          </w:p>
        </w:tc>
      </w:tr>
      <w:tr w14:paraId="102F9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210697">
            <w:pPr>
              <w:widowControl/>
              <w:jc w:val="center"/>
              <w:rPr>
                <w:rFonts w:hint="eastAsia" w:ascii="Times New Roman" w:hAnsi="Times New Roman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获得荣誉表彰情况</w:t>
            </w:r>
          </w:p>
        </w:tc>
        <w:tc>
          <w:tcPr>
            <w:tcW w:w="7967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4F1AB4">
            <w:pPr>
              <w:snapToGrid w:val="0"/>
              <w:spacing w:before="62" w:beforeLines="20"/>
              <w:jc w:val="center"/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企业或员工取得的省部级以上相关荣誉表彰情况。</w:t>
            </w:r>
          </w:p>
        </w:tc>
      </w:tr>
    </w:tbl>
    <w:p w14:paraId="004C82F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三、相关证明材料</w:t>
      </w:r>
    </w:p>
    <w:p w14:paraId="6C5AE98D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552" w:firstLineChars="200"/>
        <w:jc w:val="both"/>
        <w:textAlignment w:val="auto"/>
        <w:outlineLvl w:val="9"/>
        <w:rPr>
          <w:rFonts w:hint="eastAsia" w:cs="Times New Roman"/>
          <w:bCs/>
          <w:color w:val="000000" w:themeColor="text1"/>
          <w:kern w:val="0"/>
          <w:sz w:val="28"/>
          <w:szCs w:val="28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bCs/>
          <w:color w:val="000000" w:themeColor="text1"/>
          <w:kern w:val="0"/>
          <w:sz w:val="28"/>
          <w:szCs w:val="28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（一）企业基本情况。</w:t>
      </w:r>
      <w:r>
        <w:rPr>
          <w:rFonts w:hint="eastAsia" w:ascii="Times New Roman" w:hAnsi="Times New Roman" w:eastAsia="仿宋_GB2312" w:cs="Times New Roman"/>
          <w:bCs/>
          <w:color w:val="000000" w:themeColor="text1"/>
          <w:kern w:val="0"/>
          <w:sz w:val="28"/>
          <w:szCs w:val="28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营业执照、</w:t>
      </w:r>
      <w:r>
        <w:rPr>
          <w:rFonts w:hint="eastAsia" w:ascii="Times New Roman" w:hAnsi="Times New Roman" w:cs="Times New Roman"/>
          <w:bCs/>
          <w:color w:val="000000" w:themeColor="text1"/>
          <w:kern w:val="0"/>
          <w:sz w:val="28"/>
          <w:szCs w:val="28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近三年经第三方审计机构审计的财务报表、研发投入专审报告，</w:t>
      </w:r>
      <w:r>
        <w:rPr>
          <w:rFonts w:hint="eastAsia" w:cs="Times New Roman"/>
          <w:bCs/>
          <w:color w:val="000000" w:themeColor="text1"/>
          <w:kern w:val="0"/>
          <w:sz w:val="28"/>
          <w:szCs w:val="28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信用报告（在信用中国（山东）官网查询下载，请选择24个月、52个领域）</w:t>
      </w:r>
    </w:p>
    <w:p w14:paraId="6106246D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552" w:firstLineChars="200"/>
        <w:jc w:val="both"/>
        <w:textAlignment w:val="auto"/>
        <w:outlineLvl w:val="9"/>
        <w:rPr>
          <w:rFonts w:hint="eastAsia" w:cs="Times New Roman"/>
          <w:bCs/>
          <w:color w:val="000000" w:themeColor="text1"/>
          <w:kern w:val="0"/>
          <w:sz w:val="28"/>
          <w:szCs w:val="28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bCs/>
          <w:color w:val="000000" w:themeColor="text1"/>
          <w:kern w:val="0"/>
          <w:sz w:val="28"/>
          <w:szCs w:val="28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（二）产权证明、评测证明等。</w:t>
      </w:r>
      <w:r>
        <w:rPr>
          <w:rFonts w:hint="eastAsia" w:cs="Times New Roman"/>
          <w:bCs/>
          <w:color w:val="000000" w:themeColor="text1"/>
          <w:kern w:val="0"/>
          <w:sz w:val="28"/>
          <w:szCs w:val="28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申报项目相关的采购合同、知识产权证明、评测证书或报告、备案证明等文件。</w:t>
      </w:r>
    </w:p>
    <w:p w14:paraId="2C18BB5A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552" w:firstLineChars="200"/>
        <w:jc w:val="both"/>
        <w:textAlignment w:val="auto"/>
        <w:outlineLvl w:val="9"/>
        <w:rPr>
          <w:rFonts w:hint="eastAsia" w:cs="Times New Roman"/>
          <w:bCs/>
          <w:color w:val="000000" w:themeColor="text1"/>
          <w:kern w:val="0"/>
          <w:sz w:val="28"/>
          <w:szCs w:val="28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bCs/>
          <w:color w:val="000000" w:themeColor="text1"/>
          <w:kern w:val="0"/>
          <w:sz w:val="28"/>
          <w:szCs w:val="28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（三）技术性能证明。</w:t>
      </w:r>
      <w:r>
        <w:rPr>
          <w:rFonts w:hint="eastAsia" w:cs="Times New Roman"/>
          <w:bCs/>
          <w:color w:val="000000" w:themeColor="text1"/>
          <w:kern w:val="0"/>
          <w:sz w:val="28"/>
          <w:szCs w:val="28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应用智能软硬件数量，采用人工智能大模型、具身智能等前沿AI技术的性能参数，与传统技术相比的重要区别，与同行业其他技术应用的横向对比等相关证明材料。</w:t>
      </w:r>
    </w:p>
    <w:p w14:paraId="00ED3D5B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 w:firstLine="552" w:firstLineChars="200"/>
        <w:jc w:val="both"/>
        <w:textAlignment w:val="auto"/>
        <w:outlineLvl w:val="9"/>
        <w:rPr>
          <w:rFonts w:hint="eastAsia" w:ascii="仿宋_GB2312" w:hAnsi="创艺简标宋" w:eastAsia="仿宋_GB2312" w:cs="Times New Roman"/>
          <w:bCs/>
          <w:color w:val="000000" w:themeColor="text1"/>
          <w:kern w:val="0"/>
          <w:sz w:val="28"/>
          <w:szCs w:val="28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bCs/>
          <w:color w:val="000000" w:themeColor="text1"/>
          <w:kern w:val="0"/>
          <w:sz w:val="28"/>
          <w:szCs w:val="28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（四）创新性证明。</w:t>
      </w:r>
      <w:r>
        <w:rPr>
          <w:rFonts w:hint="eastAsia" w:ascii="仿宋_GB2312" w:hAnsi="创艺简标宋" w:eastAsia="仿宋_GB2312" w:cs="Times New Roman"/>
          <w:bCs/>
          <w:color w:val="000000" w:themeColor="text1"/>
          <w:kern w:val="0"/>
          <w:sz w:val="28"/>
          <w:szCs w:val="28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相关知识产权证明材料（专利证书、软件著作权登记证书等）</w:t>
      </w:r>
      <w:r>
        <w:rPr>
          <w:rFonts w:hint="eastAsia" w:cs="Times New Roman"/>
          <w:bCs/>
          <w:color w:val="000000" w:themeColor="text1"/>
          <w:kern w:val="0"/>
          <w:sz w:val="28"/>
          <w:szCs w:val="28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。</w:t>
      </w:r>
    </w:p>
    <w:p w14:paraId="548FEC31">
      <w:pPr>
        <w:pStyle w:val="1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Chars="0" w:firstLine="552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bCs/>
          <w:color w:val="000000" w:themeColor="text1"/>
          <w:kern w:val="0"/>
          <w:sz w:val="28"/>
          <w:szCs w:val="28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（五）建设应用情况证明。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申报场景建设应用过程中的证明材料，包括技术架构、业务模式、实施路径，与主流硬件设备、操作系统、软件框架适配情况、投入运行时间等相关证明材料。</w:t>
      </w:r>
    </w:p>
    <w:p w14:paraId="5A6CB858">
      <w:pPr>
        <w:pStyle w:val="1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Chars="0" w:firstLine="552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bCs/>
          <w:color w:val="000000" w:themeColor="text1"/>
          <w:kern w:val="0"/>
          <w:sz w:val="28"/>
          <w:szCs w:val="28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（六）应用成效证明。</w:t>
      </w:r>
      <w:r>
        <w:rPr>
          <w:rFonts w:hint="eastAsia" w:ascii="仿宋_GB2312" w:hAnsi="创艺简标宋" w:eastAsia="仿宋_GB2312" w:cs="Times New Roman"/>
          <w:bCs/>
          <w:color w:val="000000" w:themeColor="text1"/>
          <w:kern w:val="0"/>
          <w:sz w:val="28"/>
          <w:szCs w:val="28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应用场景的经济效益、社会效益，包括项目投资、综合收益情况，提高营业收入和利润、优化生产流程、降低生产成本、提高生产效率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等相关证明材料。</w:t>
      </w:r>
    </w:p>
    <w:p w14:paraId="5CE8FE68">
      <w:pPr>
        <w:pStyle w:val="1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Chars="0" w:firstLine="552" w:firstLineChars="200"/>
        <w:jc w:val="both"/>
        <w:textAlignment w:val="auto"/>
        <w:rPr>
          <w:rFonts w:hint="default" w:ascii="楷体" w:hAnsi="楷体" w:eastAsia="楷体" w:cs="楷体"/>
          <w:bCs/>
          <w:color w:val="000000" w:themeColor="text1"/>
          <w:kern w:val="0"/>
          <w:sz w:val="28"/>
          <w:szCs w:val="28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bCs/>
          <w:color w:val="000000" w:themeColor="text1"/>
          <w:kern w:val="0"/>
          <w:sz w:val="28"/>
          <w:szCs w:val="28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（七）推广示范价值证明。</w:t>
      </w:r>
      <w:r>
        <w:rPr>
          <w:rFonts w:hint="eastAsia" w:ascii="仿宋_GB2312" w:hAnsi="创艺简标宋" w:eastAsia="仿宋_GB2312" w:cs="Times New Roman"/>
          <w:bCs/>
          <w:color w:val="000000" w:themeColor="text1"/>
          <w:kern w:val="0"/>
          <w:sz w:val="28"/>
          <w:szCs w:val="28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场景的示范性、可推广性，在行业内的代表性，对上下游供应链的带动效应等相关证明。</w:t>
      </w:r>
    </w:p>
    <w:p w14:paraId="08AE09FA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552" w:firstLineChars="200"/>
        <w:jc w:val="both"/>
        <w:textAlignment w:val="auto"/>
        <w:outlineLvl w:val="9"/>
        <w:rPr>
          <w:rFonts w:hint="eastAsia" w:ascii="仿宋_GB2312" w:hAnsi="创艺简标宋" w:cs="Times New Roman"/>
          <w:bCs/>
          <w:color w:val="000000" w:themeColor="text1"/>
          <w:kern w:val="0"/>
          <w:sz w:val="28"/>
          <w:szCs w:val="28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bCs/>
          <w:color w:val="000000" w:themeColor="text1"/>
          <w:kern w:val="0"/>
          <w:sz w:val="28"/>
          <w:szCs w:val="28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（八）资质荣誉。</w:t>
      </w:r>
      <w:r>
        <w:rPr>
          <w:rFonts w:hint="eastAsia" w:ascii="仿宋_GB2312" w:hAnsi="创艺简标宋" w:cs="Times New Roman"/>
          <w:bCs/>
          <w:color w:val="000000" w:themeColor="text1"/>
          <w:kern w:val="0"/>
          <w:sz w:val="28"/>
          <w:szCs w:val="28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相关资质证明、牵头或参与制修订的标准、参与重大项目情况、</w:t>
      </w:r>
      <w:r>
        <w:rPr>
          <w:rFonts w:ascii="Times New Roman" w:hAnsi="Times New Roman" w:eastAsia="仿宋_GB2312" w:cs="Times New Roman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获奖证书及相关荣誉证明</w:t>
      </w:r>
      <w:r>
        <w:rPr>
          <w:rFonts w:hint="eastAsia" w:ascii="仿宋_GB2312" w:hAnsi="创艺简标宋" w:cs="Times New Roman"/>
          <w:bCs/>
          <w:color w:val="000000" w:themeColor="text1"/>
          <w:kern w:val="0"/>
          <w:sz w:val="28"/>
          <w:szCs w:val="28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等。</w:t>
      </w:r>
    </w:p>
    <w:p w14:paraId="6ACC879E">
      <w:pPr>
        <w:pStyle w:val="1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Chars="0" w:firstLine="552" w:firstLineChars="200"/>
        <w:jc w:val="both"/>
        <w:textAlignment w:val="auto"/>
        <w:rPr>
          <w:rFonts w:hint="eastAsia" w:ascii="黑体" w:hAnsi="黑体" w:eastAsia="黑体" w:cs="黑体"/>
          <w:bCs/>
          <w:color w:val="000000" w:themeColor="text1"/>
          <w:kern w:val="0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bCs/>
          <w:color w:val="000000" w:themeColor="text1"/>
          <w:kern w:val="0"/>
          <w:sz w:val="28"/>
          <w:szCs w:val="28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（九）其他相关证明材料。</w:t>
      </w:r>
      <w:bookmarkStart w:id="1" w:name="_GoBack"/>
      <w:bookmarkEnd w:id="1"/>
    </w:p>
    <w:sectPr>
      <w:pgSz w:w="11906" w:h="16838"/>
      <w:pgMar w:top="2098" w:right="1474" w:bottom="1984" w:left="1587" w:header="992" w:footer="1588" w:gutter="0"/>
      <w:cols w:space="720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创艺简标宋">
    <w:altName w:val="方正小标宋简体"/>
    <w:panose1 w:val="00000000000000000000"/>
    <w:charset w:val="86"/>
    <w:family w:val="auto"/>
    <w:pitch w:val="default"/>
    <w:sig w:usb0="00000000" w:usb1="00000000" w:usb2="00000010" w:usb3="00000000" w:csb0="0004000A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 Unicode MS">
    <w:altName w:val="Times New Roman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Wingdings 2">
    <w:altName w:val="国标宋体-超大字符集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国标宋体-超大字符集">
    <w:panose1 w:val="03000509000000000000"/>
    <w:charset w:val="86"/>
    <w:family w:val="auto"/>
    <w:pitch w:val="default"/>
    <w:sig w:usb0="00000001" w:usb1="08000000" w:usb2="00000000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宋体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2272A8">
    <w:pPr>
      <w:pStyle w:val="6"/>
      <w:framePr w:wrap="around" w:vAnchor="text" w:hAnchor="margin" w:xAlign="outside" w:y="1"/>
      <w:rPr>
        <w:rStyle w:val="13"/>
        <w:sz w:val="24"/>
        <w:szCs w:val="24"/>
      </w:rPr>
    </w:pPr>
    <w:r>
      <w:rPr>
        <w:rStyle w:val="13"/>
        <w:rFonts w:hint="eastAsia"/>
        <w:sz w:val="24"/>
        <w:szCs w:val="24"/>
      </w:rPr>
      <w:t xml:space="preserve">— </w:t>
    </w:r>
    <w:r>
      <w:rPr>
        <w:rFonts w:ascii="宋体" w:hAnsi="宋体" w:eastAsia="宋体"/>
        <w:sz w:val="28"/>
        <w:szCs w:val="28"/>
      </w:rPr>
      <w:fldChar w:fldCharType="begin"/>
    </w:r>
    <w:r>
      <w:rPr>
        <w:rStyle w:val="13"/>
        <w:rFonts w:ascii="宋体" w:hAnsi="宋体" w:eastAsia="宋体"/>
        <w:sz w:val="28"/>
        <w:szCs w:val="28"/>
      </w:rPr>
      <w:instrText xml:space="preserve">PAGE  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Style w:val="13"/>
        <w:rFonts w:ascii="宋体" w:hAnsi="宋体" w:eastAsia="宋体"/>
        <w:sz w:val="28"/>
        <w:szCs w:val="28"/>
      </w:rPr>
      <w:t>1</w:t>
    </w:r>
    <w:r>
      <w:rPr>
        <w:rFonts w:ascii="宋体" w:hAnsi="宋体" w:eastAsia="宋体"/>
        <w:sz w:val="28"/>
        <w:szCs w:val="28"/>
      </w:rPr>
      <w:fldChar w:fldCharType="end"/>
    </w:r>
    <w:r>
      <w:rPr>
        <w:rStyle w:val="13"/>
        <w:rFonts w:hint="eastAsia"/>
        <w:sz w:val="24"/>
        <w:szCs w:val="24"/>
      </w:rPr>
      <w:t xml:space="preserve"> —</w:t>
    </w:r>
  </w:p>
  <w:p w14:paraId="0F879F54">
    <w:pPr>
      <w:pStyle w:val="6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displayBackgroundShape w:val="1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5"/>
  <w:hyphenationZone w:val="360"/>
  <w:drawingGridHorizontalSpacing w:val="315"/>
  <w:drawingGridVerticalSpacing w:val="57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Y2MmMzMTk0Mjg4ZjBhMGQ4MWY2YTg1NGMyZjg4OTcifQ=="/>
  </w:docVars>
  <w:rsids>
    <w:rsidRoot w:val="09FF6935"/>
    <w:rsid w:val="00004377"/>
    <w:rsid w:val="000E76F5"/>
    <w:rsid w:val="00127577"/>
    <w:rsid w:val="00210E80"/>
    <w:rsid w:val="002A27C4"/>
    <w:rsid w:val="00353163"/>
    <w:rsid w:val="00403232"/>
    <w:rsid w:val="004E299C"/>
    <w:rsid w:val="005B33D2"/>
    <w:rsid w:val="00611ED5"/>
    <w:rsid w:val="006128ED"/>
    <w:rsid w:val="0068363F"/>
    <w:rsid w:val="00692DFD"/>
    <w:rsid w:val="006A5C97"/>
    <w:rsid w:val="00766500"/>
    <w:rsid w:val="007B0EA5"/>
    <w:rsid w:val="007D21B0"/>
    <w:rsid w:val="00851D3B"/>
    <w:rsid w:val="00882796"/>
    <w:rsid w:val="009861FE"/>
    <w:rsid w:val="009A4EB7"/>
    <w:rsid w:val="009D0D75"/>
    <w:rsid w:val="00A03315"/>
    <w:rsid w:val="00A06CC3"/>
    <w:rsid w:val="00AA6F0C"/>
    <w:rsid w:val="00AF03FE"/>
    <w:rsid w:val="00B8356A"/>
    <w:rsid w:val="00B94052"/>
    <w:rsid w:val="00C2344C"/>
    <w:rsid w:val="00C45BDB"/>
    <w:rsid w:val="00CB0B02"/>
    <w:rsid w:val="00CD1EEE"/>
    <w:rsid w:val="00CD6EAE"/>
    <w:rsid w:val="00D2219C"/>
    <w:rsid w:val="00D5385A"/>
    <w:rsid w:val="00DD0EF9"/>
    <w:rsid w:val="00E2053F"/>
    <w:rsid w:val="00E231C5"/>
    <w:rsid w:val="00E53B54"/>
    <w:rsid w:val="00E83213"/>
    <w:rsid w:val="00F0388A"/>
    <w:rsid w:val="00F17685"/>
    <w:rsid w:val="00FD33CC"/>
    <w:rsid w:val="01912134"/>
    <w:rsid w:val="01B554DA"/>
    <w:rsid w:val="02447828"/>
    <w:rsid w:val="031E256F"/>
    <w:rsid w:val="03586A23"/>
    <w:rsid w:val="03910720"/>
    <w:rsid w:val="039269BF"/>
    <w:rsid w:val="03BE3F82"/>
    <w:rsid w:val="03CE5F43"/>
    <w:rsid w:val="04424B7F"/>
    <w:rsid w:val="04825674"/>
    <w:rsid w:val="04AE5E64"/>
    <w:rsid w:val="04CF2934"/>
    <w:rsid w:val="04EE7AB6"/>
    <w:rsid w:val="059A3C03"/>
    <w:rsid w:val="05A14F91"/>
    <w:rsid w:val="05EA6938"/>
    <w:rsid w:val="065B5511"/>
    <w:rsid w:val="06A411DD"/>
    <w:rsid w:val="076F6AAC"/>
    <w:rsid w:val="09440A55"/>
    <w:rsid w:val="096E2A0B"/>
    <w:rsid w:val="09BA4D59"/>
    <w:rsid w:val="09FF6935"/>
    <w:rsid w:val="0A6979D9"/>
    <w:rsid w:val="0AA269AA"/>
    <w:rsid w:val="0AD25F89"/>
    <w:rsid w:val="0B054EBE"/>
    <w:rsid w:val="0BBF3C82"/>
    <w:rsid w:val="0BF70001"/>
    <w:rsid w:val="0CCC47A9"/>
    <w:rsid w:val="0CCD66F6"/>
    <w:rsid w:val="0D7C36AD"/>
    <w:rsid w:val="0F4B0D8F"/>
    <w:rsid w:val="100E1475"/>
    <w:rsid w:val="104A5CCF"/>
    <w:rsid w:val="11DF317C"/>
    <w:rsid w:val="134F0723"/>
    <w:rsid w:val="1376180B"/>
    <w:rsid w:val="137A46C9"/>
    <w:rsid w:val="13CB21CF"/>
    <w:rsid w:val="141E2CB3"/>
    <w:rsid w:val="144638D4"/>
    <w:rsid w:val="14526852"/>
    <w:rsid w:val="14B80822"/>
    <w:rsid w:val="14FE41AE"/>
    <w:rsid w:val="157201A9"/>
    <w:rsid w:val="158B4F16"/>
    <w:rsid w:val="15B326F6"/>
    <w:rsid w:val="161D7403"/>
    <w:rsid w:val="174D766D"/>
    <w:rsid w:val="181F6915"/>
    <w:rsid w:val="185C1918"/>
    <w:rsid w:val="1861634C"/>
    <w:rsid w:val="18A52C32"/>
    <w:rsid w:val="18AF5856"/>
    <w:rsid w:val="191D46DF"/>
    <w:rsid w:val="194C7105"/>
    <w:rsid w:val="19BC084B"/>
    <w:rsid w:val="1A1D50D7"/>
    <w:rsid w:val="1A487FBB"/>
    <w:rsid w:val="1A4F7CEE"/>
    <w:rsid w:val="1ACD08AB"/>
    <w:rsid w:val="1ACE4623"/>
    <w:rsid w:val="1D0B60C7"/>
    <w:rsid w:val="1D6B3B79"/>
    <w:rsid w:val="1E7948A6"/>
    <w:rsid w:val="1FE50445"/>
    <w:rsid w:val="20532609"/>
    <w:rsid w:val="21C5052E"/>
    <w:rsid w:val="227D71CC"/>
    <w:rsid w:val="2346272E"/>
    <w:rsid w:val="24617CAD"/>
    <w:rsid w:val="256E32DF"/>
    <w:rsid w:val="25BB3E58"/>
    <w:rsid w:val="27D14C4F"/>
    <w:rsid w:val="27D55727"/>
    <w:rsid w:val="286973BB"/>
    <w:rsid w:val="29D26AAF"/>
    <w:rsid w:val="2A612DBE"/>
    <w:rsid w:val="2AC05D36"/>
    <w:rsid w:val="2B061119"/>
    <w:rsid w:val="2C9B40FA"/>
    <w:rsid w:val="2E6F3EC9"/>
    <w:rsid w:val="2E76670C"/>
    <w:rsid w:val="2E7D22E4"/>
    <w:rsid w:val="2F8337D6"/>
    <w:rsid w:val="30073ABF"/>
    <w:rsid w:val="30AD0051"/>
    <w:rsid w:val="31CF11C7"/>
    <w:rsid w:val="3215428A"/>
    <w:rsid w:val="325F3642"/>
    <w:rsid w:val="33180DE1"/>
    <w:rsid w:val="34457715"/>
    <w:rsid w:val="344A6A9D"/>
    <w:rsid w:val="34A97EBD"/>
    <w:rsid w:val="34CD7D29"/>
    <w:rsid w:val="351919D4"/>
    <w:rsid w:val="35AD1620"/>
    <w:rsid w:val="35B9ACCC"/>
    <w:rsid w:val="36914A2B"/>
    <w:rsid w:val="37D8644A"/>
    <w:rsid w:val="38001ED1"/>
    <w:rsid w:val="38241A3C"/>
    <w:rsid w:val="384653A1"/>
    <w:rsid w:val="384D2BD3"/>
    <w:rsid w:val="385E6B8E"/>
    <w:rsid w:val="38A30A45"/>
    <w:rsid w:val="3AD82C28"/>
    <w:rsid w:val="3C2A18F2"/>
    <w:rsid w:val="3CD53D12"/>
    <w:rsid w:val="3D382E14"/>
    <w:rsid w:val="3D4C16AB"/>
    <w:rsid w:val="3D8B7404"/>
    <w:rsid w:val="3DF446F4"/>
    <w:rsid w:val="3E595E2E"/>
    <w:rsid w:val="3E91691C"/>
    <w:rsid w:val="3EB849ED"/>
    <w:rsid w:val="3F3B3665"/>
    <w:rsid w:val="3F710B78"/>
    <w:rsid w:val="40191BB4"/>
    <w:rsid w:val="404B163B"/>
    <w:rsid w:val="405014B2"/>
    <w:rsid w:val="40F352A8"/>
    <w:rsid w:val="410D2F00"/>
    <w:rsid w:val="421A1D78"/>
    <w:rsid w:val="42F63BFD"/>
    <w:rsid w:val="43023191"/>
    <w:rsid w:val="430B51BC"/>
    <w:rsid w:val="436D1E80"/>
    <w:rsid w:val="437F0D8E"/>
    <w:rsid w:val="45AB49BE"/>
    <w:rsid w:val="45C73FC5"/>
    <w:rsid w:val="45D6756D"/>
    <w:rsid w:val="46445615"/>
    <w:rsid w:val="46AB12AC"/>
    <w:rsid w:val="47653A95"/>
    <w:rsid w:val="47912462"/>
    <w:rsid w:val="48826873"/>
    <w:rsid w:val="48AD36E4"/>
    <w:rsid w:val="48B84099"/>
    <w:rsid w:val="490C7F41"/>
    <w:rsid w:val="4B127E81"/>
    <w:rsid w:val="4BA051CD"/>
    <w:rsid w:val="4EC4455E"/>
    <w:rsid w:val="4EF67A48"/>
    <w:rsid w:val="4F29184C"/>
    <w:rsid w:val="4F6F4D85"/>
    <w:rsid w:val="4F786330"/>
    <w:rsid w:val="4F8A575F"/>
    <w:rsid w:val="4F9E406F"/>
    <w:rsid w:val="4FCF0C01"/>
    <w:rsid w:val="514842ED"/>
    <w:rsid w:val="526B5269"/>
    <w:rsid w:val="530E2837"/>
    <w:rsid w:val="54053D4A"/>
    <w:rsid w:val="543765C3"/>
    <w:rsid w:val="54DC4C6B"/>
    <w:rsid w:val="55442ED5"/>
    <w:rsid w:val="55EC74D5"/>
    <w:rsid w:val="56372AA1"/>
    <w:rsid w:val="56982E14"/>
    <w:rsid w:val="573363DF"/>
    <w:rsid w:val="573D545D"/>
    <w:rsid w:val="574F4DC8"/>
    <w:rsid w:val="57AF7E0A"/>
    <w:rsid w:val="5837535C"/>
    <w:rsid w:val="5846521D"/>
    <w:rsid w:val="58782EFD"/>
    <w:rsid w:val="592E39F1"/>
    <w:rsid w:val="594372D9"/>
    <w:rsid w:val="5B1D4374"/>
    <w:rsid w:val="5B8F0CB3"/>
    <w:rsid w:val="5CB21C23"/>
    <w:rsid w:val="5D5850AB"/>
    <w:rsid w:val="5DCB00A1"/>
    <w:rsid w:val="5E436BF7"/>
    <w:rsid w:val="5F105C3D"/>
    <w:rsid w:val="5F4B136B"/>
    <w:rsid w:val="5FF846F9"/>
    <w:rsid w:val="6021053E"/>
    <w:rsid w:val="61774699"/>
    <w:rsid w:val="62F97476"/>
    <w:rsid w:val="633D546F"/>
    <w:rsid w:val="63837920"/>
    <w:rsid w:val="64B81251"/>
    <w:rsid w:val="65271D5A"/>
    <w:rsid w:val="67DA0646"/>
    <w:rsid w:val="698465A6"/>
    <w:rsid w:val="69D464E3"/>
    <w:rsid w:val="6A9303D7"/>
    <w:rsid w:val="6ACA3A8C"/>
    <w:rsid w:val="6BAC13E3"/>
    <w:rsid w:val="6BBC0CA8"/>
    <w:rsid w:val="6BE47F81"/>
    <w:rsid w:val="6C4C3D7F"/>
    <w:rsid w:val="6C97174C"/>
    <w:rsid w:val="6CB53FE8"/>
    <w:rsid w:val="6D0A40B3"/>
    <w:rsid w:val="6E413E9A"/>
    <w:rsid w:val="6EAE7F26"/>
    <w:rsid w:val="6F2B6AC3"/>
    <w:rsid w:val="70223A22"/>
    <w:rsid w:val="71353C29"/>
    <w:rsid w:val="71EC078C"/>
    <w:rsid w:val="732D4115"/>
    <w:rsid w:val="73CD4A9F"/>
    <w:rsid w:val="74B65081"/>
    <w:rsid w:val="74D06143"/>
    <w:rsid w:val="758E26C3"/>
    <w:rsid w:val="75E14175"/>
    <w:rsid w:val="764010A6"/>
    <w:rsid w:val="770C71DA"/>
    <w:rsid w:val="77813373"/>
    <w:rsid w:val="799040F2"/>
    <w:rsid w:val="79B852EE"/>
    <w:rsid w:val="79D64C5A"/>
    <w:rsid w:val="7A1062A7"/>
    <w:rsid w:val="7A3E3B4E"/>
    <w:rsid w:val="7A590988"/>
    <w:rsid w:val="7B5829EE"/>
    <w:rsid w:val="7B6F7735"/>
    <w:rsid w:val="7B857A22"/>
    <w:rsid w:val="7C920A20"/>
    <w:rsid w:val="7D9F1960"/>
    <w:rsid w:val="7E9D7570"/>
    <w:rsid w:val="7F0D7F93"/>
    <w:rsid w:val="7F2A46A1"/>
    <w:rsid w:val="7FE17456"/>
    <w:rsid w:val="AE9A5D6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11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Body Text Indent"/>
    <w:basedOn w:val="1"/>
    <w:qFormat/>
    <w:uiPriority w:val="0"/>
    <w:pPr>
      <w:ind w:firstLine="680"/>
    </w:pPr>
    <w:rPr>
      <w:rFonts w:ascii="仿宋_GB2312" w:hAnsi="创艺简标宋"/>
    </w:rPr>
  </w:style>
  <w:style w:type="paragraph" w:styleId="4">
    <w:name w:val="Body Text Indent 2"/>
    <w:basedOn w:val="1"/>
    <w:qFormat/>
    <w:uiPriority w:val="0"/>
    <w:pPr>
      <w:ind w:firstLine="630"/>
    </w:pPr>
    <w:rPr>
      <w:rFonts w:ascii="仿宋_GB2312" w:hAnsi="创艺简标宋"/>
    </w:rPr>
  </w:style>
  <w:style w:type="paragraph" w:styleId="5">
    <w:name w:val="Balloon Text"/>
    <w:basedOn w:val="1"/>
    <w:semiHidden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page number"/>
    <w:basedOn w:val="11"/>
    <w:qFormat/>
    <w:uiPriority w:val="0"/>
  </w:style>
  <w:style w:type="character" w:styleId="14">
    <w:name w:val="Hyperlink"/>
    <w:basedOn w:val="11"/>
    <w:qFormat/>
    <w:uiPriority w:val="0"/>
    <w:rPr>
      <w:color w:val="0000FF"/>
      <w:u w:val="single"/>
    </w:rPr>
  </w:style>
  <w:style w:type="paragraph" w:customStyle="1" w:styleId="15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home/LC/&#19979;&#36733;/C:\Users\yangyang\Library\Containers\com.kingsoft.wpsoffice.mac\Data\D:\&#26700;&#38754;\A4&#26631;&#20934;&#25991;&#26723;&#27169;&#26495;.wp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fbb5ad26-bce6-4a6c-9ba0-8a0679f15993</errorID>
      <errorWord xmlns="http://schemas.wps.cn/vas-ai-hub/contract-review">*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/>
      <explain xmlns="http://schemas.wps.cn/vas-ai-hub/contract-review"/>
      <paraID xmlns="http://schemas.wps.cn/vas-ai-hub/contract-review">7E64E852</paraID>
      <start xmlns="http://schemas.wps.cn/vas-ai-hub/contract-review">0</start>
      <end xmlns="http://schemas.wps.cn/vas-ai-hub/contract-review">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0d1c817c-8618-4d70-9b3b-1ccea45d169c</errorID>
      <errorWord xmlns="http://schemas.wps.cn/vas-ai-hub/contract-review">（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/>
      <explain xmlns="http://schemas.wps.cn/vas-ai-hub/contract-review">同一形式括号套用。</explain>
      <paraID xmlns="http://schemas.wps.cn/vas-ai-hub/contract-review">6C5AE98D</paraID>
      <start xmlns="http://schemas.wps.cn/vas-ai-hub/contract-review">53</start>
      <end xmlns="http://schemas.wps.cn/vas-ai-hub/contract-review">54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99ff8f26-3ac9-4567-9d33-81a7e1189e1e</errorID>
      <errorWord xmlns="http://schemas.wps.cn/vas-ai-hub/contract-review">）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/>
      <explain xmlns="http://schemas.wps.cn/vas-ai-hub/contract-review">同一形式括号套用。</explain>
      <paraID xmlns="http://schemas.wps.cn/vas-ai-hub/contract-review">6C5AE98D</paraID>
      <start xmlns="http://schemas.wps.cn/vas-ai-hub/contract-review">56</start>
      <end xmlns="http://schemas.wps.cn/vas-ai-hub/contract-review">57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a0f79e69-7c85-401b-9fdb-f4a5e11d9d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A4标准文档模板.wpt</Template>
  <Pages>8</Pages>
  <Words>4222</Words>
  <Characters>4354</Characters>
  <Lines>1</Lines>
  <Paragraphs>1</Paragraphs>
  <TotalTime>0</TotalTime>
  <ScaleCrop>false</ScaleCrop>
  <LinksUpToDate>false</LinksUpToDate>
  <CharactersWithSpaces>4644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2025-06-23T22:03:00Z</dcterms:created>
  <dc:creator>닝</dc:creator>
  <cp:lastModifiedBy>LC</cp:lastModifiedBy>
  <cp:lastPrinted>2026-09-11T14:43:00Z</cp:lastPrinted>
  <dcterms:modified xsi:type="dcterms:W3CDTF">2026-09-20T16:04:01Z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D8E8262338744CC4B3CE66400FE28297_13</vt:lpwstr>
  </property>
  <property fmtid="{D5CDD505-2E9C-101B-9397-08002B2CF9AE}" pid="4" name="KSOTemplateDocerSaveRecord">
    <vt:lpwstr>eyJoZGlkIjoiNGI1OGUzMjQwOWFiN2I5Y2Q0ODI0ZDM0YzRiOWFjMjQiLCJ1c2VySWQiOiI0ODA3MzUxMDMifQ==</vt:lpwstr>
  </property>
</Properties>
</file>