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val="0"/>
        <w:kinsoku/>
        <w:wordWrap/>
        <w:overflowPunct/>
        <w:topLinePunct w:val="0"/>
        <w:autoSpaceDE/>
        <w:autoSpaceDN/>
        <w:bidi w:val="0"/>
        <w:spacing w:line="540" w:lineRule="exact"/>
        <w:jc w:val="left"/>
        <w:textAlignment w:val="auto"/>
        <w:rPr>
          <w:rFonts w:hint="default" w:ascii="Times New Roman" w:hAnsi="Times New Roman" w:eastAsia="黑体" w:cs="Times New Roman"/>
          <w:bCs/>
          <w:sz w:val="32"/>
          <w:szCs w:val="32"/>
        </w:rPr>
      </w:pPr>
      <w:r>
        <w:rPr>
          <w:rFonts w:hint="default" w:ascii="Times New Roman" w:hAnsi="Times New Roman" w:eastAsia="黑体" w:cs="Times New Roman"/>
          <w:bCs/>
          <w:sz w:val="32"/>
          <w:szCs w:val="32"/>
        </w:rPr>
        <w:t>附件</w:t>
      </w:r>
      <w:r>
        <w:rPr>
          <w:rFonts w:hint="default" w:ascii="Times New Roman" w:hAnsi="Times New Roman" w:eastAsia="黑体" w:cs="Times New Roman"/>
          <w:bCs/>
          <w:sz w:val="32"/>
          <w:szCs w:val="32"/>
          <w:lang w:val="en-US" w:eastAsia="zh-CN"/>
        </w:rPr>
        <w:t>1</w:t>
      </w:r>
    </w:p>
    <w:p>
      <w:pPr>
        <w:keepNext w:val="0"/>
        <w:keepLines w:val="0"/>
        <w:pageBreakBefore w:val="0"/>
        <w:widowControl w:val="0"/>
        <w:kinsoku/>
        <w:wordWrap/>
        <w:overflowPunct/>
        <w:topLinePunct w:val="0"/>
        <w:autoSpaceDE/>
        <w:autoSpaceDN/>
        <w:bidi w:val="0"/>
        <w:spacing w:line="540" w:lineRule="exact"/>
        <w:jc w:val="left"/>
        <w:textAlignment w:val="auto"/>
        <w:rPr>
          <w:rFonts w:hint="default" w:ascii="Times New Roman" w:hAnsi="Times New Roman" w:eastAsia="黑体" w:cs="Times New Roman"/>
          <w:bCs/>
          <w:sz w:val="32"/>
          <w:szCs w:val="32"/>
        </w:rPr>
      </w:pPr>
    </w:p>
    <w:p>
      <w:pPr>
        <w:keepNext w:val="0"/>
        <w:keepLines w:val="0"/>
        <w:pageBreakBefore w:val="0"/>
        <w:widowControl w:val="0"/>
        <w:kinsoku/>
        <w:wordWrap/>
        <w:overflowPunct/>
        <w:topLinePunct w:val="0"/>
        <w:autoSpaceDE/>
        <w:autoSpaceDN/>
        <w:bidi w:val="0"/>
        <w:spacing w:line="540" w:lineRule="exact"/>
        <w:jc w:val="center"/>
        <w:textAlignment w:val="auto"/>
        <w:rPr>
          <w:rFonts w:hint="default" w:ascii="Times New Roman" w:hAnsi="Times New Roman" w:eastAsia="方正小标宋简体" w:cs="Times New Roman"/>
          <w:sz w:val="44"/>
          <w:szCs w:val="44"/>
        </w:rPr>
      </w:pPr>
      <w:r>
        <w:rPr>
          <w:rFonts w:hint="default" w:ascii="Times New Roman" w:hAnsi="Times New Roman" w:eastAsia="方正小标宋简体" w:cs="Times New Roman"/>
          <w:sz w:val="44"/>
          <w:szCs w:val="44"/>
        </w:rPr>
        <w:t>2025年广东省制造业当家重点任务保障专项资金普惠性制造业投资奖励支持项目库</w:t>
      </w:r>
    </w:p>
    <w:p>
      <w:pPr>
        <w:keepNext w:val="0"/>
        <w:keepLines w:val="0"/>
        <w:pageBreakBefore w:val="0"/>
        <w:widowControl w:val="0"/>
        <w:kinsoku/>
        <w:wordWrap/>
        <w:overflowPunct/>
        <w:topLinePunct w:val="0"/>
        <w:autoSpaceDE/>
        <w:autoSpaceDN/>
        <w:bidi w:val="0"/>
        <w:spacing w:line="540" w:lineRule="exact"/>
        <w:jc w:val="center"/>
        <w:textAlignment w:val="auto"/>
        <w:rPr>
          <w:rFonts w:hint="default" w:ascii="Times New Roman" w:hAnsi="Times New Roman" w:cs="Times New Roman"/>
          <w:b/>
          <w:bCs/>
          <w:sz w:val="44"/>
          <w:szCs w:val="44"/>
        </w:rPr>
      </w:pPr>
      <w:r>
        <w:rPr>
          <w:rFonts w:hint="default" w:ascii="Times New Roman" w:hAnsi="Times New Roman" w:eastAsia="方正小标宋简体" w:cs="Times New Roman"/>
          <w:color w:val="000000"/>
          <w:kern w:val="0"/>
          <w:sz w:val="44"/>
          <w:szCs w:val="44"/>
          <w:shd w:val="clear" w:color="auto" w:fill="FFFFFF"/>
        </w:rPr>
        <w:t>申请材料要求</w:t>
      </w:r>
    </w:p>
    <w:p>
      <w:pPr>
        <w:keepNext w:val="0"/>
        <w:keepLines w:val="0"/>
        <w:pageBreakBefore w:val="0"/>
        <w:widowControl w:val="0"/>
        <w:kinsoku/>
        <w:wordWrap/>
        <w:overflowPunct/>
        <w:topLinePunct w:val="0"/>
        <w:autoSpaceDE/>
        <w:autoSpaceDN/>
        <w:bidi w:val="0"/>
        <w:spacing w:line="540" w:lineRule="exact"/>
        <w:ind w:firstLine="640" w:firstLineChars="200"/>
        <w:textAlignment w:val="auto"/>
        <w:rPr>
          <w:rFonts w:hint="default" w:ascii="Times New Roman" w:hAnsi="Times New Roman" w:eastAsia="仿宋_GB2312" w:cs="Times New Roman"/>
          <w:color w:val="000000"/>
          <w:kern w:val="0"/>
          <w:sz w:val="32"/>
          <w:szCs w:val="32"/>
        </w:rPr>
      </w:pPr>
    </w:p>
    <w:p>
      <w:pPr>
        <w:keepNext w:val="0"/>
        <w:keepLines w:val="0"/>
        <w:pageBreakBefore w:val="0"/>
        <w:widowControl w:val="0"/>
        <w:kinsoku/>
        <w:wordWrap/>
        <w:overflowPunct/>
        <w:topLinePunct w:val="0"/>
        <w:autoSpaceDE/>
        <w:autoSpaceDN/>
        <w:bidi w:val="0"/>
        <w:spacing w:line="540" w:lineRule="exact"/>
        <w:ind w:firstLine="640" w:firstLineChars="200"/>
        <w:textAlignment w:val="auto"/>
        <w:rPr>
          <w:rFonts w:hint="default" w:ascii="Times New Roman" w:hAnsi="Times New Roman" w:eastAsia="黑体" w:cs="Times New Roman"/>
          <w:color w:val="000000"/>
          <w:kern w:val="0"/>
          <w:sz w:val="32"/>
          <w:szCs w:val="32"/>
        </w:rPr>
      </w:pPr>
      <w:r>
        <w:rPr>
          <w:rFonts w:hint="default" w:ascii="Times New Roman" w:hAnsi="Times New Roman" w:eastAsia="黑体" w:cs="Times New Roman"/>
          <w:color w:val="000000"/>
          <w:kern w:val="0"/>
          <w:sz w:val="32"/>
          <w:szCs w:val="32"/>
        </w:rPr>
        <w:t>一、封面目录</w:t>
      </w:r>
    </w:p>
    <w:p>
      <w:pPr>
        <w:keepNext w:val="0"/>
        <w:keepLines w:val="0"/>
        <w:pageBreakBefore w:val="0"/>
        <w:widowControl w:val="0"/>
        <w:kinsoku/>
        <w:wordWrap/>
        <w:overflowPunct/>
        <w:topLinePunct w:val="0"/>
        <w:autoSpaceDE/>
        <w:autoSpaceDN/>
        <w:bidi w:val="0"/>
        <w:spacing w:line="540" w:lineRule="exact"/>
        <w:ind w:firstLine="640" w:firstLineChars="200"/>
        <w:textAlignment w:val="auto"/>
        <w:rPr>
          <w:rFonts w:hint="default" w:ascii="Times New Roman" w:hAnsi="Times New Roman" w:eastAsia="仿宋_GB2312" w:cs="Times New Roman"/>
          <w:color w:val="000000"/>
          <w:kern w:val="0"/>
          <w:sz w:val="32"/>
          <w:szCs w:val="32"/>
        </w:rPr>
      </w:pPr>
      <w:r>
        <w:rPr>
          <w:rFonts w:hint="default" w:ascii="Times New Roman" w:hAnsi="Times New Roman" w:eastAsia="仿宋_GB2312" w:cs="Times New Roman"/>
          <w:color w:val="000000"/>
          <w:kern w:val="0"/>
          <w:sz w:val="32"/>
          <w:szCs w:val="32"/>
        </w:rPr>
        <w:t>封面</w:t>
      </w:r>
      <w:r>
        <w:rPr>
          <w:rFonts w:hint="default" w:ascii="Times New Roman" w:hAnsi="Times New Roman" w:eastAsia="仿宋_GB2312" w:cs="Times New Roman"/>
          <w:color w:val="000000"/>
          <w:kern w:val="0"/>
          <w:sz w:val="32"/>
          <w:szCs w:val="32"/>
          <w:lang w:val="en-US" w:eastAsia="zh-CN"/>
        </w:rPr>
        <w:t>。</w:t>
      </w:r>
      <w:r>
        <w:rPr>
          <w:rFonts w:hint="default" w:ascii="Times New Roman" w:hAnsi="Times New Roman" w:eastAsia="仿宋_GB2312" w:cs="Times New Roman"/>
          <w:color w:val="000000"/>
          <w:kern w:val="0"/>
          <w:sz w:val="32"/>
          <w:szCs w:val="32"/>
          <w:lang w:eastAsia="zh-CN"/>
        </w:rPr>
        <w:t>标明</w:t>
      </w:r>
      <w:r>
        <w:rPr>
          <w:rFonts w:hint="default" w:ascii="Times New Roman" w:hAnsi="Times New Roman" w:eastAsia="仿宋_GB2312" w:cs="Times New Roman"/>
          <w:color w:val="000000"/>
          <w:kern w:val="0"/>
          <w:sz w:val="32"/>
          <w:szCs w:val="32"/>
        </w:rPr>
        <w:t>“2025年广东省制造业当家重点任务保障专项资金普惠性制造业投资奖励支持项目库申请报告”（含书脊）</w:t>
      </w:r>
      <w:r>
        <w:rPr>
          <w:rFonts w:hint="default" w:ascii="Times New Roman" w:hAnsi="Times New Roman" w:eastAsia="仿宋_GB2312" w:cs="Times New Roman"/>
          <w:color w:val="000000"/>
          <w:kern w:val="0"/>
          <w:sz w:val="32"/>
          <w:szCs w:val="32"/>
          <w:lang w:eastAsia="zh-CN"/>
        </w:rPr>
        <w:t>、</w:t>
      </w:r>
      <w:r>
        <w:rPr>
          <w:rFonts w:hint="default" w:ascii="Times New Roman" w:hAnsi="Times New Roman" w:eastAsia="仿宋_GB2312" w:cs="Times New Roman"/>
          <w:color w:val="000000"/>
          <w:kern w:val="0"/>
          <w:sz w:val="32"/>
          <w:szCs w:val="32"/>
        </w:rPr>
        <w:t>项目单位名称（加盖公章）、项目名称</w:t>
      </w:r>
      <w:r>
        <w:rPr>
          <w:rFonts w:hint="default" w:ascii="Times New Roman" w:hAnsi="Times New Roman" w:eastAsia="仿宋_GB2312" w:cs="Times New Roman"/>
          <w:color w:val="000000"/>
          <w:kern w:val="0"/>
          <w:sz w:val="32"/>
          <w:szCs w:val="32"/>
          <w:lang w:eastAsia="zh-CN"/>
        </w:rPr>
        <w:t>、支持方式、联系人及</w:t>
      </w:r>
      <w:r>
        <w:rPr>
          <w:rFonts w:hint="default" w:ascii="Times New Roman" w:hAnsi="Times New Roman" w:eastAsia="仿宋_GB2312" w:cs="Times New Roman"/>
          <w:color w:val="000000"/>
          <w:kern w:val="0"/>
          <w:sz w:val="32"/>
          <w:szCs w:val="32"/>
        </w:rPr>
        <w:t>联系电话</w:t>
      </w:r>
      <w:r>
        <w:rPr>
          <w:rFonts w:hint="default" w:ascii="Times New Roman" w:hAnsi="Times New Roman" w:eastAsia="仿宋_GB2312" w:cs="Times New Roman"/>
          <w:color w:val="000000"/>
          <w:kern w:val="0"/>
          <w:sz w:val="32"/>
          <w:szCs w:val="32"/>
          <w:lang w:eastAsia="zh-CN"/>
        </w:rPr>
        <w:t>（附件</w:t>
      </w:r>
      <w:r>
        <w:rPr>
          <w:rFonts w:hint="default" w:ascii="Times New Roman" w:hAnsi="Times New Roman" w:eastAsia="仿宋_GB2312" w:cs="Times New Roman"/>
          <w:color w:val="000000"/>
          <w:kern w:val="0"/>
          <w:sz w:val="32"/>
          <w:szCs w:val="32"/>
          <w:lang w:val="en-US" w:eastAsia="zh-CN"/>
        </w:rPr>
        <w:t>1-1）</w:t>
      </w:r>
      <w:r>
        <w:rPr>
          <w:rFonts w:hint="default" w:ascii="Times New Roman" w:hAnsi="Times New Roman" w:eastAsia="仿宋_GB2312" w:cs="Times New Roman"/>
          <w:color w:val="000000"/>
          <w:kern w:val="0"/>
          <w:sz w:val="32"/>
          <w:szCs w:val="32"/>
        </w:rPr>
        <w:t>。</w:t>
      </w:r>
    </w:p>
    <w:p>
      <w:pPr>
        <w:keepNext w:val="0"/>
        <w:keepLines w:val="0"/>
        <w:pageBreakBefore w:val="0"/>
        <w:widowControl w:val="0"/>
        <w:kinsoku/>
        <w:wordWrap/>
        <w:overflowPunct/>
        <w:topLinePunct w:val="0"/>
        <w:autoSpaceDE/>
        <w:autoSpaceDN/>
        <w:bidi w:val="0"/>
        <w:spacing w:line="540" w:lineRule="exact"/>
        <w:ind w:firstLine="640" w:firstLineChars="200"/>
        <w:textAlignment w:val="auto"/>
        <w:rPr>
          <w:rFonts w:hint="default" w:ascii="Times New Roman" w:hAnsi="Times New Roman" w:eastAsia="仿宋_GB2312" w:cs="Times New Roman"/>
          <w:color w:val="000000"/>
          <w:kern w:val="0"/>
          <w:sz w:val="32"/>
          <w:szCs w:val="32"/>
        </w:rPr>
      </w:pPr>
      <w:r>
        <w:rPr>
          <w:rFonts w:hint="default" w:ascii="Times New Roman" w:hAnsi="Times New Roman" w:eastAsia="黑体" w:cs="Times New Roman"/>
          <w:color w:val="000000"/>
          <w:kern w:val="0"/>
          <w:sz w:val="32"/>
          <w:szCs w:val="32"/>
        </w:rPr>
        <w:t>二、</w:t>
      </w:r>
      <w:r>
        <w:rPr>
          <w:rFonts w:hint="default" w:ascii="Times New Roman" w:hAnsi="Times New Roman" w:eastAsia="黑体" w:cs="Times New Roman"/>
          <w:sz w:val="32"/>
          <w:szCs w:val="32"/>
        </w:rPr>
        <w:t>项目基本情况表</w:t>
      </w:r>
      <w:r>
        <w:rPr>
          <w:rFonts w:hint="default" w:ascii="Times New Roman" w:hAnsi="Times New Roman" w:eastAsia="仿宋_GB2312" w:cs="Times New Roman"/>
          <w:sz w:val="32"/>
          <w:szCs w:val="32"/>
        </w:rPr>
        <w:t>（附件</w:t>
      </w:r>
      <w:r>
        <w:rPr>
          <w:rFonts w:hint="default" w:ascii="Times New Roman" w:hAnsi="Times New Roman" w:eastAsia="仿宋_GB2312" w:cs="Times New Roman"/>
          <w:sz w:val="32"/>
          <w:szCs w:val="32"/>
          <w:lang w:val="en-US" w:eastAsia="zh-CN"/>
        </w:rPr>
        <w:t>1-2</w:t>
      </w:r>
      <w:r>
        <w:rPr>
          <w:rFonts w:hint="default" w:ascii="Times New Roman" w:hAnsi="Times New Roman" w:eastAsia="仿宋_GB2312" w:cs="Times New Roman"/>
          <w:sz w:val="32"/>
          <w:szCs w:val="32"/>
        </w:rPr>
        <w:t>）</w:t>
      </w:r>
    </w:p>
    <w:p>
      <w:pPr>
        <w:keepNext w:val="0"/>
        <w:keepLines w:val="0"/>
        <w:pageBreakBefore w:val="0"/>
        <w:widowControl w:val="0"/>
        <w:kinsoku/>
        <w:wordWrap/>
        <w:overflowPunct/>
        <w:topLinePunct w:val="0"/>
        <w:autoSpaceDE/>
        <w:autoSpaceDN/>
        <w:bidi w:val="0"/>
        <w:spacing w:line="540" w:lineRule="exact"/>
        <w:ind w:firstLine="640" w:firstLineChars="200"/>
        <w:textAlignment w:val="auto"/>
        <w:rPr>
          <w:rFonts w:hint="default" w:ascii="Times New Roman" w:hAnsi="Times New Roman" w:eastAsia="黑体" w:cs="Times New Roman"/>
          <w:color w:val="auto"/>
          <w:kern w:val="0"/>
          <w:sz w:val="32"/>
          <w:szCs w:val="32"/>
        </w:rPr>
      </w:pPr>
      <w:r>
        <w:rPr>
          <w:rFonts w:hint="default" w:ascii="Times New Roman" w:hAnsi="Times New Roman" w:eastAsia="黑体" w:cs="Times New Roman"/>
          <w:color w:val="auto"/>
          <w:kern w:val="0"/>
          <w:sz w:val="32"/>
          <w:szCs w:val="32"/>
        </w:rPr>
        <w:t>三、申请报告</w:t>
      </w:r>
    </w:p>
    <w:p>
      <w:pPr>
        <w:keepNext w:val="0"/>
        <w:keepLines w:val="0"/>
        <w:pageBreakBefore w:val="0"/>
        <w:widowControl w:val="0"/>
        <w:kinsoku/>
        <w:wordWrap/>
        <w:overflowPunct/>
        <w:topLinePunct w:val="0"/>
        <w:autoSpaceDE/>
        <w:autoSpaceDN/>
        <w:bidi w:val="0"/>
        <w:spacing w:line="540" w:lineRule="exact"/>
        <w:ind w:firstLine="640"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2025年广东省制造业当家重点任务保障专项资金普惠性制造业投资奖励支持项目申请报告编写提纲：</w:t>
      </w:r>
    </w:p>
    <w:p>
      <w:pPr>
        <w:keepNext w:val="0"/>
        <w:keepLines w:val="0"/>
        <w:pageBreakBefore w:val="0"/>
        <w:widowControl w:val="0"/>
        <w:kinsoku/>
        <w:wordWrap/>
        <w:overflowPunct/>
        <w:topLinePunct w:val="0"/>
        <w:autoSpaceDE/>
        <w:autoSpaceDN/>
        <w:bidi w:val="0"/>
        <w:spacing w:line="540" w:lineRule="exact"/>
        <w:ind w:firstLine="640" w:firstLineChars="200"/>
        <w:textAlignment w:val="auto"/>
        <w:rPr>
          <w:rFonts w:hint="default" w:ascii="Times New Roman" w:hAnsi="Times New Roman" w:eastAsia="楷体_GB2312" w:cs="Times New Roman"/>
          <w:sz w:val="32"/>
          <w:szCs w:val="32"/>
        </w:rPr>
      </w:pPr>
      <w:r>
        <w:rPr>
          <w:rFonts w:hint="default" w:ascii="Times New Roman" w:hAnsi="Times New Roman" w:eastAsia="楷体_GB2312" w:cs="Times New Roman"/>
          <w:bCs/>
          <w:sz w:val="32"/>
          <w:szCs w:val="32"/>
        </w:rPr>
        <w:t>（一）申报单位概况</w:t>
      </w:r>
    </w:p>
    <w:p>
      <w:pPr>
        <w:keepNext w:val="0"/>
        <w:keepLines w:val="0"/>
        <w:pageBreakBefore w:val="0"/>
        <w:widowControl w:val="0"/>
        <w:kinsoku/>
        <w:wordWrap/>
        <w:overflowPunct/>
        <w:topLinePunct w:val="0"/>
        <w:autoSpaceDE/>
        <w:autoSpaceDN/>
        <w:bidi w:val="0"/>
        <w:spacing w:line="540" w:lineRule="exact"/>
        <w:ind w:firstLine="640"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项目企业设立情况、股权结构、历史沿革，主要股东概况，主营业务情况，在行业中的地位和竞争力，现有生产、研发能力，近期财务状况，主要投资项目，未来发展战略等。</w:t>
      </w:r>
    </w:p>
    <w:p>
      <w:pPr>
        <w:keepNext w:val="0"/>
        <w:keepLines w:val="0"/>
        <w:pageBreakBefore w:val="0"/>
        <w:widowControl w:val="0"/>
        <w:kinsoku/>
        <w:wordWrap/>
        <w:overflowPunct/>
        <w:topLinePunct w:val="0"/>
        <w:autoSpaceDE/>
        <w:autoSpaceDN/>
        <w:bidi w:val="0"/>
        <w:spacing w:line="540" w:lineRule="exact"/>
        <w:ind w:firstLine="640" w:firstLineChars="200"/>
        <w:textAlignment w:val="auto"/>
        <w:rPr>
          <w:rFonts w:hint="default" w:ascii="Times New Roman" w:hAnsi="Times New Roman" w:eastAsia="楷体_GB2312" w:cs="Times New Roman"/>
          <w:bCs/>
          <w:sz w:val="32"/>
          <w:szCs w:val="32"/>
        </w:rPr>
      </w:pPr>
      <w:r>
        <w:rPr>
          <w:rFonts w:hint="default" w:ascii="Times New Roman" w:hAnsi="Times New Roman" w:eastAsia="楷体_GB2312" w:cs="Times New Roman"/>
          <w:bCs/>
          <w:sz w:val="32"/>
          <w:szCs w:val="32"/>
        </w:rPr>
        <w:t>（二）项目概况</w:t>
      </w:r>
    </w:p>
    <w:p>
      <w:pPr>
        <w:keepNext w:val="0"/>
        <w:keepLines w:val="0"/>
        <w:pageBreakBefore w:val="0"/>
        <w:widowControl w:val="0"/>
        <w:kinsoku/>
        <w:wordWrap/>
        <w:overflowPunct/>
        <w:topLinePunct w:val="0"/>
        <w:autoSpaceDE/>
        <w:autoSpaceDN/>
        <w:bidi w:val="0"/>
        <w:spacing w:line="540" w:lineRule="exact"/>
        <w:ind w:firstLine="640"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项目建设的基本情况，包括建设背景、建设地点、主要建设内容和规模、产品和工程技术方案、投资规模、实际已投入额、“十四五”期间投资计划和资金筹措方案等内容；主要设备选型和配套工程、项目负责人基本情况；现有技术、装备等支持配套条件的落实情况，建设目标及主要技术经济指标，阐述项目必要性及可行性。</w:t>
      </w:r>
    </w:p>
    <w:p>
      <w:pPr>
        <w:keepNext w:val="0"/>
        <w:keepLines w:val="0"/>
        <w:pageBreakBefore w:val="0"/>
        <w:widowControl w:val="0"/>
        <w:kinsoku/>
        <w:wordWrap/>
        <w:overflowPunct/>
        <w:topLinePunct w:val="0"/>
        <w:autoSpaceDE/>
        <w:autoSpaceDN/>
        <w:bidi w:val="0"/>
        <w:spacing w:line="540" w:lineRule="exact"/>
        <w:ind w:firstLine="640" w:firstLineChars="200"/>
        <w:textAlignment w:val="auto"/>
        <w:rPr>
          <w:rFonts w:hint="default" w:ascii="Times New Roman" w:hAnsi="Times New Roman" w:eastAsia="楷体_GB2312" w:cs="Times New Roman"/>
          <w:bCs/>
          <w:sz w:val="32"/>
          <w:szCs w:val="32"/>
        </w:rPr>
      </w:pPr>
      <w:r>
        <w:rPr>
          <w:rFonts w:hint="default" w:ascii="Times New Roman" w:hAnsi="Times New Roman" w:eastAsia="楷体_GB2312" w:cs="Times New Roman"/>
          <w:bCs/>
          <w:sz w:val="32"/>
          <w:szCs w:val="32"/>
        </w:rPr>
        <w:t>（三）项目实施条件</w:t>
      </w:r>
    </w:p>
    <w:p>
      <w:pPr>
        <w:keepNext w:val="0"/>
        <w:keepLines w:val="0"/>
        <w:pageBreakBefore w:val="0"/>
        <w:widowControl w:val="0"/>
        <w:kinsoku/>
        <w:wordWrap/>
        <w:overflowPunct/>
        <w:topLinePunct w:val="0"/>
        <w:autoSpaceDE/>
        <w:autoSpaceDN/>
        <w:bidi w:val="0"/>
        <w:spacing w:line="540" w:lineRule="exact"/>
        <w:ind w:firstLine="640" w:firstLineChars="200"/>
        <w:textAlignment w:val="auto"/>
        <w:rPr>
          <w:rFonts w:hint="default" w:ascii="Times New Roman" w:hAnsi="Times New Roman" w:eastAsia="仿宋_GB2312" w:cs="Times New Roman"/>
          <w:sz w:val="32"/>
          <w:szCs w:val="32"/>
          <w:lang w:eastAsia="zh-CN"/>
        </w:rPr>
      </w:pPr>
      <w:r>
        <w:rPr>
          <w:rFonts w:hint="default" w:ascii="Times New Roman" w:hAnsi="Times New Roman" w:eastAsia="仿宋_GB2312" w:cs="Times New Roman"/>
          <w:sz w:val="32"/>
          <w:szCs w:val="32"/>
        </w:rPr>
        <w:t>项目建设招投标方案，节能方案分析，建设用地、环境保护和生态影响情况分析，安全生产、消防等措施方案等。项目取得相关部门的许可情况（如建设项目土地使用证、建设用地规划许可证、建筑工程规划许可证、建筑工程施工许可证等）</w:t>
      </w:r>
      <w:r>
        <w:rPr>
          <w:rFonts w:hint="default" w:ascii="Times New Roman" w:hAnsi="Times New Roman" w:eastAsia="仿宋_GB2312" w:cs="Times New Roman"/>
          <w:sz w:val="32"/>
          <w:szCs w:val="32"/>
          <w:lang w:eastAsia="zh-CN"/>
        </w:rPr>
        <w:t>。</w:t>
      </w:r>
    </w:p>
    <w:p>
      <w:pPr>
        <w:keepNext w:val="0"/>
        <w:keepLines w:val="0"/>
        <w:pageBreakBefore w:val="0"/>
        <w:widowControl w:val="0"/>
        <w:kinsoku/>
        <w:wordWrap/>
        <w:overflowPunct/>
        <w:topLinePunct w:val="0"/>
        <w:autoSpaceDE/>
        <w:autoSpaceDN/>
        <w:bidi w:val="0"/>
        <w:spacing w:line="540" w:lineRule="exact"/>
        <w:ind w:firstLine="640" w:firstLineChars="200"/>
        <w:textAlignment w:val="auto"/>
        <w:rPr>
          <w:rFonts w:hint="default" w:ascii="Times New Roman" w:hAnsi="Times New Roman" w:eastAsia="楷体_GB2312" w:cs="Times New Roman"/>
          <w:bCs/>
          <w:sz w:val="32"/>
          <w:szCs w:val="32"/>
        </w:rPr>
      </w:pPr>
      <w:r>
        <w:rPr>
          <w:rFonts w:hint="default" w:ascii="Times New Roman" w:hAnsi="Times New Roman" w:eastAsia="楷体_GB2312" w:cs="Times New Roman"/>
          <w:bCs/>
          <w:sz w:val="32"/>
          <w:szCs w:val="32"/>
        </w:rPr>
        <w:t>（四）经济和社会影响分析</w:t>
      </w:r>
    </w:p>
    <w:p>
      <w:pPr>
        <w:keepNext w:val="0"/>
        <w:keepLines w:val="0"/>
        <w:pageBreakBefore w:val="0"/>
        <w:widowControl w:val="0"/>
        <w:kinsoku/>
        <w:wordWrap/>
        <w:overflowPunct/>
        <w:topLinePunct w:val="0"/>
        <w:autoSpaceDE/>
        <w:autoSpaceDN/>
        <w:bidi w:val="0"/>
        <w:spacing w:line="540" w:lineRule="exact"/>
        <w:ind w:firstLine="640"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经济效益或效果分析：评价</w:t>
      </w:r>
      <w:r>
        <w:rPr>
          <w:rFonts w:hint="default" w:ascii="Times New Roman" w:hAnsi="Times New Roman" w:eastAsia="仿宋_GB2312" w:cs="Times New Roman"/>
          <w:sz w:val="32"/>
          <w:szCs w:val="32"/>
          <w:lang w:eastAsia="zh-CN"/>
        </w:rPr>
        <w:t>建设</w:t>
      </w:r>
      <w:r>
        <w:rPr>
          <w:rFonts w:hint="default" w:ascii="Times New Roman" w:hAnsi="Times New Roman" w:eastAsia="仿宋_GB2312" w:cs="Times New Roman"/>
          <w:sz w:val="32"/>
          <w:szCs w:val="32"/>
        </w:rPr>
        <w:t>项目的经济合理性，包括产能规模、财务分析、风险分析等。</w:t>
      </w:r>
    </w:p>
    <w:p>
      <w:pPr>
        <w:keepNext w:val="0"/>
        <w:keepLines w:val="0"/>
        <w:pageBreakBefore w:val="0"/>
        <w:widowControl w:val="0"/>
        <w:kinsoku/>
        <w:wordWrap/>
        <w:overflowPunct/>
        <w:topLinePunct w:val="0"/>
        <w:autoSpaceDE/>
        <w:autoSpaceDN/>
        <w:bidi w:val="0"/>
        <w:spacing w:line="540" w:lineRule="exact"/>
        <w:ind w:firstLine="640"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行业影响分析：分析</w:t>
      </w:r>
      <w:r>
        <w:rPr>
          <w:rFonts w:hint="default" w:ascii="Times New Roman" w:hAnsi="Times New Roman" w:eastAsia="仿宋_GB2312" w:cs="Times New Roman"/>
          <w:sz w:val="32"/>
          <w:szCs w:val="32"/>
          <w:lang w:eastAsia="zh-CN"/>
        </w:rPr>
        <w:t>建设</w:t>
      </w:r>
      <w:r>
        <w:rPr>
          <w:rFonts w:hint="default" w:ascii="Times New Roman" w:hAnsi="Times New Roman" w:eastAsia="仿宋_GB2312" w:cs="Times New Roman"/>
          <w:sz w:val="32"/>
          <w:szCs w:val="32"/>
        </w:rPr>
        <w:t>项目对所在行业及关联产业发展的影响及带动效应。</w:t>
      </w:r>
    </w:p>
    <w:p>
      <w:pPr>
        <w:keepNext w:val="0"/>
        <w:keepLines w:val="0"/>
        <w:pageBreakBefore w:val="0"/>
        <w:widowControl w:val="0"/>
        <w:kinsoku/>
        <w:wordWrap/>
        <w:overflowPunct/>
        <w:topLinePunct w:val="0"/>
        <w:autoSpaceDE/>
        <w:autoSpaceDN/>
        <w:bidi w:val="0"/>
        <w:spacing w:line="540" w:lineRule="exact"/>
        <w:ind w:firstLine="640"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社会影响效果分析：阐述</w:t>
      </w:r>
      <w:r>
        <w:rPr>
          <w:rFonts w:hint="default" w:ascii="Times New Roman" w:hAnsi="Times New Roman" w:eastAsia="仿宋_GB2312" w:cs="Times New Roman"/>
          <w:sz w:val="32"/>
          <w:szCs w:val="32"/>
          <w:lang w:eastAsia="zh-CN"/>
        </w:rPr>
        <w:t>建设</w:t>
      </w:r>
      <w:r>
        <w:rPr>
          <w:rFonts w:hint="default" w:ascii="Times New Roman" w:hAnsi="Times New Roman" w:eastAsia="仿宋_GB2312" w:cs="Times New Roman"/>
          <w:sz w:val="32"/>
          <w:szCs w:val="32"/>
        </w:rPr>
        <w:t>项目的建设及运营活动对项目所在地可能产生的社会影响和社会效益。</w:t>
      </w:r>
    </w:p>
    <w:p>
      <w:pPr>
        <w:keepNext w:val="0"/>
        <w:keepLines w:val="0"/>
        <w:pageBreakBefore w:val="0"/>
        <w:widowControl w:val="0"/>
        <w:kinsoku/>
        <w:wordWrap/>
        <w:overflowPunct/>
        <w:topLinePunct w:val="0"/>
        <w:autoSpaceDE/>
        <w:autoSpaceDN/>
        <w:bidi w:val="0"/>
        <w:spacing w:line="540" w:lineRule="exact"/>
        <w:ind w:firstLine="640" w:firstLineChars="200"/>
        <w:textAlignment w:val="auto"/>
        <w:rPr>
          <w:rFonts w:hint="default" w:ascii="Times New Roman" w:hAnsi="Times New Roman" w:eastAsia="楷体_GB2312" w:cs="Times New Roman"/>
          <w:bCs/>
          <w:sz w:val="32"/>
          <w:szCs w:val="32"/>
        </w:rPr>
      </w:pPr>
      <w:r>
        <w:rPr>
          <w:rFonts w:hint="default" w:ascii="Times New Roman" w:hAnsi="Times New Roman" w:eastAsia="楷体_GB2312" w:cs="Times New Roman"/>
          <w:bCs/>
          <w:sz w:val="32"/>
          <w:szCs w:val="32"/>
        </w:rPr>
        <w:t>（五）项目对企业的发展作用</w:t>
      </w:r>
    </w:p>
    <w:p>
      <w:pPr>
        <w:keepNext w:val="0"/>
        <w:keepLines w:val="0"/>
        <w:pageBreakBefore w:val="0"/>
        <w:widowControl w:val="0"/>
        <w:kinsoku/>
        <w:wordWrap/>
        <w:overflowPunct/>
        <w:topLinePunct w:val="0"/>
        <w:autoSpaceDE/>
        <w:autoSpaceDN/>
        <w:bidi w:val="0"/>
        <w:spacing w:line="540" w:lineRule="exact"/>
        <w:ind w:firstLine="640"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包括项目的实施对企业发展积极作用、项目可持续发展的情况，预期的经济效益等。</w:t>
      </w:r>
    </w:p>
    <w:p>
      <w:pPr>
        <w:keepNext w:val="0"/>
        <w:keepLines w:val="0"/>
        <w:pageBreakBefore w:val="0"/>
        <w:widowControl w:val="0"/>
        <w:kinsoku/>
        <w:wordWrap/>
        <w:overflowPunct/>
        <w:topLinePunct w:val="0"/>
        <w:autoSpaceDE/>
        <w:autoSpaceDN/>
        <w:bidi w:val="0"/>
        <w:spacing w:line="540" w:lineRule="exact"/>
        <w:ind w:firstLine="640" w:firstLineChars="200"/>
        <w:textAlignment w:val="auto"/>
        <w:rPr>
          <w:rFonts w:hint="default" w:ascii="Times New Roman" w:hAnsi="Times New Roman" w:eastAsia="楷体_GB2312" w:cs="Times New Roman"/>
          <w:bCs/>
          <w:sz w:val="32"/>
          <w:szCs w:val="32"/>
        </w:rPr>
      </w:pPr>
      <w:r>
        <w:rPr>
          <w:rFonts w:hint="default" w:ascii="Times New Roman" w:hAnsi="Times New Roman" w:eastAsia="楷体_GB2312" w:cs="Times New Roman"/>
          <w:bCs/>
          <w:sz w:val="32"/>
          <w:szCs w:val="32"/>
        </w:rPr>
        <w:t>（六）风险因素</w:t>
      </w:r>
    </w:p>
    <w:p>
      <w:pPr>
        <w:keepNext w:val="0"/>
        <w:keepLines w:val="0"/>
        <w:pageBreakBefore w:val="0"/>
        <w:widowControl w:val="0"/>
        <w:kinsoku/>
        <w:wordWrap/>
        <w:overflowPunct/>
        <w:topLinePunct w:val="0"/>
        <w:autoSpaceDE/>
        <w:autoSpaceDN/>
        <w:bidi w:val="0"/>
        <w:spacing w:line="540" w:lineRule="exact"/>
        <w:ind w:firstLine="640"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项目实施存在的不确定因素，包括但不限于行业、政策风险；技术、人力支持等风险；达不到预期效果的风险等。</w:t>
      </w:r>
    </w:p>
    <w:p>
      <w:pPr>
        <w:keepNext w:val="0"/>
        <w:keepLines w:val="0"/>
        <w:pageBreakBefore w:val="0"/>
        <w:widowControl w:val="0"/>
        <w:kinsoku/>
        <w:wordWrap/>
        <w:overflowPunct/>
        <w:topLinePunct w:val="0"/>
        <w:autoSpaceDE/>
        <w:autoSpaceDN/>
        <w:bidi w:val="0"/>
        <w:spacing w:line="540" w:lineRule="exact"/>
        <w:ind w:firstLine="640" w:firstLineChars="200"/>
        <w:textAlignment w:val="auto"/>
        <w:rPr>
          <w:rFonts w:hint="default" w:ascii="Times New Roman" w:hAnsi="Times New Roman" w:eastAsia="楷体_GB2312" w:cs="Times New Roman"/>
          <w:bCs/>
          <w:sz w:val="32"/>
          <w:szCs w:val="32"/>
        </w:rPr>
      </w:pPr>
      <w:r>
        <w:rPr>
          <w:rFonts w:hint="default" w:ascii="Times New Roman" w:hAnsi="Times New Roman" w:eastAsia="楷体_GB2312" w:cs="Times New Roman"/>
          <w:bCs/>
          <w:sz w:val="32"/>
          <w:szCs w:val="32"/>
          <w:lang w:eastAsia="zh-CN"/>
        </w:rPr>
        <w:t>（七）</w:t>
      </w:r>
      <w:r>
        <w:rPr>
          <w:rFonts w:hint="default" w:ascii="Times New Roman" w:hAnsi="Times New Roman" w:eastAsia="楷体_GB2312" w:cs="Times New Roman"/>
          <w:bCs/>
          <w:sz w:val="32"/>
          <w:szCs w:val="32"/>
        </w:rPr>
        <w:t>财政资金使用安排</w:t>
      </w:r>
    </w:p>
    <w:p>
      <w:pPr>
        <w:keepNext w:val="0"/>
        <w:keepLines w:val="0"/>
        <w:pageBreakBefore w:val="0"/>
        <w:widowControl w:val="0"/>
        <w:kinsoku/>
        <w:wordWrap/>
        <w:overflowPunct/>
        <w:topLinePunct w:val="0"/>
        <w:autoSpaceDE/>
        <w:autoSpaceDN/>
        <w:bidi w:val="0"/>
        <w:spacing w:line="540" w:lineRule="exact"/>
        <w:ind w:firstLine="640"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提出在获得财政资金支持后，财政资金的使用绩效机制</w:t>
      </w:r>
      <w:r>
        <w:rPr>
          <w:rFonts w:hint="default" w:ascii="Times New Roman" w:hAnsi="Times New Roman" w:eastAsia="仿宋_GB2312" w:cs="Times New Roman"/>
          <w:sz w:val="32"/>
          <w:szCs w:val="32"/>
          <w:lang w:eastAsia="zh-CN"/>
        </w:rPr>
        <w:t>（</w:t>
      </w:r>
      <w:r>
        <w:rPr>
          <w:rFonts w:hint="default" w:ascii="Times New Roman" w:hAnsi="Times New Roman" w:eastAsia="仿宋_GB2312" w:cs="Times New Roman"/>
          <w:sz w:val="32"/>
          <w:szCs w:val="32"/>
        </w:rPr>
        <w:t>包括成立专门机构、负责人，资金使用方向、成效、监督等</w:t>
      </w:r>
      <w:r>
        <w:rPr>
          <w:rFonts w:hint="default" w:ascii="Times New Roman" w:hAnsi="Times New Roman" w:eastAsia="仿宋_GB2312" w:cs="Times New Roman"/>
          <w:sz w:val="32"/>
          <w:szCs w:val="32"/>
          <w:lang w:eastAsia="zh-CN"/>
        </w:rPr>
        <w:t>）</w:t>
      </w:r>
      <w:r>
        <w:rPr>
          <w:rFonts w:hint="default" w:ascii="Times New Roman" w:hAnsi="Times New Roman" w:eastAsia="仿宋_GB2312" w:cs="Times New Roman"/>
          <w:sz w:val="32"/>
          <w:szCs w:val="32"/>
        </w:rPr>
        <w:t>。</w:t>
      </w:r>
    </w:p>
    <w:p>
      <w:pPr>
        <w:keepNext w:val="0"/>
        <w:keepLines w:val="0"/>
        <w:pageBreakBefore w:val="0"/>
        <w:widowControl w:val="0"/>
        <w:kinsoku/>
        <w:wordWrap/>
        <w:overflowPunct/>
        <w:topLinePunct w:val="0"/>
        <w:autoSpaceDE/>
        <w:autoSpaceDN/>
        <w:bidi w:val="0"/>
        <w:spacing w:line="540" w:lineRule="exact"/>
        <w:ind w:firstLine="640" w:firstLineChars="200"/>
        <w:textAlignment w:val="auto"/>
        <w:rPr>
          <w:rFonts w:hint="default" w:ascii="Times New Roman" w:hAnsi="Times New Roman" w:eastAsia="仿宋_GB2312" w:cs="Times New Roman"/>
          <w:b/>
          <w:bCs/>
          <w:sz w:val="32"/>
          <w:szCs w:val="32"/>
        </w:rPr>
      </w:pPr>
      <w:r>
        <w:rPr>
          <w:rFonts w:hint="default" w:ascii="Times New Roman" w:hAnsi="Times New Roman" w:eastAsia="黑体" w:cs="Times New Roman"/>
          <w:color w:val="000000"/>
          <w:kern w:val="0"/>
          <w:sz w:val="32"/>
          <w:szCs w:val="32"/>
        </w:rPr>
        <w:t>四、附件</w:t>
      </w:r>
    </w:p>
    <w:p>
      <w:pPr>
        <w:keepNext w:val="0"/>
        <w:keepLines w:val="0"/>
        <w:pageBreakBefore w:val="0"/>
        <w:widowControl w:val="0"/>
        <w:kinsoku/>
        <w:wordWrap/>
        <w:overflowPunct/>
        <w:topLinePunct w:val="0"/>
        <w:autoSpaceDE/>
        <w:autoSpaceDN/>
        <w:bidi w:val="0"/>
        <w:spacing w:line="540" w:lineRule="exact"/>
        <w:ind w:firstLine="640" w:firstLineChars="200"/>
        <w:textAlignment w:val="auto"/>
        <w:rPr>
          <w:rFonts w:hint="eastAsia" w:ascii="Times New Roman" w:hAnsi="Times New Roman" w:eastAsia="仿宋_GB2312" w:cs="Times New Roman"/>
          <w:sz w:val="32"/>
          <w:szCs w:val="32"/>
          <w:lang w:eastAsia="zh-CN"/>
        </w:rPr>
      </w:pPr>
      <w:r>
        <w:rPr>
          <w:rFonts w:hint="default" w:ascii="Times New Roman" w:hAnsi="Times New Roman" w:eastAsia="仿宋_GB2312" w:cs="Times New Roman"/>
          <w:sz w:val="32"/>
          <w:szCs w:val="32"/>
        </w:rPr>
        <w:t>（一）</w:t>
      </w:r>
      <w:r>
        <w:rPr>
          <w:rFonts w:hint="default" w:ascii="Times New Roman" w:hAnsi="Times New Roman" w:eastAsia="仿宋_GB2312"/>
          <w:sz w:val="32"/>
          <w:szCs w:val="32"/>
        </w:rPr>
        <w:t>项目承诺书</w:t>
      </w:r>
      <w:r>
        <w:rPr>
          <w:rFonts w:hint="eastAsia" w:eastAsia="仿宋_GB2312"/>
          <w:sz w:val="32"/>
          <w:szCs w:val="32"/>
          <w:lang w:eastAsia="zh-CN"/>
        </w:rPr>
        <w:t>（附件</w:t>
      </w:r>
      <w:r>
        <w:rPr>
          <w:rFonts w:hint="eastAsia" w:eastAsia="仿宋_GB2312"/>
          <w:sz w:val="32"/>
          <w:szCs w:val="32"/>
          <w:lang w:val="en-US" w:eastAsia="zh-CN"/>
        </w:rPr>
        <w:t>1-3</w:t>
      </w:r>
      <w:r>
        <w:rPr>
          <w:rFonts w:hint="eastAsia" w:eastAsia="仿宋_GB2312"/>
          <w:sz w:val="32"/>
          <w:szCs w:val="32"/>
          <w:lang w:eastAsia="zh-CN"/>
        </w:rPr>
        <w:t>）。</w:t>
      </w:r>
    </w:p>
    <w:p>
      <w:pPr>
        <w:keepNext w:val="0"/>
        <w:keepLines w:val="0"/>
        <w:pageBreakBefore w:val="0"/>
        <w:widowControl w:val="0"/>
        <w:kinsoku/>
        <w:wordWrap/>
        <w:overflowPunct/>
        <w:topLinePunct w:val="0"/>
        <w:autoSpaceDE/>
        <w:autoSpaceDN/>
        <w:bidi w:val="0"/>
        <w:spacing w:line="540" w:lineRule="exact"/>
        <w:ind w:firstLine="640" w:firstLineChars="200"/>
        <w:textAlignment w:val="auto"/>
        <w:rPr>
          <w:rFonts w:hint="eastAsia" w:ascii="Times New Roman" w:hAnsi="Times New Roman" w:eastAsia="仿宋_GB2312" w:cs="Times New Roman"/>
          <w:sz w:val="32"/>
          <w:szCs w:val="32"/>
          <w:lang w:eastAsia="zh-CN"/>
        </w:rPr>
      </w:pPr>
      <w:r>
        <w:rPr>
          <w:rFonts w:hint="default" w:ascii="Times New Roman" w:hAnsi="Times New Roman" w:eastAsia="仿宋_GB2312" w:cs="Times New Roman"/>
          <w:sz w:val="32"/>
          <w:szCs w:val="32"/>
        </w:rPr>
        <w:t>（</w:t>
      </w:r>
      <w:r>
        <w:rPr>
          <w:rFonts w:hint="default" w:ascii="Times New Roman" w:hAnsi="Times New Roman" w:eastAsia="仿宋_GB2312" w:cs="Times New Roman"/>
          <w:sz w:val="32"/>
          <w:szCs w:val="32"/>
          <w:lang w:eastAsia="zh-CN"/>
        </w:rPr>
        <w:t>二</w:t>
      </w:r>
      <w:r>
        <w:rPr>
          <w:rFonts w:hint="default" w:ascii="Times New Roman" w:hAnsi="Times New Roman" w:eastAsia="仿宋_GB2312" w:cs="Times New Roman"/>
          <w:sz w:val="32"/>
          <w:szCs w:val="32"/>
        </w:rPr>
        <w:t>）项目单位营业执照复印件</w:t>
      </w:r>
      <w:r>
        <w:rPr>
          <w:rFonts w:hint="eastAsia" w:ascii="Times New Roman" w:hAnsi="Times New Roman" w:eastAsia="仿宋_GB2312" w:cs="Times New Roman"/>
          <w:sz w:val="32"/>
          <w:szCs w:val="32"/>
          <w:lang w:eastAsia="zh-CN"/>
        </w:rPr>
        <w:t>。</w:t>
      </w:r>
    </w:p>
    <w:p>
      <w:pPr>
        <w:keepNext w:val="0"/>
        <w:keepLines w:val="0"/>
        <w:pageBreakBefore w:val="0"/>
        <w:widowControl w:val="0"/>
        <w:kinsoku/>
        <w:wordWrap/>
        <w:overflowPunct/>
        <w:topLinePunct w:val="0"/>
        <w:autoSpaceDE/>
        <w:autoSpaceDN/>
        <w:bidi w:val="0"/>
        <w:spacing w:line="540" w:lineRule="exact"/>
        <w:ind w:firstLine="640" w:firstLineChars="200"/>
        <w:textAlignment w:val="auto"/>
        <w:rPr>
          <w:rFonts w:hint="eastAsia" w:ascii="Times New Roman" w:hAnsi="Times New Roman" w:eastAsia="仿宋_GB2312" w:cs="Times New Roman"/>
          <w:sz w:val="32"/>
          <w:szCs w:val="32"/>
          <w:lang w:eastAsia="zh-CN"/>
        </w:rPr>
      </w:pPr>
      <w:r>
        <w:rPr>
          <w:rFonts w:hint="default" w:ascii="Times New Roman" w:hAnsi="Times New Roman" w:eastAsia="仿宋_GB2312" w:cs="Times New Roman"/>
          <w:sz w:val="32"/>
          <w:szCs w:val="32"/>
        </w:rPr>
        <w:t>（</w:t>
      </w:r>
      <w:r>
        <w:rPr>
          <w:rFonts w:hint="default" w:ascii="Times New Roman" w:hAnsi="Times New Roman" w:eastAsia="仿宋_GB2312" w:cs="Times New Roman"/>
          <w:sz w:val="32"/>
          <w:szCs w:val="32"/>
          <w:lang w:eastAsia="zh-CN"/>
        </w:rPr>
        <w:t>三</w:t>
      </w:r>
      <w:r>
        <w:rPr>
          <w:rFonts w:hint="default" w:ascii="Times New Roman" w:hAnsi="Times New Roman" w:eastAsia="仿宋_GB2312" w:cs="Times New Roman"/>
          <w:sz w:val="32"/>
          <w:szCs w:val="32"/>
        </w:rPr>
        <w:t>）项目实施地投资主管部门备案、核准或审批等立项文件</w:t>
      </w:r>
      <w:r>
        <w:rPr>
          <w:rFonts w:hint="eastAsia" w:ascii="Times New Roman" w:hAnsi="Times New Roman" w:eastAsia="仿宋_GB2312" w:cs="Times New Roman"/>
          <w:sz w:val="32"/>
          <w:szCs w:val="32"/>
          <w:lang w:eastAsia="zh-CN"/>
        </w:rPr>
        <w:t>。</w:t>
      </w:r>
    </w:p>
    <w:p>
      <w:pPr>
        <w:keepNext w:val="0"/>
        <w:keepLines w:val="0"/>
        <w:pageBreakBefore w:val="0"/>
        <w:widowControl w:val="0"/>
        <w:kinsoku/>
        <w:wordWrap/>
        <w:overflowPunct/>
        <w:topLinePunct w:val="0"/>
        <w:autoSpaceDE/>
        <w:autoSpaceDN/>
        <w:bidi w:val="0"/>
        <w:spacing w:line="540" w:lineRule="exact"/>
        <w:ind w:firstLine="640" w:firstLineChars="200"/>
        <w:textAlignment w:val="auto"/>
        <w:rPr>
          <w:rFonts w:hint="default" w:ascii="Times New Roman" w:hAnsi="Times New Roman" w:eastAsia="仿宋_GB2312" w:cs="Times New Roman"/>
          <w:sz w:val="32"/>
          <w:szCs w:val="32"/>
          <w:lang w:eastAsia="zh-CN"/>
        </w:rPr>
      </w:pPr>
      <w:r>
        <w:rPr>
          <w:rFonts w:hint="default" w:ascii="Times New Roman" w:hAnsi="Times New Roman" w:eastAsia="仿宋_GB2312" w:cs="Times New Roman"/>
          <w:sz w:val="32"/>
          <w:szCs w:val="32"/>
          <w:lang w:eastAsia="zh-CN"/>
        </w:rPr>
        <w:t>（四）</w:t>
      </w:r>
      <w:r>
        <w:rPr>
          <w:rFonts w:hint="default" w:ascii="Times New Roman" w:hAnsi="Times New Roman" w:eastAsia="仿宋_GB2312" w:cs="Times New Roman"/>
          <w:sz w:val="32"/>
          <w:szCs w:val="32"/>
        </w:rPr>
        <w:t>“投资项目在线审批监管平台统一代码”项目代码回执（项目单位登录“投资项目在线审批监管平台”打印获取）</w:t>
      </w:r>
      <w:r>
        <w:rPr>
          <w:rFonts w:hint="eastAsia" w:ascii="Times New Roman" w:hAnsi="Times New Roman" w:eastAsia="仿宋_GB2312" w:cs="Times New Roman"/>
          <w:sz w:val="32"/>
          <w:szCs w:val="32"/>
          <w:lang w:eastAsia="zh-CN"/>
        </w:rPr>
        <w:t>。</w:t>
      </w:r>
    </w:p>
    <w:p>
      <w:pPr>
        <w:keepNext w:val="0"/>
        <w:keepLines w:val="0"/>
        <w:pageBreakBefore w:val="0"/>
        <w:widowControl w:val="0"/>
        <w:kinsoku/>
        <w:wordWrap/>
        <w:overflowPunct/>
        <w:topLinePunct w:val="0"/>
        <w:autoSpaceDE/>
        <w:autoSpaceDN/>
        <w:bidi w:val="0"/>
        <w:spacing w:line="540" w:lineRule="exact"/>
        <w:ind w:firstLine="640" w:firstLineChars="200"/>
        <w:textAlignment w:val="auto"/>
        <w:rPr>
          <w:rFonts w:hint="default" w:ascii="Times New Roman" w:hAnsi="Times New Roman" w:eastAsia="仿宋_GB2312" w:cs="Times New Roman"/>
          <w:sz w:val="32"/>
          <w:szCs w:val="32"/>
          <w:lang w:eastAsia="zh-CN"/>
        </w:rPr>
      </w:pPr>
      <w:r>
        <w:rPr>
          <w:rFonts w:hint="default" w:ascii="Times New Roman" w:hAnsi="Times New Roman" w:eastAsia="仿宋_GB2312" w:cs="Times New Roman"/>
          <w:sz w:val="32"/>
          <w:szCs w:val="32"/>
          <w:lang w:eastAsia="zh-CN"/>
        </w:rPr>
        <w:t>（</w:t>
      </w:r>
      <w:r>
        <w:rPr>
          <w:rFonts w:hint="default" w:ascii="Times New Roman" w:hAnsi="Times New Roman" w:eastAsia="仿宋_GB2312" w:cs="Times New Roman"/>
          <w:sz w:val="32"/>
          <w:szCs w:val="32"/>
        </w:rPr>
        <w:t>五</w:t>
      </w:r>
      <w:r>
        <w:rPr>
          <w:rFonts w:hint="default" w:ascii="Times New Roman" w:hAnsi="Times New Roman" w:eastAsia="仿宋_GB2312" w:cs="Times New Roman"/>
          <w:sz w:val="32"/>
          <w:szCs w:val="32"/>
          <w:lang w:eastAsia="zh-CN"/>
        </w:rPr>
        <w:t>）项目按规定需要进行环评、节能审查、安评及安全生产验收、施工许可等必要审批（审查）手续的项目，需提供相关的完备手续（无需相关手续的项目需企业出具情况说明书）</w:t>
      </w:r>
      <w:r>
        <w:rPr>
          <w:rFonts w:hint="eastAsia" w:ascii="Times New Roman" w:hAnsi="Times New Roman" w:eastAsia="仿宋_GB2312" w:cs="Times New Roman"/>
          <w:sz w:val="32"/>
          <w:szCs w:val="32"/>
          <w:lang w:eastAsia="zh-CN"/>
        </w:rPr>
        <w:t>。</w:t>
      </w:r>
    </w:p>
    <w:p>
      <w:pPr>
        <w:keepNext w:val="0"/>
        <w:keepLines w:val="0"/>
        <w:pageBreakBefore w:val="0"/>
        <w:widowControl w:val="0"/>
        <w:kinsoku/>
        <w:wordWrap/>
        <w:overflowPunct/>
        <w:topLinePunct w:val="0"/>
        <w:autoSpaceDE/>
        <w:autoSpaceDN/>
        <w:bidi w:val="0"/>
        <w:spacing w:line="540" w:lineRule="exact"/>
        <w:ind w:firstLine="640" w:firstLineChars="200"/>
        <w:textAlignment w:val="auto"/>
        <w:rPr>
          <w:rFonts w:hint="eastAsia" w:ascii="Times New Roman" w:hAnsi="Times New Roman" w:eastAsia="仿宋_GB2312" w:cs="Times New Roman"/>
          <w:sz w:val="32"/>
          <w:szCs w:val="32"/>
          <w:lang w:eastAsia="zh-CN"/>
        </w:rPr>
      </w:pPr>
      <w:r>
        <w:rPr>
          <w:rFonts w:hint="eastAsia" w:ascii="Times New Roman" w:hAnsi="Times New Roman" w:eastAsia="仿宋_GB2312" w:cs="Times New Roman"/>
          <w:sz w:val="32"/>
          <w:szCs w:val="32"/>
          <w:lang w:eastAsia="zh-CN"/>
        </w:rPr>
        <w:t>（六）</w:t>
      </w:r>
      <w:r>
        <w:rPr>
          <w:rFonts w:hint="default" w:ascii="Times New Roman" w:hAnsi="Times New Roman" w:eastAsia="仿宋_GB2312" w:cs="Times New Roman"/>
          <w:sz w:val="32"/>
          <w:szCs w:val="32"/>
          <w:lang w:eastAsia="zh-CN"/>
        </w:rPr>
        <w:t>具备与所申报项目相关合规的用地和规划选址文件，以下复印件提供其中一项即可：（1）若项目建设租赁厂房的，提供土地及厂房租赁合同等资料的复印件；（2）若项目有土地使用证或房地产权证，且没改变用地性质的，无需规划选址意见，提供土地使用证或房地产权证复印件；（3）若项目有土地使用证和规划许可证，提供复印件</w:t>
      </w:r>
      <w:r>
        <w:rPr>
          <w:rFonts w:hint="eastAsia" w:ascii="Times New Roman" w:hAnsi="Times New Roman" w:eastAsia="仿宋_GB2312" w:cs="Times New Roman"/>
          <w:sz w:val="32"/>
          <w:szCs w:val="32"/>
          <w:lang w:eastAsia="zh-CN"/>
        </w:rPr>
        <w:t>。</w:t>
      </w:r>
    </w:p>
    <w:p>
      <w:pPr>
        <w:keepNext w:val="0"/>
        <w:keepLines w:val="0"/>
        <w:pageBreakBefore w:val="0"/>
        <w:widowControl w:val="0"/>
        <w:kinsoku/>
        <w:wordWrap/>
        <w:overflowPunct/>
        <w:topLinePunct w:val="0"/>
        <w:autoSpaceDE/>
        <w:autoSpaceDN/>
        <w:bidi w:val="0"/>
        <w:spacing w:line="540" w:lineRule="exact"/>
        <w:ind w:firstLine="640" w:firstLineChars="200"/>
        <w:textAlignment w:val="auto"/>
        <w:rPr>
          <w:rFonts w:hint="default" w:ascii="Times New Roman" w:hAnsi="Times New Roman" w:eastAsia="仿宋_GB2312" w:cs="Times New Roman"/>
          <w:sz w:val="32"/>
          <w:szCs w:val="32"/>
          <w:lang w:eastAsia="zh-CN"/>
        </w:rPr>
      </w:pPr>
      <w:r>
        <w:rPr>
          <w:rFonts w:hint="eastAsia" w:ascii="Times New Roman" w:hAnsi="Times New Roman" w:eastAsia="仿宋_GB2312" w:cs="Times New Roman"/>
          <w:sz w:val="32"/>
          <w:szCs w:val="32"/>
          <w:lang w:eastAsia="zh-CN"/>
        </w:rPr>
        <w:t>（七）固定资产投资项目情况表（项目单位登录“统计联网直报平台”打印获取206表，需提供2021年12月、2022年12月、2023年12月）。</w:t>
      </w:r>
    </w:p>
    <w:p>
      <w:pPr>
        <w:keepNext w:val="0"/>
        <w:keepLines w:val="0"/>
        <w:pageBreakBefore w:val="0"/>
        <w:widowControl w:val="0"/>
        <w:kinsoku/>
        <w:wordWrap/>
        <w:overflowPunct/>
        <w:topLinePunct w:val="0"/>
        <w:autoSpaceDE/>
        <w:autoSpaceDN/>
        <w:bidi w:val="0"/>
        <w:spacing w:line="540" w:lineRule="exact"/>
        <w:ind w:firstLine="640" w:firstLineChars="200"/>
        <w:textAlignment w:val="auto"/>
        <w:rPr>
          <w:rFonts w:hint="eastAsia" w:ascii="Times New Roman" w:hAnsi="Times New Roman" w:eastAsia="仿宋_GB2312" w:cs="Times New Roman"/>
          <w:sz w:val="32"/>
          <w:szCs w:val="32"/>
          <w:lang w:eastAsia="zh-CN"/>
        </w:rPr>
      </w:pPr>
      <w:r>
        <w:rPr>
          <w:rFonts w:hint="eastAsia" w:ascii="Times New Roman" w:hAnsi="Times New Roman" w:eastAsia="仿宋_GB2312" w:cs="Times New Roman"/>
          <w:sz w:val="32"/>
          <w:szCs w:val="32"/>
          <w:lang w:eastAsia="zh-CN"/>
        </w:rPr>
        <w:t>（</w:t>
      </w:r>
      <w:r>
        <w:rPr>
          <w:rFonts w:hint="eastAsia" w:ascii="Times New Roman" w:hAnsi="Times New Roman" w:eastAsia="仿宋_GB2312" w:cs="Times New Roman"/>
          <w:sz w:val="32"/>
          <w:szCs w:val="32"/>
          <w:lang w:val="en-US" w:eastAsia="zh-CN"/>
        </w:rPr>
        <w:t>八</w:t>
      </w:r>
      <w:r>
        <w:rPr>
          <w:rFonts w:hint="eastAsia" w:ascii="Times New Roman" w:hAnsi="Times New Roman" w:eastAsia="仿宋_GB2312" w:cs="Times New Roman"/>
          <w:sz w:val="32"/>
          <w:szCs w:val="32"/>
          <w:lang w:eastAsia="zh-CN"/>
        </w:rPr>
        <w:t>）项目在2021年1月1日至2023年12月31日期间申报投资奖励的新增实际固定资产投资明细表（见附件1-4）和新增实际固定资产投资额相关凭证（发票、合同、银行付款凭证）。申请奖励的固定资产投资额以发票等合法票据的时间为准，票据不含税。发票的开票时间应在2021年1月1日—2023年12月31日期间，进口设备以海关进口报关单时间为准。</w:t>
      </w:r>
      <w:bookmarkStart w:id="0" w:name="_GoBack"/>
      <w:bookmarkEnd w:id="0"/>
      <w:r>
        <w:rPr>
          <w:rFonts w:hint="eastAsia" w:ascii="Times New Roman" w:hAnsi="Times New Roman" w:eastAsia="仿宋_GB2312" w:cs="Times New Roman"/>
          <w:sz w:val="32"/>
          <w:szCs w:val="32"/>
          <w:lang w:eastAsia="zh-CN"/>
        </w:rPr>
        <w:t>按照每份合同对应的工程结算证明材料、发票、银行付款凭证、照片等按顺序排序整理相关资料。核算新增实际固定资产投资额应符合固定资产投资统计范围，如建安工程、设备工器具购置、其他费用等。</w:t>
      </w:r>
    </w:p>
    <w:p>
      <w:pPr>
        <w:keepNext w:val="0"/>
        <w:keepLines w:val="0"/>
        <w:pageBreakBefore w:val="0"/>
        <w:widowControl w:val="0"/>
        <w:kinsoku/>
        <w:wordWrap/>
        <w:overflowPunct/>
        <w:topLinePunct w:val="0"/>
        <w:autoSpaceDE/>
        <w:autoSpaceDN/>
        <w:bidi w:val="0"/>
        <w:spacing w:line="540" w:lineRule="exact"/>
        <w:ind w:firstLine="640" w:firstLineChars="200"/>
        <w:textAlignment w:val="auto"/>
        <w:rPr>
          <w:rFonts w:hint="eastAsia" w:ascii="Times New Roman" w:hAnsi="Times New Roman" w:eastAsia="仿宋_GB2312" w:cs="Times New Roman"/>
          <w:sz w:val="32"/>
          <w:szCs w:val="32"/>
          <w:lang w:eastAsia="zh-CN"/>
        </w:rPr>
      </w:pPr>
      <w:r>
        <w:rPr>
          <w:rFonts w:hint="eastAsia" w:ascii="Times New Roman" w:hAnsi="Times New Roman" w:eastAsia="仿宋_GB2312" w:cs="Times New Roman"/>
          <w:sz w:val="32"/>
          <w:szCs w:val="32"/>
          <w:lang w:eastAsia="zh-CN"/>
        </w:rPr>
        <w:t>（九）项目建设现场施工进度、厂房、设备（含铭牌）等能证明项目投资真实性的图片资料。</w:t>
      </w:r>
    </w:p>
    <w:p>
      <w:pPr>
        <w:keepNext w:val="0"/>
        <w:keepLines w:val="0"/>
        <w:pageBreakBefore w:val="0"/>
        <w:widowControl w:val="0"/>
        <w:kinsoku/>
        <w:wordWrap/>
        <w:overflowPunct/>
        <w:topLinePunct w:val="0"/>
        <w:autoSpaceDE/>
        <w:autoSpaceDN/>
        <w:bidi w:val="0"/>
        <w:spacing w:line="540" w:lineRule="exact"/>
        <w:ind w:firstLine="640" w:firstLineChars="200"/>
        <w:textAlignment w:val="auto"/>
        <w:rPr>
          <w:rFonts w:hint="eastAsia" w:ascii="Times New Roman" w:hAnsi="Times New Roman" w:eastAsia="仿宋_GB2312" w:cs="Times New Roman"/>
          <w:sz w:val="32"/>
          <w:szCs w:val="32"/>
          <w:lang w:eastAsia="zh-CN"/>
        </w:rPr>
      </w:pPr>
      <w:r>
        <w:rPr>
          <w:rFonts w:hint="eastAsia" w:ascii="Times New Roman" w:hAnsi="Times New Roman" w:eastAsia="仿宋_GB2312" w:cs="Times New Roman"/>
          <w:sz w:val="32"/>
          <w:szCs w:val="32"/>
          <w:lang w:eastAsia="zh-CN"/>
        </w:rPr>
        <w:t>（十）经会计师事务所出具的2021年、2022年、2023年度财务审计报告（如无则提供2023年度财务报表，并加盖单位公章）。</w:t>
      </w:r>
    </w:p>
    <w:p>
      <w:pPr>
        <w:keepNext w:val="0"/>
        <w:keepLines w:val="0"/>
        <w:pageBreakBefore w:val="0"/>
        <w:widowControl w:val="0"/>
        <w:kinsoku/>
        <w:wordWrap/>
        <w:overflowPunct/>
        <w:topLinePunct w:val="0"/>
        <w:autoSpaceDE/>
        <w:autoSpaceDN/>
        <w:bidi w:val="0"/>
        <w:spacing w:line="540" w:lineRule="exact"/>
        <w:ind w:firstLine="640" w:firstLineChars="200"/>
        <w:textAlignment w:val="auto"/>
        <w:rPr>
          <w:rFonts w:hint="eastAsia" w:ascii="Times New Roman" w:hAnsi="Times New Roman" w:eastAsia="仿宋_GB2312" w:cs="Times New Roman"/>
          <w:sz w:val="32"/>
          <w:szCs w:val="32"/>
          <w:lang w:eastAsia="zh-CN"/>
        </w:rPr>
      </w:pPr>
      <w:r>
        <w:rPr>
          <w:rFonts w:hint="eastAsia" w:ascii="Times New Roman" w:hAnsi="Times New Roman" w:eastAsia="仿宋_GB2312" w:cs="Times New Roman"/>
          <w:sz w:val="32"/>
          <w:szCs w:val="32"/>
          <w:lang w:eastAsia="zh-CN"/>
        </w:rPr>
        <w:t>（十一）信用中国报告（可在“信用中国（广东）”网站https://credit.gd.gov.cn下载）。</w:t>
      </w:r>
    </w:p>
    <w:p>
      <w:pPr>
        <w:keepNext w:val="0"/>
        <w:keepLines w:val="0"/>
        <w:pageBreakBefore w:val="0"/>
        <w:widowControl w:val="0"/>
        <w:kinsoku/>
        <w:wordWrap/>
        <w:overflowPunct/>
        <w:topLinePunct w:val="0"/>
        <w:autoSpaceDE/>
        <w:autoSpaceDN/>
        <w:bidi w:val="0"/>
        <w:spacing w:line="540" w:lineRule="exact"/>
        <w:ind w:firstLine="640" w:firstLineChars="200"/>
        <w:textAlignment w:val="auto"/>
        <w:rPr>
          <w:rFonts w:hint="eastAsia" w:ascii="Times New Roman" w:hAnsi="Times New Roman" w:eastAsia="仿宋_GB2312" w:cs="Times New Roman"/>
          <w:sz w:val="32"/>
          <w:szCs w:val="32"/>
          <w:lang w:eastAsia="zh-CN"/>
        </w:rPr>
      </w:pPr>
      <w:r>
        <w:rPr>
          <w:rFonts w:hint="eastAsia" w:eastAsia="仿宋_GB2312" w:cs="Times New Roman"/>
          <w:sz w:val="32"/>
          <w:szCs w:val="32"/>
          <w:lang w:eastAsia="zh-CN"/>
        </w:rPr>
        <w:t>（十二）</w:t>
      </w:r>
      <w:r>
        <w:rPr>
          <w:rFonts w:hint="eastAsia" w:ascii="Times New Roman" w:hAnsi="Times New Roman" w:eastAsia="仿宋_GB2312" w:cs="Times New Roman"/>
          <w:sz w:val="32"/>
          <w:szCs w:val="32"/>
          <w:lang w:eastAsia="zh-CN"/>
        </w:rPr>
        <w:t>项目单位申报联系人工作证明以及社会保险个人参保证明（2024年1月以来近</w:t>
      </w:r>
      <w:r>
        <w:rPr>
          <w:rFonts w:hint="eastAsia" w:eastAsia="仿宋_GB2312" w:cs="Times New Roman"/>
          <w:sz w:val="32"/>
          <w:szCs w:val="32"/>
          <w:lang w:val="en-US" w:eastAsia="zh-CN"/>
        </w:rPr>
        <w:t>4</w:t>
      </w:r>
      <w:r>
        <w:rPr>
          <w:rFonts w:hint="eastAsia" w:ascii="Times New Roman" w:hAnsi="Times New Roman" w:eastAsia="仿宋_GB2312" w:cs="Times New Roman"/>
          <w:sz w:val="32"/>
          <w:szCs w:val="32"/>
          <w:lang w:eastAsia="zh-CN"/>
        </w:rPr>
        <w:t>个月）。</w:t>
      </w:r>
    </w:p>
    <w:p>
      <w:pPr>
        <w:keepNext w:val="0"/>
        <w:keepLines w:val="0"/>
        <w:pageBreakBefore w:val="0"/>
        <w:widowControl w:val="0"/>
        <w:kinsoku/>
        <w:wordWrap/>
        <w:overflowPunct/>
        <w:topLinePunct w:val="0"/>
        <w:autoSpaceDE/>
        <w:autoSpaceDN/>
        <w:bidi w:val="0"/>
        <w:spacing w:line="540" w:lineRule="exact"/>
        <w:ind w:firstLine="640" w:firstLineChars="200"/>
        <w:textAlignment w:val="auto"/>
        <w:rPr>
          <w:rFonts w:hint="eastAsia" w:ascii="Times New Roman" w:hAnsi="Times New Roman" w:eastAsia="仿宋_GB2312" w:cs="Times New Roman"/>
          <w:sz w:val="32"/>
          <w:szCs w:val="32"/>
          <w:lang w:eastAsia="zh-CN"/>
        </w:rPr>
      </w:pPr>
      <w:r>
        <w:rPr>
          <w:rFonts w:hint="eastAsia" w:ascii="Times New Roman" w:hAnsi="Times New Roman" w:eastAsia="仿宋_GB2312" w:cs="Times New Roman"/>
          <w:sz w:val="32"/>
          <w:szCs w:val="32"/>
          <w:lang w:eastAsia="zh-CN"/>
        </w:rPr>
        <w:t>（十三）其他佐证资料。</w:t>
      </w:r>
    </w:p>
    <w:p>
      <w:pPr>
        <w:keepNext w:val="0"/>
        <w:keepLines w:val="0"/>
        <w:pageBreakBefore w:val="0"/>
        <w:widowControl w:val="0"/>
        <w:kinsoku/>
        <w:wordWrap/>
        <w:overflowPunct/>
        <w:topLinePunct w:val="0"/>
        <w:autoSpaceDE/>
        <w:autoSpaceDN/>
        <w:bidi w:val="0"/>
        <w:spacing w:line="540" w:lineRule="exact"/>
        <w:ind w:firstLine="640" w:firstLineChars="200"/>
        <w:textAlignment w:val="auto"/>
        <w:rPr>
          <w:rFonts w:hint="eastAsia" w:ascii="Times New Roman" w:hAnsi="Times New Roman" w:eastAsia="仿宋_GB2312" w:cs="Times New Roman"/>
          <w:b w:val="0"/>
          <w:bCs w:val="0"/>
          <w:color w:val="000000"/>
          <w:kern w:val="0"/>
          <w:sz w:val="32"/>
          <w:szCs w:val="32"/>
          <w:lang w:eastAsia="zh-CN"/>
        </w:rPr>
      </w:pPr>
      <w:r>
        <w:rPr>
          <w:rFonts w:hint="default" w:ascii="Times New Roman" w:hAnsi="Times New Roman" w:eastAsia="仿宋_GB2312"/>
          <w:sz w:val="32"/>
          <w:szCs w:val="32"/>
        </w:rPr>
        <w:t>上述材料</w:t>
      </w:r>
      <w:r>
        <w:rPr>
          <w:rFonts w:hint="default" w:ascii="Times New Roman" w:hAnsi="Times New Roman" w:eastAsia="仿宋_GB2312" w:cs="Times New Roman"/>
          <w:b w:val="0"/>
          <w:bCs w:val="0"/>
          <w:color w:val="000000"/>
          <w:kern w:val="0"/>
          <w:sz w:val="32"/>
          <w:szCs w:val="32"/>
        </w:rPr>
        <w:t>（1式</w:t>
      </w:r>
      <w:r>
        <w:rPr>
          <w:rFonts w:hint="default" w:ascii="Times New Roman" w:hAnsi="Times New Roman" w:eastAsia="仿宋_GB2312" w:cs="Times New Roman"/>
          <w:b w:val="0"/>
          <w:bCs w:val="0"/>
          <w:color w:val="000000"/>
          <w:kern w:val="0"/>
          <w:sz w:val="32"/>
          <w:szCs w:val="32"/>
          <w:lang w:val="en-US" w:eastAsia="zh-CN"/>
        </w:rPr>
        <w:t>2</w:t>
      </w:r>
      <w:r>
        <w:rPr>
          <w:rFonts w:hint="default" w:ascii="Times New Roman" w:hAnsi="Times New Roman" w:eastAsia="仿宋_GB2312" w:cs="Times New Roman"/>
          <w:b w:val="0"/>
          <w:bCs w:val="0"/>
          <w:color w:val="000000"/>
          <w:kern w:val="0"/>
          <w:sz w:val="32"/>
          <w:szCs w:val="32"/>
        </w:rPr>
        <w:t>份）</w:t>
      </w:r>
      <w:r>
        <w:rPr>
          <w:rFonts w:hint="default" w:ascii="Times New Roman" w:hAnsi="Times New Roman" w:eastAsia="仿宋_GB2312"/>
          <w:sz w:val="32"/>
          <w:szCs w:val="32"/>
        </w:rPr>
        <w:t>应真实、规范、完整、清晰，统一采用A4纸双面打印或复印；必须编制页码、目录，装订成册（胶装），加盖公章（含骑缝章）。提供相关凭证复印件的，要注明“与原件相符，对其真实性负责”相关字样。</w:t>
      </w:r>
    </w:p>
    <w:p>
      <w:pPr>
        <w:keepNext w:val="0"/>
        <w:keepLines w:val="0"/>
        <w:pageBreakBefore w:val="0"/>
        <w:widowControl w:val="0"/>
        <w:kinsoku/>
        <w:wordWrap/>
        <w:overflowPunct/>
        <w:topLinePunct w:val="0"/>
        <w:autoSpaceDE/>
        <w:autoSpaceDN/>
        <w:bidi w:val="0"/>
        <w:spacing w:line="540" w:lineRule="exact"/>
        <w:ind w:firstLine="640"/>
        <w:textAlignment w:val="auto"/>
        <w:rPr>
          <w:rFonts w:hint="default" w:ascii="Times New Roman" w:hAnsi="Times New Roman" w:eastAsia="仿宋_GB2312" w:cs="Times New Roman"/>
          <w:b/>
          <w:bCs/>
          <w:color w:val="000000"/>
          <w:kern w:val="0"/>
          <w:sz w:val="32"/>
          <w:szCs w:val="32"/>
        </w:rPr>
      </w:pPr>
    </w:p>
    <w:p>
      <w:pPr>
        <w:keepNext w:val="0"/>
        <w:keepLines w:val="0"/>
        <w:pageBreakBefore w:val="0"/>
        <w:widowControl w:val="0"/>
        <w:kinsoku/>
        <w:wordWrap/>
        <w:overflowPunct/>
        <w:topLinePunct w:val="0"/>
        <w:autoSpaceDE/>
        <w:autoSpaceDN/>
        <w:bidi w:val="0"/>
        <w:adjustRightInd w:val="0"/>
        <w:snapToGrid w:val="0"/>
        <w:spacing w:line="540" w:lineRule="exact"/>
        <w:ind w:left="2239" w:leftChars="352" w:hanging="1500" w:hangingChars="469"/>
        <w:textAlignment w:val="auto"/>
        <w:rPr>
          <w:rFonts w:hint="default" w:ascii="Times New Roman" w:hAnsi="Times New Roman" w:eastAsia="仿宋_GB2312" w:cs="Times New Roman"/>
          <w:b w:val="0"/>
          <w:bCs w:val="0"/>
          <w:color w:val="000000"/>
          <w:kern w:val="0"/>
          <w:sz w:val="32"/>
          <w:szCs w:val="32"/>
          <w:u w:val="none"/>
          <w:lang w:val="en-US" w:eastAsia="zh-CN"/>
        </w:rPr>
      </w:pPr>
      <w:r>
        <w:rPr>
          <w:rFonts w:hint="default" w:ascii="Times New Roman" w:hAnsi="Times New Roman" w:eastAsia="仿宋_GB2312" w:cs="Times New Roman"/>
          <w:b w:val="0"/>
          <w:bCs w:val="0"/>
          <w:color w:val="000000"/>
          <w:kern w:val="0"/>
          <w:sz w:val="32"/>
          <w:szCs w:val="32"/>
          <w:u w:val="none"/>
          <w:lang w:eastAsia="zh-CN"/>
        </w:rPr>
        <w:t>附件：</w:t>
      </w:r>
      <w:r>
        <w:rPr>
          <w:rFonts w:hint="default" w:ascii="Times New Roman" w:hAnsi="Times New Roman" w:eastAsia="仿宋_GB2312" w:cs="Times New Roman"/>
          <w:b w:val="0"/>
          <w:bCs w:val="0"/>
          <w:color w:val="000000"/>
          <w:kern w:val="0"/>
          <w:sz w:val="32"/>
          <w:szCs w:val="32"/>
          <w:u w:val="none"/>
          <w:lang w:val="en-US" w:eastAsia="zh-CN"/>
        </w:rPr>
        <w:t>1-1.2025年广东省制造业当家重点任务保障专项资金普惠性制造业投资奖励支持项目库申请报告（封面）</w:t>
      </w:r>
    </w:p>
    <w:p>
      <w:pPr>
        <w:keepNext w:val="0"/>
        <w:keepLines w:val="0"/>
        <w:pageBreakBefore w:val="0"/>
        <w:widowControl w:val="0"/>
        <w:kinsoku/>
        <w:wordWrap/>
        <w:overflowPunct/>
        <w:topLinePunct w:val="0"/>
        <w:autoSpaceDE/>
        <w:autoSpaceDN/>
        <w:bidi w:val="0"/>
        <w:adjustRightInd/>
        <w:snapToGrid/>
        <w:spacing w:line="540" w:lineRule="exact"/>
        <w:ind w:left="2252" w:leftChars="800" w:hanging="572" w:hangingChars="179"/>
        <w:textAlignment w:val="auto"/>
        <w:rPr>
          <w:rFonts w:hint="default" w:ascii="Times New Roman" w:hAnsi="Times New Roman" w:eastAsia="仿宋_GB2312" w:cs="Times New Roman"/>
          <w:b w:val="0"/>
          <w:bCs w:val="0"/>
          <w:color w:val="000000"/>
          <w:kern w:val="0"/>
          <w:sz w:val="32"/>
          <w:szCs w:val="32"/>
          <w:u w:val="none"/>
          <w:lang w:val="en-US" w:eastAsia="zh-CN"/>
        </w:rPr>
      </w:pPr>
      <w:r>
        <w:rPr>
          <w:rFonts w:hint="default" w:ascii="Times New Roman" w:hAnsi="Times New Roman" w:eastAsia="仿宋_GB2312" w:cs="Times New Roman"/>
          <w:b w:val="0"/>
          <w:bCs w:val="0"/>
          <w:color w:val="000000"/>
          <w:kern w:val="0"/>
          <w:sz w:val="32"/>
          <w:szCs w:val="32"/>
          <w:u w:val="none"/>
          <w:lang w:val="en-US" w:eastAsia="zh-CN"/>
        </w:rPr>
        <w:t>1-2.2025年广东省制造业当家重点任务保障专项资金普惠性制造业投资奖励支持项目基本情况表</w:t>
      </w:r>
    </w:p>
    <w:p>
      <w:pPr>
        <w:keepNext w:val="0"/>
        <w:keepLines w:val="0"/>
        <w:pageBreakBefore w:val="0"/>
        <w:widowControl w:val="0"/>
        <w:kinsoku/>
        <w:wordWrap/>
        <w:overflowPunct/>
        <w:topLinePunct w:val="0"/>
        <w:autoSpaceDE/>
        <w:autoSpaceDN/>
        <w:bidi w:val="0"/>
        <w:adjustRightInd/>
        <w:snapToGrid/>
        <w:spacing w:line="540" w:lineRule="exact"/>
        <w:ind w:left="2252" w:leftChars="800" w:hanging="572" w:hangingChars="179"/>
        <w:textAlignment w:val="auto"/>
        <w:rPr>
          <w:rFonts w:hint="default" w:ascii="Times New Roman" w:hAnsi="Times New Roman" w:eastAsia="仿宋_GB2312" w:cs="Times New Roman"/>
          <w:b w:val="0"/>
          <w:bCs w:val="0"/>
          <w:color w:val="000000"/>
          <w:kern w:val="0"/>
          <w:sz w:val="32"/>
          <w:szCs w:val="32"/>
          <w:u w:val="none"/>
          <w:lang w:val="en-US" w:eastAsia="zh-CN"/>
        </w:rPr>
      </w:pPr>
      <w:r>
        <w:rPr>
          <w:rFonts w:hint="default" w:ascii="Times New Roman" w:hAnsi="Times New Roman" w:eastAsia="仿宋_GB2312" w:cs="Times New Roman"/>
          <w:b w:val="0"/>
          <w:bCs w:val="0"/>
          <w:color w:val="000000"/>
          <w:kern w:val="0"/>
          <w:sz w:val="32"/>
          <w:szCs w:val="32"/>
          <w:u w:val="none"/>
          <w:lang w:val="en-US" w:eastAsia="zh-CN"/>
        </w:rPr>
        <w:t>1-3.2025年广东省制造业当家重点任务保障专项资金普惠性制造业投资奖励支持项目申报承诺书</w:t>
      </w:r>
    </w:p>
    <w:p>
      <w:pPr>
        <w:keepNext w:val="0"/>
        <w:keepLines w:val="0"/>
        <w:pageBreakBefore w:val="0"/>
        <w:widowControl w:val="0"/>
        <w:kinsoku/>
        <w:wordWrap/>
        <w:overflowPunct/>
        <w:topLinePunct w:val="0"/>
        <w:autoSpaceDE/>
        <w:autoSpaceDN/>
        <w:bidi w:val="0"/>
        <w:adjustRightInd/>
        <w:snapToGrid/>
        <w:spacing w:line="540" w:lineRule="exact"/>
        <w:ind w:left="2252" w:leftChars="800" w:hanging="572" w:hangingChars="179"/>
        <w:textAlignment w:val="auto"/>
        <w:rPr>
          <w:rFonts w:hint="default" w:ascii="Times New Roman" w:hAnsi="Times New Roman" w:eastAsia="仿宋_GB2312" w:cs="Times New Roman"/>
          <w:b w:val="0"/>
          <w:bCs w:val="0"/>
          <w:color w:val="auto"/>
          <w:kern w:val="0"/>
          <w:sz w:val="32"/>
          <w:szCs w:val="32"/>
          <w:u w:val="none"/>
          <w:lang w:val="en-US" w:eastAsia="zh-CN"/>
        </w:rPr>
      </w:pPr>
      <w:r>
        <w:rPr>
          <w:rFonts w:hint="default" w:ascii="Times New Roman" w:hAnsi="Times New Roman" w:eastAsia="仿宋_GB2312" w:cs="Times New Roman"/>
          <w:b w:val="0"/>
          <w:bCs w:val="0"/>
          <w:color w:val="auto"/>
          <w:kern w:val="0"/>
          <w:sz w:val="32"/>
          <w:szCs w:val="32"/>
          <w:u w:val="none"/>
          <w:lang w:val="en-US" w:eastAsia="zh-CN"/>
        </w:rPr>
        <w:t>1-4.2025年广东省制造业当家重点任务保障专项资金普惠性制造业投资奖励支持项目固定资产投资明细表</w:t>
      </w:r>
    </w:p>
    <w:p>
      <w:pPr>
        <w:keepNext w:val="0"/>
        <w:keepLines w:val="0"/>
        <w:pageBreakBefore w:val="0"/>
        <w:widowControl w:val="0"/>
        <w:kinsoku/>
        <w:wordWrap/>
        <w:overflowPunct/>
        <w:topLinePunct w:val="0"/>
        <w:autoSpaceDE/>
        <w:autoSpaceDN/>
        <w:bidi w:val="0"/>
        <w:spacing w:line="540" w:lineRule="exact"/>
        <w:textAlignment w:val="auto"/>
        <w:rPr>
          <w:rFonts w:hint="default" w:ascii="Times New Roman" w:hAnsi="Times New Roman" w:cs="Times New Roman"/>
        </w:rPr>
      </w:pPr>
    </w:p>
    <w:sectPr>
      <w:footerReference r:id="rId3" w:type="default"/>
      <w:pgSz w:w="11906" w:h="16838"/>
      <w:pgMar w:top="1383" w:right="1474" w:bottom="1383" w:left="1587" w:header="851" w:footer="992" w:gutter="0"/>
      <w:pgNumType w:fmt="numberInDash"/>
      <w:cols w:space="0" w:num="1"/>
      <w:rtlGutter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auto"/>
    <w:pitch w:val="default"/>
    <w:sig w:usb0="E0002AFF" w:usb1="C0007841"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Droid Sans">
    <w:altName w:val="微软雅黑"/>
    <w:panose1 w:val="00000000000000000000"/>
    <w:charset w:val="00"/>
    <w:family w:val="auto"/>
    <w:pitch w:val="default"/>
    <w:sig w:usb0="00000000" w:usb1="00000000" w:usb2="00000000" w:usb3="00000000" w:csb0="00040001" w:csb1="00000000"/>
  </w:font>
  <w:font w:name="微软雅黑">
    <w:panose1 w:val="020B0503020204020204"/>
    <w:charset w:val="86"/>
    <w:family w:val="auto"/>
    <w:pitch w:val="default"/>
    <w:sig w:usb0="80000287" w:usb1="280F3C52" w:usb2="00000016" w:usb3="00000000" w:csb0="0004001F" w:csb1="00000000"/>
  </w:font>
  <w:font w:name="方正小标宋简体">
    <w:panose1 w:val="02010601030101010101"/>
    <w:charset w:val="86"/>
    <w:family w:val="script"/>
    <w:pitch w:val="default"/>
    <w:sig w:usb0="00000001" w:usb1="080E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 w:name="楷体_GB2312">
    <w:panose1 w:val="02010609030101010101"/>
    <w:charset w:val="86"/>
    <w:family w:val="modern"/>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pPr>
    <w:r>
      <w:rPr>
        <w:sz w:val="18"/>
      </w:rPr>
      <w:pict>
        <v:shape id="_x0000_s4097" o:spid="_x0000_s4097" o:spt="202" type="#_x0000_t202" style="position:absolute;left:0pt;margin-top:0pt;height:144pt;width:144pt;mso-position-horizontal:outside;mso-position-horizontal-relative:margin;mso-wrap-style:none;z-index:251659264;mso-width-relative:page;mso-height-relative:page;" filled="f" stroked="f" coordsize="21600,21600">
          <v:path/>
          <v:fill on="f" focussize="0,0"/>
          <v:stroke on="f"/>
          <v:imagedata o:title=""/>
          <o:lock v:ext="edit" aspectratio="f"/>
          <v:textbox inset="0mm,0mm,0mm,0mm" style="mso-fit-shape-to-text:t;">
            <w:txbxContent>
              <w:p>
                <w:pPr>
                  <w:pStyle w:val="2"/>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fldChar w:fldCharType="begin"/>
                </w:r>
                <w:r>
                  <w:rPr>
                    <w:rFonts w:hint="eastAsia" w:ascii="仿宋_GB2312" w:hAnsi="仿宋_GB2312" w:eastAsia="仿宋_GB2312" w:cs="仿宋_GB2312"/>
                    <w:sz w:val="30"/>
                    <w:szCs w:val="30"/>
                  </w:rPr>
                  <w:instrText xml:space="preserve"> PAGE  \* MERGEFORMAT </w:instrText>
                </w:r>
                <w:r>
                  <w:rPr>
                    <w:rFonts w:hint="eastAsia" w:ascii="仿宋_GB2312" w:hAnsi="仿宋_GB2312" w:eastAsia="仿宋_GB2312" w:cs="仿宋_GB2312"/>
                    <w:sz w:val="30"/>
                    <w:szCs w:val="30"/>
                  </w:rPr>
                  <w:fldChar w:fldCharType="separate"/>
                </w:r>
                <w:r>
                  <w:rPr>
                    <w:rFonts w:hint="eastAsia" w:ascii="仿宋_GB2312" w:hAnsi="仿宋_GB2312" w:eastAsia="仿宋_GB2312" w:cs="仿宋_GB2312"/>
                    <w:sz w:val="30"/>
                    <w:szCs w:val="30"/>
                  </w:rPr>
                  <w:t>1</w:t>
                </w:r>
                <w:r>
                  <w:rPr>
                    <w:rFonts w:hint="eastAsia" w:ascii="仿宋_GB2312" w:hAnsi="仿宋_GB2312" w:eastAsia="仿宋_GB2312" w:cs="仿宋_GB2312"/>
                    <w:sz w:val="30"/>
                    <w:szCs w:val="30"/>
                  </w:rPr>
                  <w:fldChar w:fldCharType="end"/>
                </w:r>
              </w:p>
            </w:txbxContent>
          </v:textbox>
        </v:shape>
      </w:pic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hdrShapeDefaults>
    <o:shapelayout v:ext="edit">
      <o:idmap v:ext="edit" data="3,4"/>
    </o:shapelayout>
  </w:hdrShapeDefaults>
  <w:compat>
    <w:spaceForUL/>
    <w:balanceSingleByteDoubleByteWidth/>
    <w:doNotLeaveBackslashAlone/>
    <w:ulTrailSpace/>
    <w:doNotExpandShiftReturn/>
    <w:adjustLineHeightInTable/>
    <w:useFELayout/>
    <w:compatSetting w:name="compatibilityMode" w:uri="http://schemas.microsoft.com/office/word" w:val="12"/>
  </w:compat>
  <w:rsids>
    <w:rsidRoot w:val="5DC85EC9"/>
    <w:rsid w:val="009A1FC9"/>
    <w:rsid w:val="00B97FD3"/>
    <w:rsid w:val="00CA0599"/>
    <w:rsid w:val="01D70F1E"/>
    <w:rsid w:val="02715BEE"/>
    <w:rsid w:val="037D40BF"/>
    <w:rsid w:val="039B78F9"/>
    <w:rsid w:val="04DD1927"/>
    <w:rsid w:val="050E5107"/>
    <w:rsid w:val="07B94A44"/>
    <w:rsid w:val="081D4C36"/>
    <w:rsid w:val="082F25E5"/>
    <w:rsid w:val="09802174"/>
    <w:rsid w:val="0B827494"/>
    <w:rsid w:val="0C1C214A"/>
    <w:rsid w:val="0D14489B"/>
    <w:rsid w:val="0EC61D67"/>
    <w:rsid w:val="13424DCE"/>
    <w:rsid w:val="140751DD"/>
    <w:rsid w:val="149A53D9"/>
    <w:rsid w:val="1526346B"/>
    <w:rsid w:val="156B573D"/>
    <w:rsid w:val="15BA0573"/>
    <w:rsid w:val="16421170"/>
    <w:rsid w:val="175B7D71"/>
    <w:rsid w:val="17FA18D7"/>
    <w:rsid w:val="18171749"/>
    <w:rsid w:val="1A476910"/>
    <w:rsid w:val="1AB63F78"/>
    <w:rsid w:val="1B4B769A"/>
    <w:rsid w:val="1C2C20AC"/>
    <w:rsid w:val="1CFA0AA4"/>
    <w:rsid w:val="1E100424"/>
    <w:rsid w:val="1E6E60F6"/>
    <w:rsid w:val="1E825F02"/>
    <w:rsid w:val="1F733C03"/>
    <w:rsid w:val="20AF06FA"/>
    <w:rsid w:val="22C970E3"/>
    <w:rsid w:val="234B491A"/>
    <w:rsid w:val="240F19BD"/>
    <w:rsid w:val="24192A53"/>
    <w:rsid w:val="29993AD9"/>
    <w:rsid w:val="29E34F41"/>
    <w:rsid w:val="2A3A6863"/>
    <w:rsid w:val="2A646650"/>
    <w:rsid w:val="2B4821BC"/>
    <w:rsid w:val="2C543E03"/>
    <w:rsid w:val="2CD21094"/>
    <w:rsid w:val="2EC47F5A"/>
    <w:rsid w:val="2ED11E77"/>
    <w:rsid w:val="2F8F0186"/>
    <w:rsid w:val="30B6063B"/>
    <w:rsid w:val="31484075"/>
    <w:rsid w:val="3252505A"/>
    <w:rsid w:val="34AB7412"/>
    <w:rsid w:val="35DF3FC6"/>
    <w:rsid w:val="3625177B"/>
    <w:rsid w:val="36E942D2"/>
    <w:rsid w:val="379D0A18"/>
    <w:rsid w:val="37E67E7B"/>
    <w:rsid w:val="392F3CFF"/>
    <w:rsid w:val="39472C2C"/>
    <w:rsid w:val="398D4D4D"/>
    <w:rsid w:val="3B6E7669"/>
    <w:rsid w:val="3BA93AA2"/>
    <w:rsid w:val="3C324955"/>
    <w:rsid w:val="3D700B50"/>
    <w:rsid w:val="3D901092"/>
    <w:rsid w:val="406F7F40"/>
    <w:rsid w:val="416F7A16"/>
    <w:rsid w:val="42697B09"/>
    <w:rsid w:val="450C0ECF"/>
    <w:rsid w:val="48054958"/>
    <w:rsid w:val="483C2371"/>
    <w:rsid w:val="492A2D2F"/>
    <w:rsid w:val="4A464C06"/>
    <w:rsid w:val="4D147267"/>
    <w:rsid w:val="4E024B9F"/>
    <w:rsid w:val="4E033CC8"/>
    <w:rsid w:val="4E1D22C6"/>
    <w:rsid w:val="4F432AA9"/>
    <w:rsid w:val="4F592D6D"/>
    <w:rsid w:val="4FCA76AF"/>
    <w:rsid w:val="539A0910"/>
    <w:rsid w:val="57EA0388"/>
    <w:rsid w:val="58152627"/>
    <w:rsid w:val="58FD2C85"/>
    <w:rsid w:val="59BA79F6"/>
    <w:rsid w:val="59F23CDB"/>
    <w:rsid w:val="5BE01C85"/>
    <w:rsid w:val="5C9C1C81"/>
    <w:rsid w:val="5DB50017"/>
    <w:rsid w:val="5DC85EC9"/>
    <w:rsid w:val="5E8755F4"/>
    <w:rsid w:val="5EFB0387"/>
    <w:rsid w:val="60AC07EE"/>
    <w:rsid w:val="62A0794C"/>
    <w:rsid w:val="632A1CBD"/>
    <w:rsid w:val="632C5849"/>
    <w:rsid w:val="658B58C1"/>
    <w:rsid w:val="682627BC"/>
    <w:rsid w:val="69031CC6"/>
    <w:rsid w:val="69D228FF"/>
    <w:rsid w:val="6B1003BF"/>
    <w:rsid w:val="6B1E6E3E"/>
    <w:rsid w:val="6CD56A92"/>
    <w:rsid w:val="6EA67B59"/>
    <w:rsid w:val="6FCF6ED3"/>
    <w:rsid w:val="701B0161"/>
    <w:rsid w:val="728A6EB0"/>
    <w:rsid w:val="72E15F56"/>
    <w:rsid w:val="74594F4C"/>
    <w:rsid w:val="74E41BEE"/>
    <w:rsid w:val="752F25B7"/>
    <w:rsid w:val="75F44253"/>
    <w:rsid w:val="76022476"/>
    <w:rsid w:val="76D207FB"/>
    <w:rsid w:val="76DF4D7A"/>
    <w:rsid w:val="76EA76AD"/>
    <w:rsid w:val="79503B9B"/>
    <w:rsid w:val="79A32F06"/>
    <w:rsid w:val="7BAC709A"/>
    <w:rsid w:val="7BE4480F"/>
    <w:rsid w:val="7CB82003"/>
    <w:rsid w:val="7D534FFD"/>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Droid Sans" w:hAnsi="Droid Sans" w:eastAsia="黑体" w:cs="Droid Sans"/>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semiHidden="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semiHidden="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5">
    <w:name w:val="Default Paragraph Font"/>
    <w:unhideWhenUsed/>
    <w:qFormat/>
    <w:uiPriority w:val="1"/>
  </w:style>
  <w:style w:type="table" w:default="1" w:styleId="4">
    <w:name w:val="Normal Table"/>
    <w:unhideWhenUsed/>
    <w:qFormat/>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4097"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省经济和信息化委员会</Company>
  <Pages>4</Pages>
  <Words>250</Words>
  <Characters>1429</Characters>
  <Lines>11</Lines>
  <Paragraphs>3</Paragraphs>
  <TotalTime>9</TotalTime>
  <ScaleCrop>false</ScaleCrop>
  <LinksUpToDate>false</LinksUpToDate>
  <CharactersWithSpaces>1676</CharactersWithSpaces>
  <Application>WPS Office_11.8.2.11813_F1E327BC-269C-435d-A152-05C5408002CA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2019-09-03T00:50:00Z</dcterms:created>
  <dc:creator>王宁涛</dc:creator>
  <cp:lastModifiedBy>传入的名字</cp:lastModifiedBy>
  <cp:lastPrinted>2021-03-10T04:00:00Z</cp:lastPrinted>
  <dcterms:modified xsi:type="dcterms:W3CDTF">2024-05-21T01:35:38Z</dcterms:modified>
  <dc:title>附件3</dc:title>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2052-11.8.2.11813</vt:lpwstr>
  </property>
  <property fmtid="{D5CDD505-2E9C-101B-9397-08002B2CF9AE}" pid="3" name="ICV">
    <vt:lpwstr>DE24C891726D4231A07CB21B06EB16BD</vt:lpwstr>
  </property>
</Properties>
</file>