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1FCBB">
      <w:pPr>
        <w:spacing w:line="560" w:lineRule="exact"/>
        <w:ind w:right="1283" w:rightChars="611"/>
        <w:jc w:val="left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</w:rPr>
        <w:t>：</w:t>
      </w:r>
    </w:p>
    <w:p w14:paraId="2E4ECF45">
      <w:pPr>
        <w:spacing w:line="560" w:lineRule="exact"/>
        <w:ind w:right="23" w:rightChars="11"/>
        <w:jc w:val="center"/>
        <w:rPr>
          <w:rFonts w:hint="eastAsia" w:ascii="宋体" w:hAnsi="宋体"/>
          <w:b/>
          <w:color w:val="000000"/>
          <w:sz w:val="44"/>
          <w:szCs w:val="44"/>
          <w:lang w:eastAsia="zh-CN"/>
        </w:rPr>
      </w:pPr>
    </w:p>
    <w:p w14:paraId="681A0F4A">
      <w:pPr>
        <w:spacing w:line="560" w:lineRule="exact"/>
        <w:ind w:right="23" w:rightChars="11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阳江市202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年广东省制造业当家重点任务保障专项资金普惠性制造业投资</w:t>
      </w:r>
    </w:p>
    <w:p w14:paraId="683BB807">
      <w:pPr>
        <w:spacing w:line="560" w:lineRule="exact"/>
        <w:ind w:right="23" w:rightChars="11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奖励测算项目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名单</w:t>
      </w:r>
      <w:bookmarkEnd w:id="0"/>
    </w:p>
    <w:p w14:paraId="25E3EA4F">
      <w:pPr>
        <w:spacing w:line="560" w:lineRule="exact"/>
        <w:ind w:right="23" w:rightChars="1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 xml:space="preserve">                                                   </w:t>
      </w:r>
    </w:p>
    <w:tbl>
      <w:tblPr>
        <w:tblStyle w:val="4"/>
        <w:tblW w:w="89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2660"/>
        <w:gridCol w:w="2131"/>
        <w:gridCol w:w="1214"/>
        <w:gridCol w:w="2290"/>
      </w:tblGrid>
      <w:tr w14:paraId="6136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5" w:hRule="atLeast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9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1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1F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属地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4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2021年1月1日-2024年12月31日核定的新增固定资产投资额（万元，不含税）</w:t>
            </w:r>
          </w:p>
        </w:tc>
      </w:tr>
      <w:tr w14:paraId="5201A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5" w:hRule="atLeast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F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5E7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z w:val="24"/>
                <w:szCs w:val="24"/>
                <w:lang w:val="en-US" w:eastAsia="zh-CN"/>
              </w:rPr>
              <w:t>致美斋（阳江）食品有限公司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9A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z w:val="24"/>
                <w:szCs w:val="24"/>
                <w:lang w:val="en-US" w:eastAsia="zh-CN"/>
              </w:rPr>
              <w:t>致美斋阳西生产基地项目（一期）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AD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B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kern w:val="2"/>
                <w:sz w:val="24"/>
                <w:szCs w:val="24"/>
                <w:lang w:val="en-US" w:eastAsia="zh-CN" w:bidi="ar"/>
              </w:rPr>
              <w:t>18654.20</w:t>
            </w:r>
          </w:p>
        </w:tc>
      </w:tr>
    </w:tbl>
    <w:p w14:paraId="04616E8C"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C3524"/>
    <w:rsid w:val="34DC35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Body Text"/>
    <w:basedOn w:val="1"/>
    <w:next w:val="1"/>
    <w:qFormat/>
    <w:uiPriority w:val="0"/>
    <w:rPr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2025-09-02T08:25:00Z</dcterms:created>
  <dc:creator>      /tlHao先生</dc:creator>
  <cp:lastModifiedBy>      /tlHao先生</cp:lastModifiedBy>
  <dcterms:modified xsi:type="dcterms:W3CDTF">2025-09-02T08:26:02Z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11769E21871B470F8DDF98C18C21CC29_11</vt:lpwstr>
  </property>
  <property fmtid="{D5CDD505-2E9C-101B-9397-08002B2CF9AE}" pid="4" name="KSOTemplateDocerSaveRecord">
    <vt:lpwstr>eyJoZGlkIjoiYzZhZGYzMTEyZjE0NDM4ZTE2Y2I4YmI1OGM3YzgzNTAiLCJ1c2VySWQiOiIyODQ4NTk0NTEifQ==</vt:lpwstr>
  </property>
</Properties>
</file>